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496442" w14:textId="77777777" w:rsidR="00715914" w:rsidRPr="00FA33FB" w:rsidRDefault="00997416" w:rsidP="00781DD2">
      <w:pPr>
        <w:pStyle w:val="Plain"/>
        <w:jc w:val="center"/>
        <w:rPr>
          <w:sz w:val="28"/>
        </w:rPr>
      </w:pPr>
      <w:r>
        <w:rPr>
          <w:noProof/>
        </w:rPr>
        <w:drawing>
          <wp:inline distT="0" distB="0" distL="0" distR="0" wp14:anchorId="0392AAAE" wp14:editId="2CAA7A60">
            <wp:extent cx="1752600" cy="933450"/>
            <wp:effectExtent l="0" t="0" r="0" b="0"/>
            <wp:docPr id="2" name="Picture 2" descr="RMA Australian Government Coat of Arms" title="RMA Australian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3450"/>
                    </a:xfrm>
                    <a:prstGeom prst="rect">
                      <a:avLst/>
                    </a:prstGeom>
                    <a:noFill/>
                    <a:ln>
                      <a:noFill/>
                    </a:ln>
                  </pic:spPr>
                </pic:pic>
              </a:graphicData>
            </a:graphic>
          </wp:inline>
        </w:drawing>
      </w:r>
    </w:p>
    <w:p w14:paraId="269843B8" w14:textId="77777777" w:rsidR="00715914" w:rsidRPr="00FA33FB" w:rsidRDefault="00715914" w:rsidP="00715914">
      <w:pPr>
        <w:rPr>
          <w:sz w:val="19"/>
        </w:rPr>
      </w:pPr>
    </w:p>
    <w:p w14:paraId="3A6ABA8B" w14:textId="77777777" w:rsidR="000F76FA" w:rsidRPr="00024911" w:rsidRDefault="00E55F66" w:rsidP="006647B7">
      <w:pPr>
        <w:pStyle w:val="Plainheader"/>
      </w:pPr>
      <w:r w:rsidRPr="00024911">
        <w:t>Statement of Principles</w:t>
      </w:r>
    </w:p>
    <w:p w14:paraId="2B833206" w14:textId="77777777" w:rsidR="000F76FA" w:rsidRPr="00024911" w:rsidRDefault="000F76FA" w:rsidP="006647B7">
      <w:pPr>
        <w:pStyle w:val="Plainheader"/>
      </w:pPr>
      <w:r w:rsidRPr="00024911">
        <w:t>c</w:t>
      </w:r>
      <w:r w:rsidR="00E55F66" w:rsidRPr="00024911">
        <w:t>oncerning</w:t>
      </w:r>
    </w:p>
    <w:p w14:paraId="6322ED9D" w14:textId="6AE78C21" w:rsidR="00054930" w:rsidRDefault="00F1686F" w:rsidP="006647B7">
      <w:pPr>
        <w:pStyle w:val="Plainheader"/>
      </w:pPr>
      <w:bookmarkStart w:id="0" w:name="SoP_Name_Title"/>
      <w:r>
        <w:t>ARACHNOID CYST</w:t>
      </w:r>
      <w:bookmarkEnd w:id="0"/>
      <w:r w:rsidR="00997416">
        <w:br/>
        <w:t>(</w:t>
      </w:r>
      <w:r w:rsidR="005E589B">
        <w:t>Reasonable Hypothesis</w:t>
      </w:r>
      <w:r w:rsidR="00997416">
        <w:t xml:space="preserve">) </w:t>
      </w:r>
    </w:p>
    <w:p w14:paraId="4E028D48" w14:textId="479FF6BA" w:rsidR="00715914" w:rsidRPr="00024911" w:rsidRDefault="00E55F66" w:rsidP="006647B7">
      <w:pPr>
        <w:pStyle w:val="Plainheader"/>
      </w:pPr>
      <w:r w:rsidRPr="00024911">
        <w:t xml:space="preserve">(No. </w:t>
      </w:r>
      <w:bookmarkStart w:id="1" w:name="BP"/>
      <w:r w:rsidR="006351E9">
        <w:t>11</w:t>
      </w:r>
      <w:bookmarkEnd w:id="1"/>
      <w:r w:rsidRPr="00024911">
        <w:t xml:space="preserve"> of</w:t>
      </w:r>
      <w:r w:rsidR="00085567">
        <w:t xml:space="preserve"> </w:t>
      </w:r>
      <w:bookmarkStart w:id="2" w:name="year"/>
      <w:r w:rsidR="009B4DFF">
        <w:t>202</w:t>
      </w:r>
      <w:r w:rsidR="006351E9">
        <w:t>5</w:t>
      </w:r>
      <w:bookmarkEnd w:id="2"/>
      <w:r w:rsidRPr="00024911">
        <w:t>)</w:t>
      </w:r>
    </w:p>
    <w:p w14:paraId="52F2D68D" w14:textId="77777777" w:rsidR="00F67B67" w:rsidRDefault="00F67B67" w:rsidP="007527C1">
      <w:pPr>
        <w:pStyle w:val="SignCoverPageStart"/>
        <w:ind w:right="-51"/>
        <w:jc w:val="left"/>
        <w:rPr>
          <w:sz w:val="24"/>
          <w:szCs w:val="24"/>
        </w:rPr>
      </w:pPr>
      <w:r w:rsidRPr="007527C1">
        <w:rPr>
          <w:sz w:val="24"/>
          <w:szCs w:val="24"/>
        </w:rPr>
        <w:t>The Repatriation Medical Authority determines the following Statement of Principles</w:t>
      </w:r>
      <w:r w:rsidR="00997416">
        <w:rPr>
          <w:sz w:val="24"/>
          <w:szCs w:val="24"/>
        </w:rPr>
        <w:t xml:space="preserve"> under </w:t>
      </w:r>
      <w:r w:rsidR="005E589B">
        <w:rPr>
          <w:sz w:val="24"/>
          <w:szCs w:val="24"/>
        </w:rPr>
        <w:t>subsection 196B(2</w:t>
      </w:r>
      <w:r w:rsidR="00997416" w:rsidRPr="00BB78C9">
        <w:rPr>
          <w:sz w:val="24"/>
          <w:szCs w:val="24"/>
        </w:rPr>
        <w:t xml:space="preserve">) of the </w:t>
      </w:r>
      <w:r w:rsidR="00997416" w:rsidRPr="00BB78C9">
        <w:rPr>
          <w:i/>
          <w:sz w:val="24"/>
          <w:szCs w:val="24"/>
        </w:rPr>
        <w:t>Veterans</w:t>
      </w:r>
      <w:r w:rsidR="00950C80">
        <w:rPr>
          <w:i/>
          <w:sz w:val="24"/>
          <w:szCs w:val="24"/>
        </w:rPr>
        <w:t>'</w:t>
      </w:r>
      <w:r w:rsidR="00997416" w:rsidRPr="00BB78C9">
        <w:rPr>
          <w:i/>
          <w:sz w:val="24"/>
          <w:szCs w:val="24"/>
        </w:rPr>
        <w:t xml:space="preserve"> Entitlements Act 1986</w:t>
      </w:r>
      <w:r w:rsidRPr="007527C1">
        <w:rPr>
          <w:sz w:val="24"/>
          <w:szCs w:val="24"/>
        </w:rPr>
        <w:t>.</w:t>
      </w:r>
    </w:p>
    <w:p w14:paraId="491DBF6E" w14:textId="77777777" w:rsidR="00F97A62" w:rsidRPr="00F97A62" w:rsidRDefault="00F97A62" w:rsidP="00F97A62">
      <w:pPr>
        <w:rPr>
          <w:lang w:eastAsia="en-AU"/>
        </w:rPr>
      </w:pPr>
    </w:p>
    <w:p w14:paraId="1545C17F" w14:textId="26740088" w:rsidR="00781DD2" w:rsidRPr="00781DD2" w:rsidRDefault="00781DD2" w:rsidP="00781DD2">
      <w:pPr>
        <w:pStyle w:val="Plain"/>
        <w:tabs>
          <w:tab w:val="left" w:pos="851"/>
        </w:tabs>
        <w:spacing w:before="0"/>
        <w:ind w:left="0"/>
        <w:rPr>
          <w:b w:val="0"/>
        </w:rPr>
      </w:pPr>
      <w:r w:rsidRPr="00781DD2">
        <w:rPr>
          <w:b w:val="0"/>
        </w:rPr>
        <w:t>Dated</w:t>
      </w:r>
      <w:r w:rsidRPr="00781DD2">
        <w:rPr>
          <w:b w:val="0"/>
        </w:rPr>
        <w:tab/>
      </w:r>
      <w:r w:rsidRPr="00781DD2">
        <w:rPr>
          <w:b w:val="0"/>
        </w:rPr>
        <w:tab/>
      </w:r>
      <w:r w:rsidRPr="00781DD2">
        <w:rPr>
          <w:b w:val="0"/>
        </w:rPr>
        <w:tab/>
      </w:r>
      <w:r w:rsidRPr="00781DD2">
        <w:rPr>
          <w:b w:val="0"/>
        </w:rPr>
        <w:tab/>
      </w:r>
      <w:r w:rsidR="006351E9">
        <w:rPr>
          <w:b w:val="0"/>
        </w:rPr>
        <w:t>17 December 2024.</w:t>
      </w:r>
    </w:p>
    <w:p w14:paraId="301CD325" w14:textId="77777777" w:rsidR="00F67B67" w:rsidRPr="00781DD2" w:rsidRDefault="00F67B67" w:rsidP="00781DD2">
      <w:pPr>
        <w:pStyle w:val="Plain"/>
        <w:spacing w:before="0"/>
        <w:ind w:left="0"/>
        <w:rPr>
          <w:b w:val="0"/>
        </w:rPr>
      </w:pPr>
    </w:p>
    <w:p w14:paraId="5CDCFA25" w14:textId="77777777" w:rsidR="00D93DA9" w:rsidRDefault="00D93DA9" w:rsidP="00781DD2">
      <w:pPr>
        <w:pStyle w:val="Plain"/>
        <w:spacing w:before="0"/>
        <w:ind w:left="0"/>
        <w:rPr>
          <w:b w:val="0"/>
        </w:rPr>
      </w:pPr>
    </w:p>
    <w:p w14:paraId="24755721" w14:textId="77777777" w:rsidR="000123E3" w:rsidRDefault="000123E3" w:rsidP="00781DD2">
      <w:pPr>
        <w:pStyle w:val="Plain"/>
        <w:spacing w:before="0"/>
        <w:ind w:left="0"/>
        <w:rPr>
          <w:b w:val="0"/>
        </w:rPr>
      </w:pPr>
    </w:p>
    <w:p w14:paraId="449C3FDD" w14:textId="77777777" w:rsidR="000123E3" w:rsidRDefault="000123E3" w:rsidP="00781DD2">
      <w:pPr>
        <w:pStyle w:val="Plain"/>
        <w:spacing w:before="0"/>
        <w:ind w:left="0"/>
        <w:rPr>
          <w:b w:val="0"/>
        </w:rPr>
      </w:pPr>
    </w:p>
    <w:p w14:paraId="394AE7F0" w14:textId="77777777" w:rsidR="000123E3" w:rsidRDefault="000123E3" w:rsidP="00781DD2">
      <w:pPr>
        <w:pStyle w:val="Plain"/>
        <w:spacing w:before="0"/>
        <w:ind w:left="0"/>
        <w:rPr>
          <w:b w:val="0"/>
        </w:rPr>
      </w:pPr>
    </w:p>
    <w:p w14:paraId="09B0B630" w14:textId="77777777" w:rsidR="000123E3" w:rsidRDefault="000123E3" w:rsidP="00781DD2">
      <w:pPr>
        <w:pStyle w:val="Plain"/>
        <w:spacing w:before="0"/>
        <w:ind w:left="0"/>
        <w:rPr>
          <w:b w:val="0"/>
        </w:rPr>
      </w:pPr>
    </w:p>
    <w:p w14:paraId="5B49F44D" w14:textId="77777777" w:rsidR="000123E3" w:rsidRDefault="000123E3" w:rsidP="00781DD2">
      <w:pPr>
        <w:pStyle w:val="Plain"/>
        <w:spacing w:before="0"/>
        <w:ind w:left="0"/>
        <w:rPr>
          <w:b w:val="0"/>
        </w:rPr>
      </w:pPr>
    </w:p>
    <w:p w14:paraId="3F2E15E6" w14:textId="77777777" w:rsidR="000123E3" w:rsidRDefault="000123E3" w:rsidP="00781DD2">
      <w:pPr>
        <w:pStyle w:val="Plain"/>
        <w:spacing w:before="0"/>
        <w:ind w:left="0"/>
        <w:rPr>
          <w:b w:val="0"/>
        </w:rPr>
      </w:pPr>
    </w:p>
    <w:p w14:paraId="660AEFEB" w14:textId="77777777" w:rsidR="000123E3" w:rsidRDefault="000123E3" w:rsidP="00781DD2">
      <w:pPr>
        <w:pStyle w:val="Plain"/>
        <w:spacing w:before="0"/>
        <w:ind w:left="0"/>
        <w:rPr>
          <w:b w:val="0"/>
        </w:rPr>
      </w:pPr>
    </w:p>
    <w:p w14:paraId="4CA302A1" w14:textId="77777777" w:rsidR="000123E3" w:rsidRDefault="000123E3" w:rsidP="00781DD2">
      <w:pPr>
        <w:pStyle w:val="Plain"/>
        <w:spacing w:before="0"/>
        <w:ind w:left="0"/>
        <w:rPr>
          <w:b w:val="0"/>
        </w:rPr>
      </w:pPr>
    </w:p>
    <w:p w14:paraId="24A8C8C9" w14:textId="77777777" w:rsidR="000123E3" w:rsidRPr="000123E3" w:rsidRDefault="000123E3" w:rsidP="000123E3">
      <w:pPr>
        <w:tabs>
          <w:tab w:val="left" w:pos="567"/>
        </w:tabs>
        <w:spacing w:line="240" w:lineRule="auto"/>
        <w:rPr>
          <w:rFonts w:eastAsia="Times New Roman"/>
          <w:sz w:val="24"/>
          <w:szCs w:val="24"/>
          <w:lang w:eastAsia="en-AU"/>
        </w:rPr>
      </w:pPr>
      <w:r w:rsidRPr="000123E3">
        <w:rPr>
          <w:rFonts w:eastAsia="Times New Roman"/>
          <w:sz w:val="24"/>
          <w:szCs w:val="24"/>
          <w:lang w:eastAsia="en-AU"/>
        </w:rPr>
        <w:t>Professor Terence Campbell AM</w:t>
      </w:r>
    </w:p>
    <w:p w14:paraId="7A2B88E1" w14:textId="77777777" w:rsidR="000123E3" w:rsidRPr="000123E3" w:rsidRDefault="000123E3" w:rsidP="000123E3">
      <w:pPr>
        <w:tabs>
          <w:tab w:val="left" w:pos="567"/>
        </w:tabs>
        <w:spacing w:line="240" w:lineRule="auto"/>
        <w:rPr>
          <w:rFonts w:eastAsia="Times New Roman"/>
          <w:sz w:val="24"/>
          <w:szCs w:val="24"/>
          <w:lang w:eastAsia="en-AU"/>
        </w:rPr>
      </w:pPr>
      <w:r w:rsidRPr="000123E3">
        <w:rPr>
          <w:rFonts w:eastAsia="Times New Roman"/>
          <w:sz w:val="24"/>
          <w:szCs w:val="24"/>
          <w:lang w:eastAsia="en-AU"/>
        </w:rPr>
        <w:t>Chairperson</w:t>
      </w:r>
    </w:p>
    <w:p w14:paraId="732F12FA" w14:textId="77777777" w:rsidR="000123E3" w:rsidRPr="000123E3" w:rsidRDefault="000123E3" w:rsidP="000123E3">
      <w:pPr>
        <w:tabs>
          <w:tab w:val="left" w:pos="567"/>
        </w:tabs>
        <w:spacing w:line="240" w:lineRule="auto"/>
        <w:rPr>
          <w:rFonts w:eastAsia="Times New Roman"/>
          <w:sz w:val="24"/>
          <w:szCs w:val="24"/>
          <w:lang w:eastAsia="en-AU"/>
        </w:rPr>
      </w:pPr>
      <w:r w:rsidRPr="000123E3">
        <w:rPr>
          <w:rFonts w:eastAsia="Times New Roman"/>
          <w:sz w:val="24"/>
          <w:szCs w:val="24"/>
          <w:lang w:eastAsia="en-AU"/>
        </w:rPr>
        <w:t>by and on behalf of</w:t>
      </w:r>
    </w:p>
    <w:p w14:paraId="6FF7E8BE" w14:textId="77777777" w:rsidR="000123E3" w:rsidRPr="000123E3" w:rsidRDefault="000123E3" w:rsidP="000123E3">
      <w:pPr>
        <w:tabs>
          <w:tab w:val="left" w:pos="567"/>
        </w:tabs>
        <w:spacing w:line="240" w:lineRule="auto"/>
        <w:rPr>
          <w:rFonts w:eastAsia="Times New Roman"/>
          <w:sz w:val="24"/>
          <w:szCs w:val="24"/>
          <w:lang w:eastAsia="en-AU"/>
        </w:rPr>
      </w:pPr>
      <w:r w:rsidRPr="000123E3">
        <w:rPr>
          <w:rFonts w:eastAsia="Times New Roman"/>
          <w:sz w:val="24"/>
          <w:szCs w:val="24"/>
          <w:lang w:eastAsia="en-AU"/>
        </w:rPr>
        <w:t>The Repatriation Medical Authority</w:t>
      </w:r>
    </w:p>
    <w:p w14:paraId="14A8BED5" w14:textId="77777777" w:rsidR="000123E3" w:rsidRPr="00781DD2" w:rsidRDefault="000123E3" w:rsidP="00781DD2">
      <w:pPr>
        <w:pStyle w:val="Plain"/>
        <w:spacing w:before="0"/>
        <w:ind w:left="0"/>
        <w:rPr>
          <w:b w:val="0"/>
        </w:rPr>
      </w:pPr>
    </w:p>
    <w:p w14:paraId="28ADA3F5" w14:textId="77777777" w:rsidR="00D93DA9" w:rsidRPr="00781DD2" w:rsidRDefault="00D93DA9" w:rsidP="00781DD2">
      <w:pPr>
        <w:pStyle w:val="Plain"/>
        <w:spacing w:before="0"/>
        <w:ind w:left="0"/>
        <w:rPr>
          <w:b w:val="0"/>
        </w:rPr>
      </w:pPr>
    </w:p>
    <w:p w14:paraId="2877B8C9" w14:textId="77777777" w:rsidR="00A137F8" w:rsidRDefault="00715914" w:rsidP="003734C6">
      <w:pPr>
        <w:pStyle w:val="Header"/>
        <w:tabs>
          <w:tab w:val="clear" w:pos="4150"/>
          <w:tab w:val="clear" w:pos="8307"/>
        </w:tabs>
        <w:rPr>
          <w:rStyle w:val="CharChapText"/>
        </w:rPr>
      </w:pPr>
      <w:r w:rsidRPr="00FA33FB">
        <w:rPr>
          <w:rStyle w:val="CharChapNo"/>
        </w:rPr>
        <w:t xml:space="preserve"> </w:t>
      </w:r>
      <w:r w:rsidRPr="00FA33FB">
        <w:rPr>
          <w:rStyle w:val="CharChapText"/>
        </w:rPr>
        <w:t xml:space="preserve"> </w:t>
      </w:r>
      <w:r w:rsidR="003734C6">
        <w:rPr>
          <w:rStyle w:val="CharChapText"/>
        </w:rPr>
        <w:br w:type="page"/>
      </w:r>
    </w:p>
    <w:p w14:paraId="13F8B523" w14:textId="77777777" w:rsidR="00F67BCA" w:rsidRPr="00FA33FB" w:rsidRDefault="00715914" w:rsidP="00A137F8">
      <w:pPr>
        <w:pStyle w:val="Header"/>
        <w:tabs>
          <w:tab w:val="clear" w:pos="4150"/>
          <w:tab w:val="clear" w:pos="8307"/>
        </w:tabs>
        <w:spacing w:line="300" w:lineRule="exact"/>
        <w:rPr>
          <w:sz w:val="36"/>
        </w:rPr>
      </w:pPr>
      <w:r w:rsidRPr="00FA33FB">
        <w:rPr>
          <w:sz w:val="36"/>
        </w:rPr>
        <w:lastRenderedPageBreak/>
        <w:t>Contents</w:t>
      </w:r>
    </w:p>
    <w:bookmarkStart w:id="3" w:name="BKCheck15B_2"/>
    <w:bookmarkEnd w:id="3"/>
    <w:p w14:paraId="4749C972" w14:textId="4AE4ADC0" w:rsidR="005962C4" w:rsidRDefault="002A3436">
      <w:pPr>
        <w:pStyle w:val="TOC1"/>
        <w:tabs>
          <w:tab w:val="left" w:pos="1134"/>
        </w:tabs>
        <w:rPr>
          <w:rFonts w:asciiTheme="minorHAnsi" w:eastAsiaTheme="minorEastAsia" w:hAnsiTheme="minorHAnsi" w:cstheme="minorBidi"/>
          <w:noProof/>
          <w:kern w:val="0"/>
          <w:sz w:val="22"/>
          <w:szCs w:val="22"/>
        </w:rPr>
      </w:pPr>
      <w:r>
        <w:rPr>
          <w:b/>
          <w:sz w:val="18"/>
        </w:rPr>
        <w:fldChar w:fldCharType="begin"/>
      </w:r>
      <w:r>
        <w:rPr>
          <w:b/>
          <w:sz w:val="18"/>
        </w:rPr>
        <w:instrText xml:space="preserve"> TOC \o "3-9" \t "Heading 1,1,Heading 2,2,ActHead 1,1,ActHead 2,2,NotesHeading 1,1,ENotesHeading 1,2,SubPart(CASA),2,LV 1,1,SH 1,1,SH Header,6" </w:instrText>
      </w:r>
      <w:r>
        <w:rPr>
          <w:b/>
          <w:sz w:val="18"/>
        </w:rPr>
        <w:fldChar w:fldCharType="separate"/>
      </w:r>
      <w:r w:rsidR="005962C4">
        <w:rPr>
          <w:noProof/>
        </w:rPr>
        <w:t>1</w:t>
      </w:r>
      <w:r w:rsidR="005962C4">
        <w:rPr>
          <w:rFonts w:asciiTheme="minorHAnsi" w:eastAsiaTheme="minorEastAsia" w:hAnsiTheme="minorHAnsi" w:cstheme="minorBidi"/>
          <w:noProof/>
          <w:kern w:val="0"/>
          <w:sz w:val="22"/>
          <w:szCs w:val="22"/>
        </w:rPr>
        <w:tab/>
      </w:r>
      <w:r w:rsidR="005962C4">
        <w:rPr>
          <w:noProof/>
        </w:rPr>
        <w:t>Name</w:t>
      </w:r>
      <w:r w:rsidR="005962C4">
        <w:rPr>
          <w:noProof/>
        </w:rPr>
        <w:tab/>
      </w:r>
      <w:r w:rsidR="005962C4">
        <w:rPr>
          <w:noProof/>
        </w:rPr>
        <w:fldChar w:fldCharType="begin"/>
      </w:r>
      <w:r w:rsidR="005962C4">
        <w:rPr>
          <w:noProof/>
        </w:rPr>
        <w:instrText xml:space="preserve"> PAGEREF _Toc512513134 \h </w:instrText>
      </w:r>
      <w:r w:rsidR="005962C4">
        <w:rPr>
          <w:noProof/>
        </w:rPr>
      </w:r>
      <w:r w:rsidR="005962C4">
        <w:rPr>
          <w:noProof/>
        </w:rPr>
        <w:fldChar w:fldCharType="separate"/>
      </w:r>
      <w:r w:rsidR="006351E9">
        <w:rPr>
          <w:noProof/>
        </w:rPr>
        <w:t>3</w:t>
      </w:r>
      <w:r w:rsidR="005962C4">
        <w:rPr>
          <w:noProof/>
        </w:rPr>
        <w:fldChar w:fldCharType="end"/>
      </w:r>
    </w:p>
    <w:p w14:paraId="74C1EA0F" w14:textId="5E45E651" w:rsidR="005962C4" w:rsidRDefault="005962C4">
      <w:pPr>
        <w:pStyle w:val="TOC1"/>
        <w:tabs>
          <w:tab w:val="left" w:pos="1134"/>
        </w:tabs>
        <w:rPr>
          <w:rFonts w:asciiTheme="minorHAnsi" w:eastAsiaTheme="minorEastAsia" w:hAnsiTheme="minorHAnsi" w:cstheme="minorBidi"/>
          <w:noProof/>
          <w:kern w:val="0"/>
          <w:sz w:val="22"/>
          <w:szCs w:val="22"/>
        </w:rPr>
      </w:pPr>
      <w:r>
        <w:rPr>
          <w:noProof/>
        </w:rPr>
        <w:t>2</w:t>
      </w:r>
      <w:r>
        <w:rPr>
          <w:rFonts w:asciiTheme="minorHAnsi" w:eastAsiaTheme="minorEastAsia" w:hAnsiTheme="minorHAnsi" w:cstheme="minorBidi"/>
          <w:noProof/>
          <w:kern w:val="0"/>
          <w:sz w:val="22"/>
          <w:szCs w:val="22"/>
        </w:rPr>
        <w:tab/>
      </w:r>
      <w:r>
        <w:rPr>
          <w:noProof/>
        </w:rPr>
        <w:t>Commencement</w:t>
      </w:r>
      <w:r>
        <w:rPr>
          <w:noProof/>
        </w:rPr>
        <w:tab/>
      </w:r>
      <w:r>
        <w:rPr>
          <w:noProof/>
        </w:rPr>
        <w:fldChar w:fldCharType="begin"/>
      </w:r>
      <w:r>
        <w:rPr>
          <w:noProof/>
        </w:rPr>
        <w:instrText xml:space="preserve"> PAGEREF _Toc512513135 \h </w:instrText>
      </w:r>
      <w:r>
        <w:rPr>
          <w:noProof/>
        </w:rPr>
      </w:r>
      <w:r>
        <w:rPr>
          <w:noProof/>
        </w:rPr>
        <w:fldChar w:fldCharType="separate"/>
      </w:r>
      <w:r w:rsidR="006351E9">
        <w:rPr>
          <w:noProof/>
        </w:rPr>
        <w:t>3</w:t>
      </w:r>
      <w:r>
        <w:rPr>
          <w:noProof/>
        </w:rPr>
        <w:fldChar w:fldCharType="end"/>
      </w:r>
    </w:p>
    <w:p w14:paraId="4E3D44DF" w14:textId="61E44752" w:rsidR="005962C4" w:rsidRDefault="005962C4">
      <w:pPr>
        <w:pStyle w:val="TOC1"/>
        <w:tabs>
          <w:tab w:val="left" w:pos="1134"/>
        </w:tabs>
        <w:rPr>
          <w:rFonts w:asciiTheme="minorHAnsi" w:eastAsiaTheme="minorEastAsia" w:hAnsiTheme="minorHAnsi" w:cstheme="minorBidi"/>
          <w:noProof/>
          <w:kern w:val="0"/>
          <w:sz w:val="22"/>
          <w:szCs w:val="22"/>
        </w:rPr>
      </w:pPr>
      <w:r>
        <w:rPr>
          <w:noProof/>
        </w:rPr>
        <w:t>3</w:t>
      </w:r>
      <w:r>
        <w:rPr>
          <w:rFonts w:asciiTheme="minorHAnsi" w:eastAsiaTheme="minorEastAsia" w:hAnsiTheme="minorHAnsi" w:cstheme="minorBidi"/>
          <w:noProof/>
          <w:kern w:val="0"/>
          <w:sz w:val="22"/>
          <w:szCs w:val="22"/>
        </w:rPr>
        <w:tab/>
      </w:r>
      <w:r>
        <w:rPr>
          <w:noProof/>
        </w:rPr>
        <w:t>Authority</w:t>
      </w:r>
      <w:r>
        <w:rPr>
          <w:noProof/>
        </w:rPr>
        <w:tab/>
      </w:r>
      <w:r>
        <w:rPr>
          <w:noProof/>
        </w:rPr>
        <w:fldChar w:fldCharType="begin"/>
      </w:r>
      <w:r>
        <w:rPr>
          <w:noProof/>
        </w:rPr>
        <w:instrText xml:space="preserve"> PAGEREF _Toc512513136 \h </w:instrText>
      </w:r>
      <w:r>
        <w:rPr>
          <w:noProof/>
        </w:rPr>
      </w:r>
      <w:r>
        <w:rPr>
          <w:noProof/>
        </w:rPr>
        <w:fldChar w:fldCharType="separate"/>
      </w:r>
      <w:r w:rsidR="006351E9">
        <w:rPr>
          <w:noProof/>
        </w:rPr>
        <w:t>3</w:t>
      </w:r>
      <w:r>
        <w:rPr>
          <w:noProof/>
        </w:rPr>
        <w:fldChar w:fldCharType="end"/>
      </w:r>
    </w:p>
    <w:p w14:paraId="1F880FEE" w14:textId="1177AA9B" w:rsidR="005962C4" w:rsidRDefault="005962C4">
      <w:pPr>
        <w:pStyle w:val="TOC1"/>
        <w:tabs>
          <w:tab w:val="left" w:pos="1134"/>
        </w:tabs>
        <w:rPr>
          <w:rFonts w:asciiTheme="minorHAnsi" w:eastAsiaTheme="minorEastAsia" w:hAnsiTheme="minorHAnsi" w:cstheme="minorBidi"/>
          <w:noProof/>
          <w:kern w:val="0"/>
          <w:sz w:val="22"/>
          <w:szCs w:val="22"/>
        </w:rPr>
      </w:pPr>
      <w:r>
        <w:rPr>
          <w:noProof/>
        </w:rPr>
        <w:t>4</w:t>
      </w:r>
      <w:r>
        <w:rPr>
          <w:rFonts w:asciiTheme="minorHAnsi" w:eastAsiaTheme="minorEastAsia" w:hAnsiTheme="minorHAnsi" w:cstheme="minorBidi"/>
          <w:noProof/>
          <w:kern w:val="0"/>
          <w:sz w:val="22"/>
          <w:szCs w:val="22"/>
        </w:rPr>
        <w:tab/>
      </w:r>
      <w:r>
        <w:rPr>
          <w:noProof/>
        </w:rPr>
        <w:t>Repeal</w:t>
      </w:r>
      <w:r>
        <w:rPr>
          <w:noProof/>
        </w:rPr>
        <w:tab/>
      </w:r>
      <w:r>
        <w:rPr>
          <w:noProof/>
        </w:rPr>
        <w:fldChar w:fldCharType="begin"/>
      </w:r>
      <w:r>
        <w:rPr>
          <w:noProof/>
        </w:rPr>
        <w:instrText xml:space="preserve"> PAGEREF _Toc512513137 \h </w:instrText>
      </w:r>
      <w:r>
        <w:rPr>
          <w:noProof/>
        </w:rPr>
      </w:r>
      <w:r>
        <w:rPr>
          <w:noProof/>
        </w:rPr>
        <w:fldChar w:fldCharType="separate"/>
      </w:r>
      <w:r w:rsidR="006351E9">
        <w:rPr>
          <w:noProof/>
        </w:rPr>
        <w:t>3</w:t>
      </w:r>
      <w:r>
        <w:rPr>
          <w:noProof/>
        </w:rPr>
        <w:fldChar w:fldCharType="end"/>
      </w:r>
    </w:p>
    <w:p w14:paraId="41D7ED09" w14:textId="3107CD43" w:rsidR="005962C4" w:rsidRDefault="005962C4">
      <w:pPr>
        <w:pStyle w:val="TOC1"/>
        <w:tabs>
          <w:tab w:val="left" w:pos="1134"/>
        </w:tabs>
        <w:rPr>
          <w:rFonts w:asciiTheme="minorHAnsi" w:eastAsiaTheme="minorEastAsia" w:hAnsiTheme="minorHAnsi" w:cstheme="minorBidi"/>
          <w:noProof/>
          <w:kern w:val="0"/>
          <w:sz w:val="22"/>
          <w:szCs w:val="22"/>
        </w:rPr>
      </w:pPr>
      <w:r>
        <w:rPr>
          <w:noProof/>
        </w:rPr>
        <w:t>5</w:t>
      </w:r>
      <w:r>
        <w:rPr>
          <w:rFonts w:asciiTheme="minorHAnsi" w:eastAsiaTheme="minorEastAsia" w:hAnsiTheme="minorHAnsi" w:cstheme="minorBidi"/>
          <w:noProof/>
          <w:kern w:val="0"/>
          <w:sz w:val="22"/>
          <w:szCs w:val="22"/>
        </w:rPr>
        <w:tab/>
      </w:r>
      <w:r>
        <w:rPr>
          <w:noProof/>
        </w:rPr>
        <w:t>Application</w:t>
      </w:r>
      <w:r>
        <w:rPr>
          <w:noProof/>
        </w:rPr>
        <w:tab/>
      </w:r>
      <w:r>
        <w:rPr>
          <w:noProof/>
        </w:rPr>
        <w:fldChar w:fldCharType="begin"/>
      </w:r>
      <w:r>
        <w:rPr>
          <w:noProof/>
        </w:rPr>
        <w:instrText xml:space="preserve"> PAGEREF _Toc512513138 \h </w:instrText>
      </w:r>
      <w:r>
        <w:rPr>
          <w:noProof/>
        </w:rPr>
      </w:r>
      <w:r>
        <w:rPr>
          <w:noProof/>
        </w:rPr>
        <w:fldChar w:fldCharType="separate"/>
      </w:r>
      <w:r w:rsidR="006351E9">
        <w:rPr>
          <w:noProof/>
        </w:rPr>
        <w:t>3</w:t>
      </w:r>
      <w:r>
        <w:rPr>
          <w:noProof/>
        </w:rPr>
        <w:fldChar w:fldCharType="end"/>
      </w:r>
    </w:p>
    <w:p w14:paraId="13AD485D" w14:textId="0C598386" w:rsidR="005962C4" w:rsidRDefault="005962C4">
      <w:pPr>
        <w:pStyle w:val="TOC1"/>
        <w:tabs>
          <w:tab w:val="left" w:pos="1134"/>
        </w:tabs>
        <w:rPr>
          <w:rFonts w:asciiTheme="minorHAnsi" w:eastAsiaTheme="minorEastAsia" w:hAnsiTheme="minorHAnsi" w:cstheme="minorBidi"/>
          <w:noProof/>
          <w:kern w:val="0"/>
          <w:sz w:val="22"/>
          <w:szCs w:val="22"/>
        </w:rPr>
      </w:pPr>
      <w:r>
        <w:rPr>
          <w:noProof/>
        </w:rPr>
        <w:t>6</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_Toc512513139 \h </w:instrText>
      </w:r>
      <w:r>
        <w:rPr>
          <w:noProof/>
        </w:rPr>
      </w:r>
      <w:r>
        <w:rPr>
          <w:noProof/>
        </w:rPr>
        <w:fldChar w:fldCharType="separate"/>
      </w:r>
      <w:r w:rsidR="006351E9">
        <w:rPr>
          <w:noProof/>
        </w:rPr>
        <w:t>3</w:t>
      </w:r>
      <w:r>
        <w:rPr>
          <w:noProof/>
        </w:rPr>
        <w:fldChar w:fldCharType="end"/>
      </w:r>
    </w:p>
    <w:p w14:paraId="79BDE64F" w14:textId="5B1CF702" w:rsidR="005962C4" w:rsidRDefault="005962C4">
      <w:pPr>
        <w:pStyle w:val="TOC1"/>
        <w:tabs>
          <w:tab w:val="left" w:pos="1134"/>
        </w:tabs>
        <w:rPr>
          <w:rFonts w:asciiTheme="minorHAnsi" w:eastAsiaTheme="minorEastAsia" w:hAnsiTheme="minorHAnsi" w:cstheme="minorBidi"/>
          <w:noProof/>
          <w:kern w:val="0"/>
          <w:sz w:val="22"/>
          <w:szCs w:val="22"/>
        </w:rPr>
      </w:pPr>
      <w:r>
        <w:rPr>
          <w:noProof/>
        </w:rPr>
        <w:t>7</w:t>
      </w:r>
      <w:r>
        <w:rPr>
          <w:rFonts w:asciiTheme="minorHAnsi" w:eastAsiaTheme="minorEastAsia" w:hAnsiTheme="minorHAnsi" w:cstheme="minorBidi"/>
          <w:noProof/>
          <w:kern w:val="0"/>
          <w:sz w:val="22"/>
          <w:szCs w:val="22"/>
        </w:rPr>
        <w:tab/>
      </w:r>
      <w:r>
        <w:rPr>
          <w:noProof/>
        </w:rPr>
        <w:t>Kind of injury, disease or death to which this Statement of Principles relates</w:t>
      </w:r>
      <w:r>
        <w:rPr>
          <w:noProof/>
        </w:rPr>
        <w:tab/>
      </w:r>
      <w:r>
        <w:rPr>
          <w:noProof/>
        </w:rPr>
        <w:fldChar w:fldCharType="begin"/>
      </w:r>
      <w:r>
        <w:rPr>
          <w:noProof/>
        </w:rPr>
        <w:instrText xml:space="preserve"> PAGEREF _Toc512513140 \h </w:instrText>
      </w:r>
      <w:r>
        <w:rPr>
          <w:noProof/>
        </w:rPr>
      </w:r>
      <w:r>
        <w:rPr>
          <w:noProof/>
        </w:rPr>
        <w:fldChar w:fldCharType="separate"/>
      </w:r>
      <w:r w:rsidR="006351E9">
        <w:rPr>
          <w:noProof/>
        </w:rPr>
        <w:t>3</w:t>
      </w:r>
      <w:r>
        <w:rPr>
          <w:noProof/>
        </w:rPr>
        <w:fldChar w:fldCharType="end"/>
      </w:r>
    </w:p>
    <w:p w14:paraId="05394C54" w14:textId="1AEDA396" w:rsidR="005962C4" w:rsidRDefault="005962C4">
      <w:pPr>
        <w:pStyle w:val="TOC1"/>
        <w:tabs>
          <w:tab w:val="left" w:pos="1134"/>
        </w:tabs>
        <w:rPr>
          <w:rFonts w:asciiTheme="minorHAnsi" w:eastAsiaTheme="minorEastAsia" w:hAnsiTheme="minorHAnsi" w:cstheme="minorBidi"/>
          <w:noProof/>
          <w:kern w:val="0"/>
          <w:sz w:val="22"/>
          <w:szCs w:val="22"/>
        </w:rPr>
      </w:pPr>
      <w:r>
        <w:rPr>
          <w:noProof/>
        </w:rPr>
        <w:t>8</w:t>
      </w:r>
      <w:r>
        <w:rPr>
          <w:rFonts w:asciiTheme="minorHAnsi" w:eastAsiaTheme="minorEastAsia" w:hAnsiTheme="minorHAnsi" w:cstheme="minorBidi"/>
          <w:noProof/>
          <w:kern w:val="0"/>
          <w:sz w:val="22"/>
          <w:szCs w:val="22"/>
        </w:rPr>
        <w:tab/>
      </w:r>
      <w:r>
        <w:rPr>
          <w:noProof/>
        </w:rPr>
        <w:t>Basis for determining the factors</w:t>
      </w:r>
      <w:r>
        <w:rPr>
          <w:noProof/>
        </w:rPr>
        <w:tab/>
      </w:r>
      <w:r>
        <w:rPr>
          <w:noProof/>
        </w:rPr>
        <w:fldChar w:fldCharType="begin"/>
      </w:r>
      <w:r>
        <w:rPr>
          <w:noProof/>
        </w:rPr>
        <w:instrText xml:space="preserve"> PAGEREF _Toc512513141 \h </w:instrText>
      </w:r>
      <w:r>
        <w:rPr>
          <w:noProof/>
        </w:rPr>
      </w:r>
      <w:r>
        <w:rPr>
          <w:noProof/>
        </w:rPr>
        <w:fldChar w:fldCharType="separate"/>
      </w:r>
      <w:r w:rsidR="006351E9">
        <w:rPr>
          <w:noProof/>
        </w:rPr>
        <w:t>4</w:t>
      </w:r>
      <w:r>
        <w:rPr>
          <w:noProof/>
        </w:rPr>
        <w:fldChar w:fldCharType="end"/>
      </w:r>
    </w:p>
    <w:p w14:paraId="0231EE16" w14:textId="66257224" w:rsidR="005962C4" w:rsidRDefault="005962C4">
      <w:pPr>
        <w:pStyle w:val="TOC1"/>
        <w:tabs>
          <w:tab w:val="left" w:pos="1134"/>
        </w:tabs>
        <w:rPr>
          <w:rFonts w:asciiTheme="minorHAnsi" w:eastAsiaTheme="minorEastAsia" w:hAnsiTheme="minorHAnsi" w:cstheme="minorBidi"/>
          <w:noProof/>
          <w:kern w:val="0"/>
          <w:sz w:val="22"/>
          <w:szCs w:val="22"/>
        </w:rPr>
      </w:pPr>
      <w:r>
        <w:rPr>
          <w:noProof/>
        </w:rPr>
        <w:t>9</w:t>
      </w:r>
      <w:r>
        <w:rPr>
          <w:rFonts w:asciiTheme="minorHAnsi" w:eastAsiaTheme="minorEastAsia" w:hAnsiTheme="minorHAnsi" w:cstheme="minorBidi"/>
          <w:noProof/>
          <w:kern w:val="0"/>
          <w:sz w:val="22"/>
          <w:szCs w:val="22"/>
        </w:rPr>
        <w:tab/>
      </w:r>
      <w:r>
        <w:rPr>
          <w:noProof/>
        </w:rPr>
        <w:t>Factors that must exist</w:t>
      </w:r>
      <w:r>
        <w:rPr>
          <w:noProof/>
        </w:rPr>
        <w:tab/>
      </w:r>
      <w:r>
        <w:rPr>
          <w:noProof/>
        </w:rPr>
        <w:fldChar w:fldCharType="begin"/>
      </w:r>
      <w:r>
        <w:rPr>
          <w:noProof/>
        </w:rPr>
        <w:instrText xml:space="preserve"> PAGEREF _Toc512513142 \h </w:instrText>
      </w:r>
      <w:r>
        <w:rPr>
          <w:noProof/>
        </w:rPr>
      </w:r>
      <w:r>
        <w:rPr>
          <w:noProof/>
        </w:rPr>
        <w:fldChar w:fldCharType="separate"/>
      </w:r>
      <w:r w:rsidR="006351E9">
        <w:rPr>
          <w:noProof/>
        </w:rPr>
        <w:t>4</w:t>
      </w:r>
      <w:r>
        <w:rPr>
          <w:noProof/>
        </w:rPr>
        <w:fldChar w:fldCharType="end"/>
      </w:r>
    </w:p>
    <w:p w14:paraId="508784FA" w14:textId="0DCA132E" w:rsidR="005962C4" w:rsidRDefault="005962C4">
      <w:pPr>
        <w:pStyle w:val="TOC1"/>
        <w:tabs>
          <w:tab w:val="left" w:pos="1134"/>
        </w:tabs>
        <w:rPr>
          <w:rFonts w:asciiTheme="minorHAnsi" w:eastAsiaTheme="minorEastAsia" w:hAnsiTheme="minorHAnsi" w:cstheme="minorBidi"/>
          <w:noProof/>
          <w:kern w:val="0"/>
          <w:sz w:val="22"/>
          <w:szCs w:val="22"/>
        </w:rPr>
      </w:pPr>
      <w:r>
        <w:rPr>
          <w:noProof/>
        </w:rPr>
        <w:t>10</w:t>
      </w:r>
      <w:r>
        <w:rPr>
          <w:rFonts w:asciiTheme="minorHAnsi" w:eastAsiaTheme="minorEastAsia" w:hAnsiTheme="minorHAnsi" w:cstheme="minorBidi"/>
          <w:noProof/>
          <w:kern w:val="0"/>
          <w:sz w:val="22"/>
          <w:szCs w:val="22"/>
        </w:rPr>
        <w:tab/>
      </w:r>
      <w:r>
        <w:rPr>
          <w:noProof/>
        </w:rPr>
        <w:t>Relationship to service</w:t>
      </w:r>
      <w:r>
        <w:rPr>
          <w:noProof/>
        </w:rPr>
        <w:tab/>
      </w:r>
      <w:r>
        <w:rPr>
          <w:noProof/>
        </w:rPr>
        <w:fldChar w:fldCharType="begin"/>
      </w:r>
      <w:r>
        <w:rPr>
          <w:noProof/>
        </w:rPr>
        <w:instrText xml:space="preserve"> PAGEREF _Toc512513143 \h </w:instrText>
      </w:r>
      <w:r>
        <w:rPr>
          <w:noProof/>
        </w:rPr>
      </w:r>
      <w:r>
        <w:rPr>
          <w:noProof/>
        </w:rPr>
        <w:fldChar w:fldCharType="separate"/>
      </w:r>
      <w:r w:rsidR="006351E9">
        <w:rPr>
          <w:noProof/>
        </w:rPr>
        <w:t>5</w:t>
      </w:r>
      <w:r>
        <w:rPr>
          <w:noProof/>
        </w:rPr>
        <w:fldChar w:fldCharType="end"/>
      </w:r>
    </w:p>
    <w:p w14:paraId="7A05537F" w14:textId="0D8002F0" w:rsidR="005962C4" w:rsidRDefault="005962C4">
      <w:pPr>
        <w:pStyle w:val="TOC1"/>
        <w:tabs>
          <w:tab w:val="left" w:pos="1134"/>
        </w:tabs>
        <w:rPr>
          <w:rFonts w:asciiTheme="minorHAnsi" w:eastAsiaTheme="minorEastAsia" w:hAnsiTheme="minorHAnsi" w:cstheme="minorBidi"/>
          <w:noProof/>
          <w:kern w:val="0"/>
          <w:sz w:val="22"/>
          <w:szCs w:val="22"/>
        </w:rPr>
      </w:pPr>
      <w:r>
        <w:rPr>
          <w:noProof/>
        </w:rPr>
        <w:t>11</w:t>
      </w:r>
      <w:r>
        <w:rPr>
          <w:rFonts w:asciiTheme="minorHAnsi" w:eastAsiaTheme="minorEastAsia" w:hAnsiTheme="minorHAnsi" w:cstheme="minorBidi"/>
          <w:noProof/>
          <w:kern w:val="0"/>
          <w:sz w:val="22"/>
          <w:szCs w:val="22"/>
        </w:rPr>
        <w:tab/>
      </w:r>
      <w:r>
        <w:rPr>
          <w:noProof/>
        </w:rPr>
        <w:t>Factors referring to an injury or disease covered by another Statement of Principles</w:t>
      </w:r>
      <w:r>
        <w:rPr>
          <w:noProof/>
        </w:rPr>
        <w:tab/>
      </w:r>
      <w:r>
        <w:rPr>
          <w:noProof/>
        </w:rPr>
        <w:fldChar w:fldCharType="begin"/>
      </w:r>
      <w:r>
        <w:rPr>
          <w:noProof/>
        </w:rPr>
        <w:instrText xml:space="preserve"> PAGEREF _Toc512513144 \h </w:instrText>
      </w:r>
      <w:r>
        <w:rPr>
          <w:noProof/>
        </w:rPr>
      </w:r>
      <w:r>
        <w:rPr>
          <w:noProof/>
        </w:rPr>
        <w:fldChar w:fldCharType="separate"/>
      </w:r>
      <w:r w:rsidR="006351E9">
        <w:rPr>
          <w:noProof/>
        </w:rPr>
        <w:t>5</w:t>
      </w:r>
      <w:r>
        <w:rPr>
          <w:noProof/>
        </w:rPr>
        <w:fldChar w:fldCharType="end"/>
      </w:r>
    </w:p>
    <w:p w14:paraId="39611677" w14:textId="4CB86EB1" w:rsidR="005962C4" w:rsidRDefault="005962C4">
      <w:pPr>
        <w:pStyle w:val="TOC6"/>
        <w:rPr>
          <w:rFonts w:asciiTheme="minorHAnsi" w:eastAsiaTheme="minorEastAsia" w:hAnsiTheme="minorHAnsi" w:cstheme="minorBidi"/>
          <w:b w:val="0"/>
          <w:noProof/>
          <w:kern w:val="0"/>
          <w:szCs w:val="22"/>
        </w:rPr>
      </w:pPr>
      <w:r>
        <w:rPr>
          <w:noProof/>
        </w:rPr>
        <w:t>Schedule 1 - Dictionary</w:t>
      </w:r>
      <w:r>
        <w:rPr>
          <w:noProof/>
        </w:rPr>
        <w:tab/>
      </w:r>
      <w:r>
        <w:rPr>
          <w:noProof/>
        </w:rPr>
        <w:fldChar w:fldCharType="begin"/>
      </w:r>
      <w:r>
        <w:rPr>
          <w:noProof/>
        </w:rPr>
        <w:instrText xml:space="preserve"> PAGEREF _Toc512513145 \h </w:instrText>
      </w:r>
      <w:r>
        <w:rPr>
          <w:noProof/>
        </w:rPr>
      </w:r>
      <w:r>
        <w:rPr>
          <w:noProof/>
        </w:rPr>
        <w:fldChar w:fldCharType="separate"/>
      </w:r>
      <w:r w:rsidR="006351E9">
        <w:rPr>
          <w:noProof/>
        </w:rPr>
        <w:t>7</w:t>
      </w:r>
      <w:r>
        <w:rPr>
          <w:noProof/>
        </w:rPr>
        <w:fldChar w:fldCharType="end"/>
      </w:r>
    </w:p>
    <w:p w14:paraId="5CA79949" w14:textId="46B621FF" w:rsidR="005962C4" w:rsidRDefault="005962C4">
      <w:pPr>
        <w:pStyle w:val="TOC1"/>
        <w:tabs>
          <w:tab w:val="left" w:pos="1134"/>
        </w:tabs>
        <w:rPr>
          <w:rFonts w:asciiTheme="minorHAnsi" w:eastAsiaTheme="minorEastAsia" w:hAnsiTheme="minorHAnsi" w:cstheme="minorBidi"/>
          <w:noProof/>
          <w:kern w:val="0"/>
          <w:sz w:val="22"/>
          <w:szCs w:val="22"/>
        </w:rPr>
      </w:pPr>
      <w:r>
        <w:rPr>
          <w:noProof/>
        </w:rPr>
        <w:t>1</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_Toc512513146 \h </w:instrText>
      </w:r>
      <w:r>
        <w:rPr>
          <w:noProof/>
        </w:rPr>
      </w:r>
      <w:r>
        <w:rPr>
          <w:noProof/>
        </w:rPr>
        <w:fldChar w:fldCharType="separate"/>
      </w:r>
      <w:r w:rsidR="006351E9">
        <w:rPr>
          <w:noProof/>
        </w:rPr>
        <w:t>7</w:t>
      </w:r>
      <w:r>
        <w:rPr>
          <w:noProof/>
        </w:rPr>
        <w:fldChar w:fldCharType="end"/>
      </w:r>
    </w:p>
    <w:p w14:paraId="24B07F5B" w14:textId="77777777" w:rsidR="003A2FFE" w:rsidRDefault="002A3436" w:rsidP="00715914">
      <w:r>
        <w:rPr>
          <w:rFonts w:eastAsia="Times New Roman"/>
          <w:b/>
          <w:kern w:val="28"/>
          <w:sz w:val="18"/>
          <w:lang w:eastAsia="en-AU"/>
        </w:rPr>
        <w:fldChar w:fldCharType="end"/>
      </w:r>
    </w:p>
    <w:p w14:paraId="221286E0" w14:textId="77777777" w:rsidR="003A2FFE" w:rsidRDefault="003A2FFE" w:rsidP="003A2FFE">
      <w:pPr>
        <w:tabs>
          <w:tab w:val="left" w:pos="3631"/>
        </w:tabs>
      </w:pPr>
    </w:p>
    <w:p w14:paraId="3BCCF76C" w14:textId="77777777" w:rsidR="0038399F" w:rsidRDefault="0038399F">
      <w:pPr>
        <w:spacing w:line="240" w:lineRule="auto"/>
        <w:rPr>
          <w:b/>
          <w:sz w:val="24"/>
          <w:szCs w:val="24"/>
        </w:rPr>
      </w:pPr>
      <w:r>
        <w:br w:type="page"/>
      </w:r>
    </w:p>
    <w:p w14:paraId="413CBEFB" w14:textId="77777777" w:rsidR="00877AE3" w:rsidRDefault="00877AE3" w:rsidP="00253D7C">
      <w:pPr>
        <w:pStyle w:val="LV1"/>
      </w:pPr>
      <w:bookmarkStart w:id="4" w:name="_Toc512513134"/>
      <w:r>
        <w:lastRenderedPageBreak/>
        <w:t>Name</w:t>
      </w:r>
      <w:bookmarkEnd w:id="4"/>
    </w:p>
    <w:p w14:paraId="5277675E" w14:textId="5ACAD75F" w:rsidR="00237471" w:rsidRPr="00F97A62" w:rsidRDefault="00715914" w:rsidP="00253D7C">
      <w:pPr>
        <w:pStyle w:val="PlainIndent"/>
      </w:pPr>
      <w:r w:rsidRPr="00F97A62">
        <w:t xml:space="preserve">This </w:t>
      </w:r>
      <w:r w:rsidR="00CE493D" w:rsidRPr="00F97A62">
        <w:t xml:space="preserve">is the </w:t>
      </w:r>
      <w:bookmarkStart w:id="5" w:name="BKCheck15B_3"/>
      <w:bookmarkEnd w:id="5"/>
      <w:r w:rsidR="00E55F66" w:rsidRPr="00F97A62">
        <w:t>Statement of Principles concerning</w:t>
      </w:r>
      <w:r w:rsidR="00912B55" w:rsidRPr="00F97A62">
        <w:t xml:space="preserve"> </w:t>
      </w:r>
      <w:bookmarkStart w:id="6" w:name="SoP_Name"/>
      <w:r w:rsidR="00F1686F">
        <w:rPr>
          <w:i/>
        </w:rPr>
        <w:t>arachnoid cyst</w:t>
      </w:r>
      <w:bookmarkEnd w:id="6"/>
      <w:r w:rsidR="00E55F66" w:rsidRPr="00F97A62">
        <w:t xml:space="preserve"> </w:t>
      </w:r>
      <w:r w:rsidR="00997416">
        <w:rPr>
          <w:i/>
        </w:rPr>
        <w:t>(</w:t>
      </w:r>
      <w:r w:rsidR="00280B57">
        <w:rPr>
          <w:i/>
        </w:rPr>
        <w:t>Reasonable Hypothesis</w:t>
      </w:r>
      <w:r w:rsidR="00997416">
        <w:rPr>
          <w:i/>
        </w:rPr>
        <w:t xml:space="preserve">) </w:t>
      </w:r>
      <w:r w:rsidR="00E55F66" w:rsidRPr="00F97A62">
        <w:t xml:space="preserve">(No. </w:t>
      </w:r>
      <w:r w:rsidR="006351E9">
        <w:t>11</w:t>
      </w:r>
      <w:r w:rsidR="00085567">
        <w:t xml:space="preserve"> </w:t>
      </w:r>
      <w:r w:rsidR="00E55F66" w:rsidRPr="00F97A62">
        <w:t>of</w:t>
      </w:r>
      <w:r w:rsidR="00085567">
        <w:t xml:space="preserve"> </w:t>
      </w:r>
      <w:r w:rsidR="006351E9">
        <w:t>2025</w:t>
      </w:r>
      <w:r w:rsidR="00E55F66" w:rsidRPr="00F97A62">
        <w:t>)</w:t>
      </w:r>
      <w:r w:rsidRPr="00F97A62">
        <w:t>.</w:t>
      </w:r>
    </w:p>
    <w:p w14:paraId="49C5663A" w14:textId="77777777" w:rsidR="00F67B67" w:rsidRPr="00684C0E" w:rsidRDefault="00F67B67" w:rsidP="00253D7C">
      <w:pPr>
        <w:pStyle w:val="LV1"/>
      </w:pPr>
      <w:bookmarkStart w:id="7" w:name="_Toc512513135"/>
      <w:r w:rsidRPr="00684C0E">
        <w:t>Commencement</w:t>
      </w:r>
      <w:bookmarkEnd w:id="7"/>
    </w:p>
    <w:p w14:paraId="34EF9A2F" w14:textId="594660ED" w:rsidR="00F67B67" w:rsidRPr="007527C1" w:rsidRDefault="007527C1" w:rsidP="00253D7C">
      <w:pPr>
        <w:pStyle w:val="PlainIndent"/>
      </w:pPr>
      <w:r w:rsidRPr="007527C1">
        <w:tab/>
      </w:r>
      <w:r w:rsidR="00F67B67" w:rsidRPr="007527C1">
        <w:t xml:space="preserve">This instrument commences on </w:t>
      </w:r>
      <w:r w:rsidR="006351E9">
        <w:rPr>
          <w:bCs/>
        </w:rPr>
        <w:t>28 January 2025</w:t>
      </w:r>
      <w:r w:rsidR="00F67B67" w:rsidRPr="007527C1">
        <w:t>.</w:t>
      </w:r>
    </w:p>
    <w:p w14:paraId="66FAD21E" w14:textId="77777777" w:rsidR="00F67B67" w:rsidRPr="00684C0E" w:rsidRDefault="00F67B67" w:rsidP="00253D7C">
      <w:pPr>
        <w:pStyle w:val="LV1"/>
      </w:pPr>
      <w:bookmarkStart w:id="8" w:name="_Toc512513136"/>
      <w:r w:rsidRPr="00684C0E">
        <w:t>Authority</w:t>
      </w:r>
      <w:bookmarkEnd w:id="8"/>
    </w:p>
    <w:p w14:paraId="3F5BA8F5" w14:textId="77777777" w:rsidR="00F67B67" w:rsidRDefault="00F67B67" w:rsidP="00253D7C">
      <w:pPr>
        <w:pStyle w:val="PlainIndent"/>
      </w:pPr>
      <w:r w:rsidRPr="007527C1">
        <w:t>This inst</w:t>
      </w:r>
      <w:r w:rsidR="00D32F71">
        <w:t xml:space="preserve">rument is made under subsection </w:t>
      </w:r>
      <w:r w:rsidR="00167E0C">
        <w:t>196B(2</w:t>
      </w:r>
      <w:r w:rsidRPr="007527C1">
        <w:t xml:space="preserve">) of the </w:t>
      </w:r>
      <w:r w:rsidRPr="007527C1">
        <w:rPr>
          <w:i/>
        </w:rPr>
        <w:t>Veterans</w:t>
      </w:r>
      <w:r w:rsidR="00950C80">
        <w:rPr>
          <w:i/>
        </w:rPr>
        <w:t>'</w:t>
      </w:r>
      <w:r w:rsidRPr="007527C1">
        <w:rPr>
          <w:i/>
        </w:rPr>
        <w:t xml:space="preserve"> Entitlements Act 1986</w:t>
      </w:r>
      <w:r w:rsidRPr="007527C1">
        <w:t>.</w:t>
      </w:r>
    </w:p>
    <w:p w14:paraId="3A6D9399" w14:textId="77777777" w:rsidR="00DA3996" w:rsidRPr="00684C0E" w:rsidRDefault="00DA3996" w:rsidP="00253D7C">
      <w:pPr>
        <w:pStyle w:val="LV1"/>
      </w:pPr>
      <w:bookmarkStart w:id="9" w:name="_Toc512513137"/>
      <w:r>
        <w:t>Re</w:t>
      </w:r>
      <w:r w:rsidR="005962C4">
        <w:t>peal</w:t>
      </w:r>
      <w:bookmarkEnd w:id="9"/>
    </w:p>
    <w:p w14:paraId="18C43132" w14:textId="430FDFC4" w:rsidR="00DA3996" w:rsidRPr="007527C1" w:rsidRDefault="00DA3996" w:rsidP="00253D7C">
      <w:pPr>
        <w:pStyle w:val="PlainIndent"/>
      </w:pPr>
      <w:r>
        <w:t>The</w:t>
      </w:r>
      <w:r w:rsidRPr="007527C1">
        <w:t xml:space="preserve"> </w:t>
      </w:r>
      <w:r w:rsidRPr="00DA3996">
        <w:t xml:space="preserve">Statement of Principles concerning </w:t>
      </w:r>
      <w:r w:rsidR="006351E9" w:rsidRPr="006351E9">
        <w:t>arachnoid cyst</w:t>
      </w:r>
      <w:r w:rsidR="000B7B90">
        <w:t xml:space="preserve"> </w:t>
      </w:r>
      <w:r w:rsidR="00014B73">
        <w:t>(</w:t>
      </w:r>
      <w:r w:rsidR="000B7B90">
        <w:t xml:space="preserve">No. </w:t>
      </w:r>
      <w:r w:rsidR="00F1686F">
        <w:t>91</w:t>
      </w:r>
      <w:r w:rsidR="000B7B90">
        <w:t xml:space="preserve"> of 20</w:t>
      </w:r>
      <w:r w:rsidR="00F1686F">
        <w:t>15</w:t>
      </w:r>
      <w:r w:rsidR="00014B73">
        <w:t>)</w:t>
      </w:r>
      <w:r w:rsidR="005962C4">
        <w:t xml:space="preserve"> </w:t>
      </w:r>
      <w:r w:rsidR="005962C4" w:rsidRPr="00786DAE">
        <w:t>(Federal Re</w:t>
      </w:r>
      <w:r w:rsidR="000B7B90">
        <w:t>gister of Legislation No. F20</w:t>
      </w:r>
      <w:r w:rsidR="00F1686F">
        <w:t>15L00924</w:t>
      </w:r>
      <w:r w:rsidR="005962C4" w:rsidRPr="00786DAE">
        <w:t xml:space="preserve">) </w:t>
      </w:r>
      <w:r w:rsidR="005962C4" w:rsidRPr="00DA3996">
        <w:t xml:space="preserve">made under subsection 196B(2) </w:t>
      </w:r>
      <w:r w:rsidRPr="00DA3996">
        <w:t xml:space="preserve">of the VEA </w:t>
      </w:r>
      <w:r>
        <w:t>i</w:t>
      </w:r>
      <w:r w:rsidRPr="007527C1">
        <w:t>s</w:t>
      </w:r>
      <w:r>
        <w:t xml:space="preserve"> re</w:t>
      </w:r>
      <w:r w:rsidR="005962C4">
        <w:t>pealed</w:t>
      </w:r>
      <w:r>
        <w:t xml:space="preserve">. </w:t>
      </w:r>
    </w:p>
    <w:p w14:paraId="39A0121F" w14:textId="77777777" w:rsidR="007C7DEE" w:rsidRPr="00684C0E" w:rsidRDefault="007C7DEE" w:rsidP="00253D7C">
      <w:pPr>
        <w:pStyle w:val="LV1"/>
      </w:pPr>
      <w:bookmarkStart w:id="10" w:name="_Toc512513138"/>
      <w:r w:rsidRPr="00684C0E">
        <w:t>Application</w:t>
      </w:r>
      <w:bookmarkEnd w:id="10"/>
    </w:p>
    <w:p w14:paraId="4CE409A0" w14:textId="77777777" w:rsidR="007C7DEE" w:rsidRPr="007527C1" w:rsidRDefault="007C7DEE" w:rsidP="00253D7C">
      <w:pPr>
        <w:pStyle w:val="PlainIndent"/>
      </w:pPr>
      <w:r w:rsidRPr="007527C1">
        <w:t xml:space="preserve">This instrument applies to </w:t>
      </w:r>
      <w:r w:rsidR="00237471" w:rsidRPr="007527C1">
        <w:t xml:space="preserve">a claim </w:t>
      </w:r>
      <w:r w:rsidRPr="007527C1">
        <w:t>to which section</w:t>
      </w:r>
      <w:r w:rsidR="00FA33FB" w:rsidRPr="007527C1">
        <w:t> </w:t>
      </w:r>
      <w:r w:rsidR="00167E0C">
        <w:t>120A</w:t>
      </w:r>
      <w:r w:rsidRPr="007527C1">
        <w:t xml:space="preserve"> of the </w:t>
      </w:r>
      <w:r w:rsidR="00D32F71">
        <w:t xml:space="preserve">VEA </w:t>
      </w:r>
      <w:r w:rsidRPr="007527C1">
        <w:t>or section</w:t>
      </w:r>
      <w:r w:rsidR="00FA33FB" w:rsidRPr="007527C1">
        <w:t> </w:t>
      </w:r>
      <w:r w:rsidR="00167E0C">
        <w:t>338</w:t>
      </w:r>
      <w:r w:rsidRPr="007527C1">
        <w:t xml:space="preserve"> of the </w:t>
      </w:r>
      <w:r w:rsidRPr="007527C1">
        <w:rPr>
          <w:i/>
        </w:rPr>
        <w:t>Military Rehabilitation and Compensation Act 2004</w:t>
      </w:r>
      <w:r w:rsidRPr="007527C1">
        <w:t xml:space="preserve"> applies.</w:t>
      </w:r>
    </w:p>
    <w:p w14:paraId="63521B36" w14:textId="77777777" w:rsidR="007C7DEE" w:rsidRPr="00684C0E" w:rsidRDefault="007C7DEE" w:rsidP="00253D7C">
      <w:pPr>
        <w:pStyle w:val="LV1"/>
      </w:pPr>
      <w:bookmarkStart w:id="11" w:name="_Ref410129949"/>
      <w:bookmarkStart w:id="12" w:name="_Toc512513139"/>
      <w:r w:rsidRPr="00684C0E">
        <w:t>Definitions</w:t>
      </w:r>
      <w:bookmarkEnd w:id="11"/>
      <w:bookmarkEnd w:id="12"/>
    </w:p>
    <w:p w14:paraId="5FEAC985" w14:textId="77777777" w:rsidR="00237471" w:rsidRPr="00D5620B" w:rsidRDefault="007142FB" w:rsidP="00253D7C">
      <w:pPr>
        <w:pStyle w:val="PlainIndent"/>
      </w:pPr>
      <w:r w:rsidRPr="007142FB">
        <w:t>The terms defined in the Schedule 1</w:t>
      </w:r>
      <w:r w:rsidR="00D32F71">
        <w:t xml:space="preserve"> </w:t>
      </w:r>
      <w:r w:rsidRPr="007142FB">
        <w:t>-</w:t>
      </w:r>
      <w:r w:rsidR="00D32F71">
        <w:t xml:space="preserve"> </w:t>
      </w:r>
      <w:r w:rsidRPr="007142FB">
        <w:t>Dictionary have the meaning give</w:t>
      </w:r>
      <w:r>
        <w:t>n when used in this instrument</w:t>
      </w:r>
      <w:r w:rsidR="000B1350" w:rsidRPr="00D5620B">
        <w:t>.</w:t>
      </w:r>
    </w:p>
    <w:p w14:paraId="4D41EA87" w14:textId="77777777" w:rsidR="007C7DEE" w:rsidRPr="00684C0E" w:rsidRDefault="007C7DEE" w:rsidP="00253D7C">
      <w:pPr>
        <w:pStyle w:val="LV1"/>
      </w:pPr>
      <w:bookmarkStart w:id="13" w:name="_Ref409687573"/>
      <w:bookmarkStart w:id="14" w:name="_Ref409687579"/>
      <w:bookmarkStart w:id="15" w:name="_Ref409687725"/>
      <w:bookmarkStart w:id="16" w:name="_Toc512513140"/>
      <w:r w:rsidRPr="00684C0E">
        <w:t>Kind of injury, disease or death</w:t>
      </w:r>
      <w:r w:rsidR="00215860" w:rsidRPr="00684C0E">
        <w:t xml:space="preserve"> to which this Statement of Principles relates</w:t>
      </w:r>
      <w:bookmarkEnd w:id="13"/>
      <w:bookmarkEnd w:id="14"/>
      <w:bookmarkEnd w:id="15"/>
      <w:bookmarkEnd w:id="16"/>
    </w:p>
    <w:p w14:paraId="74CF1681" w14:textId="3C8DCEF5" w:rsidR="007C7DEE" w:rsidRPr="00D5620B" w:rsidRDefault="007C7DEE" w:rsidP="00253D7C">
      <w:pPr>
        <w:pStyle w:val="LV2"/>
      </w:pPr>
      <w:bookmarkStart w:id="17" w:name="_Ref403053584"/>
      <w:r w:rsidRPr="00D5620B">
        <w:t xml:space="preserve">This Statement of Principles is </w:t>
      </w:r>
      <w:r w:rsidRPr="002F77A1">
        <w:t xml:space="preserve">about </w:t>
      </w:r>
      <w:r w:rsidR="006351E9" w:rsidRPr="006351E9">
        <w:t>arachnoid cyst</w:t>
      </w:r>
      <w:r w:rsidR="00D5620B" w:rsidRPr="002F77A1">
        <w:t xml:space="preserve"> </w:t>
      </w:r>
      <w:r w:rsidRPr="002F77A1">
        <w:t>and death</w:t>
      </w:r>
      <w:r w:rsidRPr="00D5620B">
        <w:t xml:space="preserve"> from</w:t>
      </w:r>
      <w:r w:rsidR="002F77A1">
        <w:t xml:space="preserve"> </w:t>
      </w:r>
      <w:r w:rsidR="006351E9" w:rsidRPr="006351E9">
        <w:t>arachnoid cyst</w:t>
      </w:r>
      <w:r w:rsidRPr="00D5620B">
        <w:t>.</w:t>
      </w:r>
      <w:bookmarkEnd w:id="17"/>
    </w:p>
    <w:p w14:paraId="479F4E6B" w14:textId="11B6723E" w:rsidR="00215860" w:rsidRPr="00C670B0" w:rsidRDefault="00215860" w:rsidP="00C670B0">
      <w:pPr>
        <w:pStyle w:val="LVtext"/>
      </w:pPr>
      <w:r w:rsidRPr="00C670B0">
        <w:t>Meaning of</w:t>
      </w:r>
      <w:r w:rsidR="00D60FC8" w:rsidRPr="00C670B0">
        <w:t xml:space="preserve"> </w:t>
      </w:r>
      <w:r w:rsidR="006351E9" w:rsidRPr="006351E9">
        <w:rPr>
          <w:b/>
        </w:rPr>
        <w:t>arachnoid cyst</w:t>
      </w:r>
    </w:p>
    <w:p w14:paraId="45904CF1" w14:textId="3DB6BD69" w:rsidR="002716E4" w:rsidRPr="00237BAF" w:rsidRDefault="007C7DEE" w:rsidP="00253D7C">
      <w:pPr>
        <w:pStyle w:val="LV2"/>
      </w:pPr>
      <w:bookmarkStart w:id="18" w:name="_Ref409598124"/>
      <w:bookmarkStart w:id="19" w:name="_Ref402529683"/>
      <w:r w:rsidRPr="00237BAF">
        <w:t>For the purposes of this Statement of Principles,</w:t>
      </w:r>
      <w:r w:rsidR="002F77A1" w:rsidRPr="002F77A1">
        <w:t xml:space="preserve"> </w:t>
      </w:r>
      <w:r w:rsidR="006351E9" w:rsidRPr="006351E9">
        <w:t>arachnoid cyst</w:t>
      </w:r>
      <w:r w:rsidR="002716E4" w:rsidRPr="00237BAF">
        <w:t>:</w:t>
      </w:r>
      <w:bookmarkEnd w:id="18"/>
    </w:p>
    <w:p w14:paraId="77376A5C" w14:textId="77777777" w:rsidR="004D08B8" w:rsidRDefault="004D08B8" w:rsidP="004D08B8">
      <w:pPr>
        <w:pStyle w:val="LV3"/>
      </w:pPr>
      <w:bookmarkStart w:id="20" w:name="_Hlk170216421"/>
      <w:bookmarkEnd w:id="19"/>
      <w:r>
        <w:t xml:space="preserve">means a benign, noncancerous cerebrospinal fluid-filled sac (pseudocyst), lined with arachnoid membrane, and occurring within the cranium or spinal canal; and </w:t>
      </w:r>
    </w:p>
    <w:p w14:paraId="23F8458F" w14:textId="77777777" w:rsidR="004D08B8" w:rsidRDefault="004D08B8" w:rsidP="004D08B8">
      <w:pPr>
        <w:pStyle w:val="LV3"/>
      </w:pPr>
      <w:r>
        <w:t>excludes arachnoid cyst associated with autosomal dominant polycystic kidney disease.</w:t>
      </w:r>
    </w:p>
    <w:p w14:paraId="470192C5" w14:textId="18C641CB" w:rsidR="004D08B8" w:rsidRDefault="004D08B8" w:rsidP="004D08B8">
      <w:pPr>
        <w:pStyle w:val="NOTE"/>
      </w:pPr>
      <w:r>
        <w:t>Note 1: Most arachnoid cysts are asymptomatic. Neurological symptoms or obstructive hydrocephalus can be caused by mass effect or altered cerebrospinal fluid flow dynamics. Clinical manifestations of an intracranial arachnoid cyst can include headache, cranial nerve dysfunction, nausea, vomiting and seizures. Clinical manifestations of a</w:t>
      </w:r>
      <w:r w:rsidRPr="004D08B8">
        <w:t xml:space="preserve"> </w:t>
      </w:r>
      <w:r>
        <w:t>spinal arachnoid cyst can include back pain, gait and balance problems and sphincter disturbance.</w:t>
      </w:r>
    </w:p>
    <w:p w14:paraId="4BE48CDF" w14:textId="48EE7023" w:rsidR="00253D7C" w:rsidRPr="008E76DC" w:rsidRDefault="004D08B8" w:rsidP="004D08B8">
      <w:pPr>
        <w:pStyle w:val="NOTE"/>
      </w:pPr>
      <w:r>
        <w:t>Note 2: Clinical worsening can include arachnoid cyst enlargement, rupture</w:t>
      </w:r>
      <w:r w:rsidR="00225342">
        <w:t>,</w:t>
      </w:r>
      <w:r>
        <w:t xml:space="preserve"> or haemorrhage.</w:t>
      </w:r>
    </w:p>
    <w:bookmarkEnd w:id="20"/>
    <w:p w14:paraId="7146FAE9" w14:textId="5A9F8721" w:rsidR="00FD775E" w:rsidRDefault="00237BAF" w:rsidP="00C670B0">
      <w:pPr>
        <w:pStyle w:val="LVtext"/>
      </w:pPr>
      <w:r w:rsidRPr="003A5C26">
        <w:lastRenderedPageBreak/>
        <w:t>Death from</w:t>
      </w:r>
      <w:r w:rsidR="008F572A" w:rsidRPr="00237BAF">
        <w:t xml:space="preserve"> </w:t>
      </w:r>
      <w:r w:rsidR="006351E9" w:rsidRPr="006351E9">
        <w:rPr>
          <w:b/>
        </w:rPr>
        <w:t>arachnoid cyst</w:t>
      </w:r>
    </w:p>
    <w:p w14:paraId="4B14AE3C" w14:textId="3E845272" w:rsidR="008F572A" w:rsidRPr="00237BAF" w:rsidRDefault="008F572A" w:rsidP="00253D7C">
      <w:pPr>
        <w:pStyle w:val="LV2"/>
      </w:pPr>
      <w:r w:rsidRPr="00237BAF">
        <w:t xml:space="preserve">For the purposes of this Statement of </w:t>
      </w:r>
      <w:r w:rsidR="00D5620B">
        <w:t xml:space="preserve">Principles, </w:t>
      </w:r>
      <w:r w:rsidR="006351E9" w:rsidRPr="006351E9">
        <w:t>arachnoid cyst</w:t>
      </w:r>
      <w:r w:rsidRPr="00D5620B">
        <w:t>,</w:t>
      </w:r>
      <w:r w:rsidRPr="00237BAF">
        <w:rPr>
          <w:b/>
        </w:rPr>
        <w:t xml:space="preserve"> </w:t>
      </w:r>
      <w:r w:rsidRPr="00237BAF">
        <w:t xml:space="preserve">in relation to a person, includes death from a terminal event or condition that was contributed to by the </w:t>
      </w:r>
      <w:r w:rsidRPr="00D5620B">
        <w:t>person</w:t>
      </w:r>
      <w:r w:rsidR="00950C80">
        <w:t>'</w:t>
      </w:r>
      <w:r w:rsidRPr="00D5620B">
        <w:t>s</w:t>
      </w:r>
      <w:r w:rsidR="002F77A1">
        <w:t xml:space="preserve"> </w:t>
      </w:r>
      <w:r w:rsidR="006351E9" w:rsidRPr="006351E9">
        <w:t>arachnoid cyst</w:t>
      </w:r>
      <w:r w:rsidRPr="00D5620B">
        <w:t>.</w:t>
      </w:r>
    </w:p>
    <w:p w14:paraId="736D1BB8" w14:textId="77777777" w:rsidR="007C7DEE" w:rsidRPr="00046E67" w:rsidRDefault="00046E67" w:rsidP="00253D7C">
      <w:pPr>
        <w:pStyle w:val="Note2"/>
      </w:pPr>
      <w:r>
        <w:t xml:space="preserve">Note: </w:t>
      </w:r>
      <w:r w:rsidR="00054930">
        <w:rPr>
          <w:b/>
          <w:i/>
        </w:rPr>
        <w:t>t</w:t>
      </w:r>
      <w:r w:rsidR="000E4183" w:rsidRPr="00FA33FB">
        <w:rPr>
          <w:b/>
          <w:i/>
        </w:rPr>
        <w:t>erminal event</w:t>
      </w:r>
      <w:r w:rsidR="000E4183" w:rsidRPr="00FA33FB">
        <w:t xml:space="preserve"> </w:t>
      </w:r>
      <w:r w:rsidR="002716E4" w:rsidRPr="00046E67">
        <w:t xml:space="preserve">is defined in </w:t>
      </w:r>
      <w:r w:rsidR="00885EAB" w:rsidRPr="00046E67">
        <w:t xml:space="preserve">the </w:t>
      </w:r>
      <w:r w:rsidR="00D32F71">
        <w:t xml:space="preserve">Schedule 1 </w:t>
      </w:r>
      <w:r w:rsidR="005C7CC5">
        <w:t>–</w:t>
      </w:r>
      <w:r w:rsidR="00D32F71">
        <w:t xml:space="preserve"> </w:t>
      </w:r>
      <w:r w:rsidR="00885EAB" w:rsidRPr="00046E67">
        <w:t>Dictionary</w:t>
      </w:r>
      <w:r w:rsidR="005C7CC5">
        <w:t>.</w:t>
      </w:r>
    </w:p>
    <w:p w14:paraId="3BCD5F93" w14:textId="77777777" w:rsidR="007C7DEE" w:rsidRPr="00A20CA1" w:rsidRDefault="007C7DEE" w:rsidP="00253D7C">
      <w:pPr>
        <w:pStyle w:val="LV1"/>
      </w:pPr>
      <w:bookmarkStart w:id="21" w:name="_Toc512513141"/>
      <w:r w:rsidRPr="00A20CA1">
        <w:t>Basis for determining the factors</w:t>
      </w:r>
      <w:bookmarkEnd w:id="21"/>
    </w:p>
    <w:p w14:paraId="50D85C73" w14:textId="586FB4E8" w:rsidR="007C7DEE" w:rsidRPr="00237BAF" w:rsidRDefault="00F863D4" w:rsidP="00253D7C">
      <w:pPr>
        <w:pStyle w:val="PlainIndent"/>
      </w:pPr>
      <w:r w:rsidRPr="00283A64">
        <w:t>The Repatriation Medical Authority is of the view that there is sound medical</w:t>
      </w:r>
      <w:r w:rsidR="00B27C6B">
        <w:t>-</w:t>
      </w:r>
      <w:r w:rsidRPr="00283A64">
        <w:t>scientific evidence that indicates</w:t>
      </w:r>
      <w:r w:rsidRPr="00D5620B">
        <w:t xml:space="preserve"> that </w:t>
      </w:r>
      <w:r w:rsidR="006351E9" w:rsidRPr="006351E9">
        <w:t>arachnoid cyst</w:t>
      </w:r>
      <w:r>
        <w:t xml:space="preserve"> </w:t>
      </w:r>
      <w:r w:rsidRPr="00D5620B">
        <w:t>and death from</w:t>
      </w:r>
      <w:r>
        <w:t xml:space="preserve"> </w:t>
      </w:r>
      <w:r w:rsidR="006351E9" w:rsidRPr="006351E9">
        <w:t>arachnoid cyst</w:t>
      </w:r>
      <w:r>
        <w:t xml:space="preserve"> </w:t>
      </w:r>
      <w:r w:rsidRPr="00D5620B">
        <w:t>can</w:t>
      </w:r>
      <w:r w:rsidRPr="00237BAF">
        <w:t xml:space="preserve"> be related to relevant service </w:t>
      </w:r>
      <w:r w:rsidRPr="00283A64">
        <w:t>rendered by veterans, members of Peacekeeping Forces, or members of the Forces under the VEA, or members under the MRCA</w:t>
      </w:r>
      <w:r w:rsidRPr="00237BAF">
        <w:t>.</w:t>
      </w:r>
    </w:p>
    <w:p w14:paraId="175F7DA6" w14:textId="77777777" w:rsidR="00253D7C" w:rsidRPr="00046E67" w:rsidRDefault="00253D7C" w:rsidP="00253D7C">
      <w:pPr>
        <w:pStyle w:val="ScheduleNote"/>
      </w:pPr>
      <w:r>
        <w:t xml:space="preserve">Note: </w:t>
      </w:r>
      <w:r w:rsidRPr="007C5353">
        <w:rPr>
          <w:b/>
          <w:i/>
        </w:rPr>
        <w:t>MRCA</w:t>
      </w:r>
      <w:r>
        <w:t xml:space="preserve">, </w:t>
      </w:r>
      <w:r w:rsidRPr="007C5353">
        <w:rPr>
          <w:b/>
          <w:i/>
        </w:rPr>
        <w:t>relevant</w:t>
      </w:r>
      <w:r w:rsidRPr="00FA33FB">
        <w:rPr>
          <w:b/>
          <w:i/>
        </w:rPr>
        <w:t xml:space="preserve"> service</w:t>
      </w:r>
      <w:r w:rsidRPr="00FA33FB">
        <w:t xml:space="preserve"> </w:t>
      </w:r>
      <w:r>
        <w:t xml:space="preserve">and </w:t>
      </w:r>
      <w:r w:rsidRPr="007C5353">
        <w:rPr>
          <w:b/>
          <w:i/>
        </w:rPr>
        <w:t>VEA</w:t>
      </w:r>
      <w:r>
        <w:t xml:space="preserve"> are</w:t>
      </w:r>
      <w:r w:rsidRPr="00046E67">
        <w:t xml:space="preserve"> defined in the </w:t>
      </w:r>
      <w:r>
        <w:t xml:space="preserve">Schedule 1 – </w:t>
      </w:r>
      <w:r w:rsidRPr="00046E67">
        <w:t>Dictionary</w:t>
      </w:r>
      <w:r>
        <w:t>.</w:t>
      </w:r>
    </w:p>
    <w:p w14:paraId="456402ED" w14:textId="77777777" w:rsidR="007C7DEE" w:rsidRPr="00301C54" w:rsidRDefault="007C7DEE" w:rsidP="00253D7C">
      <w:pPr>
        <w:pStyle w:val="LV1"/>
      </w:pPr>
      <w:bookmarkStart w:id="22" w:name="_Ref411946955"/>
      <w:bookmarkStart w:id="23" w:name="_Ref411946997"/>
      <w:bookmarkStart w:id="24" w:name="_Ref412032503"/>
      <w:bookmarkStart w:id="25" w:name="_Toc512513142"/>
      <w:r w:rsidRPr="00301C54">
        <w:t xml:space="preserve">Factors that must </w:t>
      </w:r>
      <w:r w:rsidR="00D32F71">
        <w:t>exist</w:t>
      </w:r>
      <w:bookmarkEnd w:id="22"/>
      <w:bookmarkEnd w:id="23"/>
      <w:bookmarkEnd w:id="24"/>
      <w:bookmarkEnd w:id="25"/>
    </w:p>
    <w:p w14:paraId="28D10BBA" w14:textId="23F4A7C9" w:rsidR="007C7DEE" w:rsidRPr="00AA6D8B" w:rsidRDefault="002716E4" w:rsidP="00253D7C">
      <w:pPr>
        <w:pStyle w:val="PlainIndent"/>
      </w:pPr>
      <w:bookmarkStart w:id="26" w:name="_Ref402530190"/>
      <w:r w:rsidRPr="00AA6D8B">
        <w:t xml:space="preserve">At least one of the following </w:t>
      </w:r>
      <w:r w:rsidR="007C7DEE" w:rsidRPr="00AA6D8B">
        <w:t>factor</w:t>
      </w:r>
      <w:r w:rsidRPr="00AA6D8B">
        <w:t>s</w:t>
      </w:r>
      <w:r w:rsidR="007C7DEE" w:rsidRPr="00AA6D8B">
        <w:t xml:space="preserve"> must </w:t>
      </w:r>
      <w:r w:rsidR="00726366" w:rsidRPr="00283A64">
        <w:t xml:space="preserve">as a minimum </w:t>
      </w:r>
      <w:r w:rsidR="007C7DEE" w:rsidRPr="00AA6D8B">
        <w:t>exist before it can be said that</w:t>
      </w:r>
      <w:r w:rsidR="00726366">
        <w:t xml:space="preserve"> </w:t>
      </w:r>
      <w:r w:rsidR="00726366" w:rsidRPr="00283A64">
        <w:t>a reasonable hypothesis has been raised connecting</w:t>
      </w:r>
      <w:r w:rsidR="007C7DEE" w:rsidRPr="00AA6D8B">
        <w:t xml:space="preserve"> </w:t>
      </w:r>
      <w:r w:rsidR="006351E9" w:rsidRPr="006351E9">
        <w:t>arachnoid cyst</w:t>
      </w:r>
      <w:r w:rsidR="007A3989">
        <w:t xml:space="preserve"> </w:t>
      </w:r>
      <w:r w:rsidR="007C7DEE" w:rsidRPr="00AA6D8B">
        <w:t xml:space="preserve">or death from </w:t>
      </w:r>
      <w:r w:rsidR="006351E9" w:rsidRPr="006351E9">
        <w:t>arachnoid cyst</w:t>
      </w:r>
      <w:r w:rsidR="007A3989">
        <w:t xml:space="preserve"> </w:t>
      </w:r>
      <w:r w:rsidR="007C7DEE" w:rsidRPr="00AA6D8B">
        <w:t>with the circumstances of a pers</w:t>
      </w:r>
      <w:r w:rsidR="002A1ECC" w:rsidRPr="00AA6D8B">
        <w:t>on</w:t>
      </w:r>
      <w:r w:rsidR="00950C80">
        <w:t>'</w:t>
      </w:r>
      <w:r w:rsidR="002A1ECC" w:rsidRPr="00AA6D8B">
        <w:t>s relevant service</w:t>
      </w:r>
      <w:r w:rsidR="007C7DEE" w:rsidRPr="00AA6D8B">
        <w:t>:</w:t>
      </w:r>
      <w:bookmarkEnd w:id="26"/>
    </w:p>
    <w:p w14:paraId="76BB98F0" w14:textId="5273FAB1" w:rsidR="00253D7C" w:rsidRPr="00046E67" w:rsidRDefault="004D08B8" w:rsidP="00DD3B7D">
      <w:pPr>
        <w:pStyle w:val="LV2"/>
      </w:pPr>
      <w:bookmarkStart w:id="27" w:name="_Ref402530260"/>
      <w:bookmarkStart w:id="28" w:name="_Ref409598844"/>
      <w:r w:rsidRPr="004D08B8">
        <w:t xml:space="preserve">having concussion within the 12 months before clinical onset of cranial arachnoid </w:t>
      </w:r>
      <w:proofErr w:type="gramStart"/>
      <w:r w:rsidRPr="004D08B8">
        <w:t>cyst;</w:t>
      </w:r>
      <w:proofErr w:type="gramEnd"/>
    </w:p>
    <w:p w14:paraId="15E71C23" w14:textId="5E0112B8" w:rsidR="00253D7C" w:rsidRPr="008E76DC" w:rsidRDefault="004D08B8" w:rsidP="00253D7C">
      <w:pPr>
        <w:pStyle w:val="LV2"/>
      </w:pPr>
      <w:r w:rsidRPr="004D08B8">
        <w:t xml:space="preserve">having a moderate to severe traumatic brain injury before clinical onset of cranial arachnoid </w:t>
      </w:r>
      <w:proofErr w:type="gramStart"/>
      <w:r w:rsidRPr="004D08B8">
        <w:t>cyst;</w:t>
      </w:r>
      <w:proofErr w:type="gramEnd"/>
    </w:p>
    <w:p w14:paraId="5E2F2263" w14:textId="2DCDC975" w:rsidR="00253D7C" w:rsidRPr="008E76DC" w:rsidRDefault="004D08B8" w:rsidP="00253D7C">
      <w:pPr>
        <w:pStyle w:val="LV2"/>
      </w:pPr>
      <w:r w:rsidRPr="004D08B8">
        <w:t xml:space="preserve">having concussion or a moderate to severe traumatic brain injury within the 3 months before clinical worsening of cranial arachnoid </w:t>
      </w:r>
      <w:proofErr w:type="gramStart"/>
      <w:r w:rsidRPr="004D08B8">
        <w:t>cyst;</w:t>
      </w:r>
      <w:proofErr w:type="gramEnd"/>
    </w:p>
    <w:p w14:paraId="38F85342" w14:textId="01FD0E9C" w:rsidR="004D08B8" w:rsidRPr="0032296A" w:rsidRDefault="004D08B8" w:rsidP="004D08B8">
      <w:pPr>
        <w:pStyle w:val="LV2"/>
      </w:pPr>
      <w:bookmarkStart w:id="29" w:name="_Hlk170216894"/>
      <w:r w:rsidRPr="0032296A">
        <w:t xml:space="preserve">having trauma in the region of the affected site before clinical onset of spinal arachnoid </w:t>
      </w:r>
      <w:proofErr w:type="gramStart"/>
      <w:r w:rsidRPr="0032296A">
        <w:t>cyst;</w:t>
      </w:r>
      <w:proofErr w:type="gramEnd"/>
    </w:p>
    <w:p w14:paraId="5BA12514" w14:textId="77777777" w:rsidR="004D08B8" w:rsidRPr="0032296A" w:rsidRDefault="004D08B8" w:rsidP="004D08B8">
      <w:pPr>
        <w:pStyle w:val="NOTE"/>
      </w:pPr>
      <w:r w:rsidRPr="0032296A">
        <w:t xml:space="preserve">Note: </w:t>
      </w:r>
      <w:r w:rsidRPr="0032296A">
        <w:rPr>
          <w:b/>
          <w:bCs/>
          <w:i/>
          <w:iCs/>
        </w:rPr>
        <w:t>trauma</w:t>
      </w:r>
      <w:r w:rsidRPr="0032296A">
        <w:t xml:space="preserve"> is defined in the Schedule 1 - Dictionary.</w:t>
      </w:r>
    </w:p>
    <w:p w14:paraId="50161396" w14:textId="294B0D0A" w:rsidR="004D08B8" w:rsidRPr="0032296A" w:rsidRDefault="004D08B8" w:rsidP="004D08B8">
      <w:pPr>
        <w:pStyle w:val="LV2"/>
      </w:pPr>
      <w:r w:rsidRPr="0032296A">
        <w:t xml:space="preserve">having trauma in the region of the affected site within the 3 months before clinical worsening of spinal arachnoid </w:t>
      </w:r>
      <w:proofErr w:type="gramStart"/>
      <w:r w:rsidRPr="0032296A">
        <w:t>cyst;</w:t>
      </w:r>
      <w:proofErr w:type="gramEnd"/>
    </w:p>
    <w:p w14:paraId="5147083B" w14:textId="79FA5494" w:rsidR="00DD3B7D" w:rsidRDefault="004D08B8" w:rsidP="004D08B8">
      <w:pPr>
        <w:pStyle w:val="NOTE"/>
      </w:pPr>
      <w:bookmarkStart w:id="30" w:name="_Hlk170216856"/>
      <w:r w:rsidRPr="0032296A">
        <w:t xml:space="preserve">Note: </w:t>
      </w:r>
      <w:r w:rsidRPr="0032296A">
        <w:rPr>
          <w:b/>
          <w:bCs/>
          <w:i/>
          <w:iCs/>
        </w:rPr>
        <w:t>trauma</w:t>
      </w:r>
      <w:r w:rsidRPr="0032296A">
        <w:t xml:space="preserve"> is defined in the Schedule 1 - Dictionary.</w:t>
      </w:r>
    </w:p>
    <w:p w14:paraId="0BEE39C8" w14:textId="77777777" w:rsidR="00C677DB" w:rsidRDefault="00313EF2" w:rsidP="00253D7C">
      <w:pPr>
        <w:pStyle w:val="LV2"/>
      </w:pPr>
      <w:bookmarkStart w:id="31" w:name="_Hlk171679200"/>
      <w:bookmarkEnd w:id="30"/>
      <w:bookmarkEnd w:id="29"/>
      <w:r w:rsidRPr="00313EF2">
        <w:t xml:space="preserve">undergoing spinal surgery in the region of the affected site before clinical onset of spinal arachnoid </w:t>
      </w:r>
      <w:proofErr w:type="gramStart"/>
      <w:r w:rsidRPr="00313EF2">
        <w:t>cyst</w:t>
      </w:r>
      <w:r w:rsidR="00C677DB">
        <w:t>;</w:t>
      </w:r>
      <w:proofErr w:type="gramEnd"/>
    </w:p>
    <w:p w14:paraId="2ED86710" w14:textId="14067F32" w:rsidR="00C677DB" w:rsidRDefault="00313EF2" w:rsidP="00C677DB">
      <w:pPr>
        <w:pStyle w:val="NOTE"/>
      </w:pPr>
      <w:r>
        <w:t xml:space="preserve"> </w:t>
      </w:r>
      <w:r w:rsidR="00C677DB" w:rsidRPr="00C677DB">
        <w:t>Note: Examples of spinal surgery include spinal fusion, laminectomy, discectomy and interspinous device insertion.</w:t>
      </w:r>
    </w:p>
    <w:p w14:paraId="20BD54F9" w14:textId="7A6C7BDB" w:rsidR="00313EF2" w:rsidRDefault="00313EF2" w:rsidP="00253D7C">
      <w:pPr>
        <w:pStyle w:val="LV2"/>
      </w:pPr>
      <w:bookmarkStart w:id="32" w:name="_Hlk171679225"/>
      <w:bookmarkEnd w:id="31"/>
      <w:r w:rsidRPr="00313EF2">
        <w:t xml:space="preserve">undergoing spinal surgery in the region of the affected site within the 3 months before clinical worsening of spinal arachnoid </w:t>
      </w:r>
      <w:proofErr w:type="gramStart"/>
      <w:r w:rsidRPr="00313EF2">
        <w:t>cyst;</w:t>
      </w:r>
      <w:proofErr w:type="gramEnd"/>
    </w:p>
    <w:p w14:paraId="603AE357" w14:textId="7B3586D9" w:rsidR="00313EF2" w:rsidRDefault="00313EF2" w:rsidP="00313EF2">
      <w:pPr>
        <w:pStyle w:val="NOTE"/>
      </w:pPr>
      <w:r w:rsidRPr="00313EF2">
        <w:t>Note: Examples of spinal surgery include spinal fusion, laminectomy, discectomy and interspinous device insertion.</w:t>
      </w:r>
    </w:p>
    <w:p w14:paraId="3A863C3F" w14:textId="2943C204" w:rsidR="00C677DB" w:rsidRDefault="00313EF2" w:rsidP="00253D7C">
      <w:pPr>
        <w:pStyle w:val="LV2"/>
      </w:pPr>
      <w:bookmarkStart w:id="33" w:name="_Hlk171679428"/>
      <w:bookmarkEnd w:id="32"/>
      <w:r w:rsidRPr="00313EF2">
        <w:lastRenderedPageBreak/>
        <w:t xml:space="preserve">undergoing cranial surgery in the region of the affected site before clinical onset of cranial arachnoid </w:t>
      </w:r>
      <w:proofErr w:type="gramStart"/>
      <w:r w:rsidRPr="00313EF2">
        <w:t>cyst</w:t>
      </w:r>
      <w:r w:rsidR="00C677DB">
        <w:t>;</w:t>
      </w:r>
      <w:proofErr w:type="gramEnd"/>
      <w:r>
        <w:t xml:space="preserve"> </w:t>
      </w:r>
    </w:p>
    <w:p w14:paraId="2DA18BA3" w14:textId="584A6EB7" w:rsidR="00313EF2" w:rsidRDefault="00313EF2" w:rsidP="00253D7C">
      <w:pPr>
        <w:pStyle w:val="LV2"/>
      </w:pPr>
      <w:r w:rsidRPr="00313EF2">
        <w:t xml:space="preserve">undergoing cranial surgery in the region of the affected site within the 3 months before clinical worsening of cranial arachnoid </w:t>
      </w:r>
      <w:proofErr w:type="gramStart"/>
      <w:r w:rsidRPr="00313EF2">
        <w:t>cyst;</w:t>
      </w:r>
      <w:proofErr w:type="gramEnd"/>
    </w:p>
    <w:bookmarkEnd w:id="33"/>
    <w:p w14:paraId="48D02457" w14:textId="694CA8BD" w:rsidR="00313EF2" w:rsidRDefault="00313EF2" w:rsidP="00253D7C">
      <w:pPr>
        <w:pStyle w:val="LV2"/>
      </w:pPr>
      <w:r w:rsidRPr="00313EF2">
        <w:t xml:space="preserve">having intrathecal catheter placement, including </w:t>
      </w:r>
      <w:proofErr w:type="spellStart"/>
      <w:r w:rsidRPr="00313EF2">
        <w:t>lumboperitoneal</w:t>
      </w:r>
      <w:proofErr w:type="spellEnd"/>
      <w:r w:rsidRPr="00313EF2">
        <w:t xml:space="preserve"> shunt and spinal anaesthesia, or inadvertent dural puncture during epidural injections or epidural anaesthesia, in the region of the affected site, before clinical onset or clinical worsening of spinal arachnoid cyst:</w:t>
      </w:r>
    </w:p>
    <w:p w14:paraId="7E4E758A" w14:textId="57D68723" w:rsidR="00313EF2" w:rsidRDefault="00313EF2" w:rsidP="00253D7C">
      <w:pPr>
        <w:pStyle w:val="LV2"/>
      </w:pPr>
      <w:r w:rsidRPr="00313EF2">
        <w:t xml:space="preserve">having a myelogram before clinical onset or clinical worsening of spinal arachnoid </w:t>
      </w:r>
      <w:proofErr w:type="gramStart"/>
      <w:r w:rsidRPr="00313EF2">
        <w:t>cyst;</w:t>
      </w:r>
      <w:proofErr w:type="gramEnd"/>
    </w:p>
    <w:p w14:paraId="44E0231D" w14:textId="77777777" w:rsidR="007A1393" w:rsidRDefault="007A1393" w:rsidP="007A1393">
      <w:pPr>
        <w:pStyle w:val="LV2"/>
      </w:pPr>
      <w:bookmarkStart w:id="34" w:name="_Hlk170720149"/>
      <w:r>
        <w:t>having one of the following infections before clinical onset or clinical worsening:</w:t>
      </w:r>
    </w:p>
    <w:p w14:paraId="65AFE494" w14:textId="77777777" w:rsidR="007A1393" w:rsidRDefault="007A1393" w:rsidP="007A1393">
      <w:pPr>
        <w:pStyle w:val="LV3"/>
      </w:pPr>
      <w:r>
        <w:t xml:space="preserve">bacterial infection of the brain or spinal cord, including </w:t>
      </w:r>
      <w:proofErr w:type="gramStart"/>
      <w:r>
        <w:t>abscess;</w:t>
      </w:r>
      <w:proofErr w:type="gramEnd"/>
    </w:p>
    <w:p w14:paraId="27E0E1D3" w14:textId="20CFFD4F" w:rsidR="007A1393" w:rsidRDefault="007A1393" w:rsidP="007A1393">
      <w:pPr>
        <w:pStyle w:val="LV3"/>
      </w:pPr>
      <w:r>
        <w:t xml:space="preserve">bacterial, viral or fungal </w:t>
      </w:r>
      <w:proofErr w:type="gramStart"/>
      <w:r>
        <w:t>meningitis;</w:t>
      </w:r>
      <w:proofErr w:type="gramEnd"/>
    </w:p>
    <w:p w14:paraId="7944303E" w14:textId="77777777" w:rsidR="007A1393" w:rsidRDefault="007A1393" w:rsidP="007A1393">
      <w:pPr>
        <w:pStyle w:val="LV3"/>
      </w:pPr>
      <w:r>
        <w:t xml:space="preserve">cranial or spinal </w:t>
      </w:r>
      <w:proofErr w:type="gramStart"/>
      <w:r>
        <w:t>tuberculosis;</w:t>
      </w:r>
      <w:proofErr w:type="gramEnd"/>
    </w:p>
    <w:p w14:paraId="47FBBD7F" w14:textId="77777777" w:rsidR="007A1393" w:rsidRDefault="007A1393" w:rsidP="007A1393">
      <w:pPr>
        <w:pStyle w:val="LV3"/>
      </w:pPr>
      <w:proofErr w:type="gramStart"/>
      <w:r>
        <w:t>neurosyphilis;</w:t>
      </w:r>
      <w:proofErr w:type="gramEnd"/>
    </w:p>
    <w:bookmarkEnd w:id="34"/>
    <w:p w14:paraId="0AFE8F92" w14:textId="5EF57272" w:rsidR="00313EF2" w:rsidRDefault="007A1393" w:rsidP="00253D7C">
      <w:pPr>
        <w:pStyle w:val="LV2"/>
      </w:pPr>
      <w:r w:rsidRPr="007A1393">
        <w:t xml:space="preserve">having a subarachnoid haemorrhage within the cranium or spinal canal before clinical onset or clinical worsening of arachnoid </w:t>
      </w:r>
      <w:proofErr w:type="gramStart"/>
      <w:r w:rsidRPr="007A1393">
        <w:t>cyst;</w:t>
      </w:r>
      <w:proofErr w:type="gramEnd"/>
    </w:p>
    <w:p w14:paraId="5B78805B" w14:textId="6DFB8080" w:rsidR="00313EF2" w:rsidRDefault="007A1393" w:rsidP="00253D7C">
      <w:pPr>
        <w:pStyle w:val="LV2"/>
      </w:pPr>
      <w:r w:rsidRPr="007A1393">
        <w:t xml:space="preserve">having spinal adhesive arachnoiditis before clinical onset or clinical worsening of spinal arachnoid </w:t>
      </w:r>
      <w:proofErr w:type="gramStart"/>
      <w:r w:rsidRPr="007A1393">
        <w:t>cyst;</w:t>
      </w:r>
      <w:proofErr w:type="gramEnd"/>
    </w:p>
    <w:p w14:paraId="7489B38E" w14:textId="5C90AA26" w:rsidR="006B38FF" w:rsidRDefault="006B38FF" w:rsidP="00253D7C">
      <w:pPr>
        <w:pStyle w:val="LV2"/>
      </w:pPr>
      <w:r w:rsidRPr="006B38FF">
        <w:t xml:space="preserve">having a malignant neoplasm with infiltration of the meninges within the 1 year before clinical onset or clinical worsening of arachnoid </w:t>
      </w:r>
      <w:proofErr w:type="gramStart"/>
      <w:r w:rsidRPr="006B38FF">
        <w:t>cyst;</w:t>
      </w:r>
      <w:proofErr w:type="gramEnd"/>
    </w:p>
    <w:p w14:paraId="2D13983A" w14:textId="280C4E3C" w:rsidR="007C7DEE" w:rsidRPr="008D1B8B" w:rsidRDefault="007C7DEE" w:rsidP="00253D7C">
      <w:pPr>
        <w:pStyle w:val="LV2"/>
      </w:pPr>
      <w:r w:rsidRPr="008D1B8B">
        <w:t>inability to obtain appropriate clinical management for</w:t>
      </w:r>
      <w:bookmarkEnd w:id="27"/>
      <w:r w:rsidR="007A3989">
        <w:t xml:space="preserve"> </w:t>
      </w:r>
      <w:r w:rsidR="006351E9" w:rsidRPr="006351E9">
        <w:t>arachnoid cyst</w:t>
      </w:r>
      <w:r w:rsidR="009B4DFF">
        <w:t xml:space="preserve"> before clinical worsening</w:t>
      </w:r>
      <w:r w:rsidR="00D5620B" w:rsidRPr="008D1B8B">
        <w:t>.</w:t>
      </w:r>
      <w:bookmarkEnd w:id="28"/>
    </w:p>
    <w:p w14:paraId="63C3A5E9" w14:textId="77777777" w:rsidR="000C21A3" w:rsidRPr="00684C0E" w:rsidRDefault="00D32F71" w:rsidP="00253D7C">
      <w:pPr>
        <w:pStyle w:val="LV1"/>
      </w:pPr>
      <w:bookmarkStart w:id="35" w:name="_Toc512513143"/>
      <w:bookmarkStart w:id="36" w:name="_Ref402530057"/>
      <w:r>
        <w:t>Relationship to s</w:t>
      </w:r>
      <w:r w:rsidR="000C21A3" w:rsidRPr="00684C0E">
        <w:t>ervice</w:t>
      </w:r>
      <w:bookmarkEnd w:id="35"/>
    </w:p>
    <w:p w14:paraId="63C0C85D" w14:textId="77777777" w:rsidR="00F03C06" w:rsidRPr="00187DE1" w:rsidRDefault="00F03C06" w:rsidP="00253D7C">
      <w:pPr>
        <w:pStyle w:val="LV2"/>
      </w:pPr>
      <w:r w:rsidRPr="00187DE1">
        <w:t xml:space="preserve">The existence </w:t>
      </w:r>
      <w:r w:rsidR="00D32F71">
        <w:t xml:space="preserve">in a person </w:t>
      </w:r>
      <w:r w:rsidRPr="00187DE1">
        <w:t xml:space="preserve">of any factor referred to in </w:t>
      </w:r>
      <w:r w:rsidR="00FF1D47">
        <w:t xml:space="preserve">section </w:t>
      </w:r>
      <w:r w:rsidR="005C74AC">
        <w:t>9</w:t>
      </w:r>
      <w:r w:rsidRPr="00187DE1">
        <w:t>, must be related to the relevant service rendered by the person.</w:t>
      </w:r>
    </w:p>
    <w:p w14:paraId="75D38720" w14:textId="2BBACA96" w:rsidR="00CF2367" w:rsidRPr="00187DE1" w:rsidRDefault="00F03C06" w:rsidP="00253D7C">
      <w:pPr>
        <w:pStyle w:val="LV2"/>
      </w:pPr>
      <w:bookmarkStart w:id="37" w:name="_Hlk170720843"/>
      <w:bookmarkEnd w:id="36"/>
      <w:r w:rsidRPr="00187DE1">
        <w:t xml:space="preserve">The </w:t>
      </w:r>
      <w:r w:rsidR="00094D4B">
        <w:t xml:space="preserve">clinical worsening aspects of </w:t>
      </w:r>
      <w:r w:rsidRPr="00187DE1">
        <w:t>factor</w:t>
      </w:r>
      <w:r w:rsidR="00FF1D47">
        <w:t>s</w:t>
      </w:r>
      <w:r w:rsidRPr="00187DE1">
        <w:t xml:space="preserve"> set out in </w:t>
      </w:r>
      <w:r w:rsidR="009056AF">
        <w:t>section</w:t>
      </w:r>
      <w:r w:rsidR="00094D4B">
        <w:t xml:space="preserve"> </w:t>
      </w:r>
      <w:r w:rsidR="00DA3996">
        <w:t>9</w:t>
      </w:r>
      <w:r w:rsidR="00094D4B">
        <w:t xml:space="preserve"> </w:t>
      </w:r>
      <w:r w:rsidRPr="00187DE1">
        <w:t>appl</w:t>
      </w:r>
      <w:r w:rsidR="00FF1D47">
        <w:t>y</w:t>
      </w:r>
      <w:r w:rsidR="00094D4B">
        <w:t xml:space="preserve"> </w:t>
      </w:r>
      <w:bookmarkEnd w:id="37"/>
      <w:r w:rsidRPr="00187DE1">
        <w:t xml:space="preserve">only to material contribution to, or aggravation of, </w:t>
      </w:r>
      <w:r w:rsidR="006351E9" w:rsidRPr="006351E9">
        <w:t>arachnoid cyst</w:t>
      </w:r>
      <w:r w:rsidR="007A3989">
        <w:t xml:space="preserve"> </w:t>
      </w:r>
      <w:r w:rsidRPr="00187DE1">
        <w:t>where the person</w:t>
      </w:r>
      <w:r w:rsidR="00950C80">
        <w:t>'</w:t>
      </w:r>
      <w:r w:rsidRPr="00187DE1">
        <w:t xml:space="preserve">s </w:t>
      </w:r>
      <w:r w:rsidR="006351E9" w:rsidRPr="006351E9">
        <w:t>arachnoid cyst</w:t>
      </w:r>
      <w:r w:rsidR="007A3989">
        <w:t xml:space="preserve"> </w:t>
      </w:r>
      <w:r w:rsidRPr="00187DE1">
        <w:t>was suffered or contracted before or during (but did not arise out of) the person</w:t>
      </w:r>
      <w:r w:rsidR="00950C80">
        <w:t>'</w:t>
      </w:r>
      <w:r w:rsidRPr="00187DE1">
        <w:t xml:space="preserve">s relevant service. </w:t>
      </w:r>
    </w:p>
    <w:p w14:paraId="4EF3D3AE" w14:textId="77777777" w:rsidR="00774897" w:rsidRPr="00301C54" w:rsidRDefault="00774897" w:rsidP="00253D7C">
      <w:pPr>
        <w:pStyle w:val="LV1"/>
      </w:pPr>
      <w:bookmarkStart w:id="38" w:name="_Toc512513144"/>
      <w:r w:rsidRPr="00301C54">
        <w:t>Factors referring to an injury or disea</w:t>
      </w:r>
      <w:r w:rsidR="008B2204">
        <w:t>se covered by another Statement</w:t>
      </w:r>
      <w:r w:rsidRPr="00301C54">
        <w:t xml:space="preserve"> of Principles</w:t>
      </w:r>
      <w:bookmarkEnd w:id="38"/>
    </w:p>
    <w:p w14:paraId="7B0C9A31" w14:textId="77777777" w:rsidR="00F03C06" w:rsidRPr="00E64EE4" w:rsidRDefault="00F03C06" w:rsidP="00253D7C">
      <w:pPr>
        <w:pStyle w:val="PlainIndent"/>
      </w:pPr>
      <w:r w:rsidRPr="00E64EE4">
        <w:t>In this Statement of Principles:</w:t>
      </w:r>
    </w:p>
    <w:p w14:paraId="2D843DCB" w14:textId="77777777" w:rsidR="00F03C06" w:rsidRPr="00E64EE4" w:rsidRDefault="00F03C06" w:rsidP="00253D7C">
      <w:pPr>
        <w:pStyle w:val="LV2"/>
      </w:pPr>
      <w:r w:rsidRPr="00E64EE4">
        <w:t>if a f</w:t>
      </w:r>
      <w:r w:rsidR="003802D6">
        <w:t xml:space="preserve">actor referred to in </w:t>
      </w:r>
      <w:r w:rsidR="00741718">
        <w:t>section</w:t>
      </w:r>
      <w:r w:rsidR="00A06E7A">
        <w:t xml:space="preserve"> </w:t>
      </w:r>
      <w:r w:rsidR="00DA3996">
        <w:t>9</w:t>
      </w:r>
      <w:r w:rsidRPr="00E64EE4">
        <w:t xml:space="preserve"> applies in relation to a person; and </w:t>
      </w:r>
    </w:p>
    <w:p w14:paraId="45434F1E" w14:textId="77777777" w:rsidR="00733269" w:rsidRPr="00E64EE4" w:rsidRDefault="00F03C06" w:rsidP="00253D7C">
      <w:pPr>
        <w:pStyle w:val="LV2"/>
      </w:pPr>
      <w:r w:rsidRPr="00E64EE4">
        <w:lastRenderedPageBreak/>
        <w:t xml:space="preserve">that factor </w:t>
      </w:r>
      <w:r w:rsidR="001648F7">
        <w:t xml:space="preserve">refers to an injury or disease </w:t>
      </w:r>
      <w:r w:rsidRPr="00E64EE4">
        <w:t>in respect of which a Statement of Principles has been de</w:t>
      </w:r>
      <w:r w:rsidR="00AE67D2">
        <w:t>termined under subsection 196B(2</w:t>
      </w:r>
      <w:r w:rsidRPr="00E64EE4">
        <w:t xml:space="preserve">) of the </w:t>
      </w:r>
      <w:proofErr w:type="gramStart"/>
      <w:r w:rsidRPr="00E64EE4">
        <w:t>VEA</w:t>
      </w:r>
      <w:r w:rsidR="00B24368" w:rsidRPr="00E64EE4">
        <w:t>;</w:t>
      </w:r>
      <w:proofErr w:type="gramEnd"/>
    </w:p>
    <w:p w14:paraId="423EF87B" w14:textId="77777777" w:rsidR="00F03C06" w:rsidRDefault="00733269" w:rsidP="00253D7C">
      <w:pPr>
        <w:pStyle w:val="PlainIndent"/>
      </w:pPr>
      <w:r w:rsidRPr="00E64EE4">
        <w:t xml:space="preserve">then </w:t>
      </w:r>
      <w:r w:rsidR="00F03C06" w:rsidRPr="00E64EE4">
        <w:t>the factors in that Statement of Principles apply in accordance with the terms of that Statement of Principles as in force from time to time.</w:t>
      </w:r>
    </w:p>
    <w:p w14:paraId="04CF6493" w14:textId="77777777" w:rsidR="00782F4E" w:rsidRPr="00E64EE4" w:rsidRDefault="00782F4E" w:rsidP="00253D7C">
      <w:pPr>
        <w:pStyle w:val="PlainIndent"/>
      </w:pPr>
    </w:p>
    <w:p w14:paraId="2351FF5F" w14:textId="77777777" w:rsidR="00081B7C" w:rsidRPr="00FA33FB" w:rsidRDefault="00081B7C" w:rsidP="00253D7C">
      <w:pPr>
        <w:pStyle w:val="PlainIndent"/>
        <w:sectPr w:rsidR="00081B7C" w:rsidRPr="00FA33FB" w:rsidSect="00B846A0">
          <w:footerReference w:type="default" r:id="rId8"/>
          <w:headerReference w:type="first" r:id="rId9"/>
          <w:footerReference w:type="first" r:id="rId10"/>
          <w:pgSz w:w="11907" w:h="16839" w:code="9"/>
          <w:pgMar w:top="1843" w:right="1797" w:bottom="1440" w:left="1797" w:header="720" w:footer="709" w:gutter="0"/>
          <w:pgNumType w:start="1"/>
          <w:cols w:space="708"/>
          <w:titlePg/>
          <w:docGrid w:linePitch="360"/>
        </w:sectPr>
      </w:pPr>
    </w:p>
    <w:p w14:paraId="1BBE9A2F" w14:textId="77777777" w:rsidR="00F03C06" w:rsidRDefault="00F03C06" w:rsidP="00253D7C">
      <w:pPr>
        <w:pStyle w:val="PlainIndent"/>
      </w:pPr>
    </w:p>
    <w:p w14:paraId="7A2DB92A" w14:textId="77777777" w:rsidR="00CF2367" w:rsidRPr="00FA33FB" w:rsidRDefault="00CF2367" w:rsidP="002A3436">
      <w:pPr>
        <w:pStyle w:val="SHHeader"/>
      </w:pPr>
      <w:bookmarkStart w:id="39" w:name="opcAmSched"/>
      <w:bookmarkStart w:id="40" w:name="opcCurrentFind"/>
      <w:bookmarkStart w:id="41" w:name="_Toc512513145"/>
      <w:r w:rsidRPr="00FA33FB">
        <w:rPr>
          <w:rStyle w:val="CharAmSchNo"/>
        </w:rPr>
        <w:t>Schedule</w:t>
      </w:r>
      <w:r w:rsidR="00FA33FB" w:rsidRPr="00FA33FB">
        <w:rPr>
          <w:rStyle w:val="CharAmSchNo"/>
        </w:rPr>
        <w:t> </w:t>
      </w:r>
      <w:r w:rsidRPr="00FA33FB">
        <w:rPr>
          <w:rStyle w:val="CharAmSchNo"/>
        </w:rPr>
        <w:t>1</w:t>
      </w:r>
      <w:r w:rsidR="00CB1DCB">
        <w:rPr>
          <w:rStyle w:val="CharAmSchNo"/>
        </w:rPr>
        <w:t xml:space="preserve"> </w:t>
      </w:r>
      <w:r w:rsidR="002650E6">
        <w:t>-</w:t>
      </w:r>
      <w:r w:rsidR="00CB1DCB">
        <w:t xml:space="preserve"> </w:t>
      </w:r>
      <w:r w:rsidR="00702C42" w:rsidRPr="00FA33FB">
        <w:rPr>
          <w:rStyle w:val="CharAmSchText"/>
        </w:rPr>
        <w:t>Dictionary</w:t>
      </w:r>
      <w:bookmarkEnd w:id="39"/>
      <w:bookmarkEnd w:id="40"/>
      <w:bookmarkEnd w:id="41"/>
      <w:r w:rsidRPr="00FA33FB">
        <w:rPr>
          <w:rStyle w:val="CharAmPartNo"/>
        </w:rPr>
        <w:t xml:space="preserve"> </w:t>
      </w:r>
      <w:r w:rsidRPr="00FA33FB">
        <w:rPr>
          <w:rStyle w:val="CharAmPartText"/>
        </w:rPr>
        <w:t xml:space="preserve"> </w:t>
      </w:r>
    </w:p>
    <w:p w14:paraId="47257406" w14:textId="77777777" w:rsidR="00702C42" w:rsidRPr="003F39C0" w:rsidRDefault="00702C42" w:rsidP="003F39C0">
      <w:pPr>
        <w:pStyle w:val="NOTEScheduleonly"/>
      </w:pPr>
      <w:r w:rsidRPr="003F39C0">
        <w:t>Note:</w:t>
      </w:r>
      <w:r w:rsidRPr="003F39C0">
        <w:tab/>
      </w:r>
      <w:r w:rsidR="00AE67D2">
        <w:t xml:space="preserve"> </w:t>
      </w:r>
      <w:r w:rsidRPr="003F39C0">
        <w:t>See</w:t>
      </w:r>
      <w:r w:rsidR="00101F89" w:rsidRPr="003F39C0">
        <w:t xml:space="preserve"> Section</w:t>
      </w:r>
      <w:r w:rsidR="009056AF">
        <w:t xml:space="preserve"> </w:t>
      </w:r>
      <w:r w:rsidR="00A77E0D">
        <w:t>6</w:t>
      </w:r>
    </w:p>
    <w:p w14:paraId="02E0D616" w14:textId="77777777" w:rsidR="00BD3334" w:rsidRDefault="00702C42" w:rsidP="00516768">
      <w:pPr>
        <w:pStyle w:val="SH1"/>
      </w:pPr>
      <w:bookmarkStart w:id="42" w:name="_Toc405472918"/>
      <w:bookmarkStart w:id="43" w:name="_Toc512513146"/>
      <w:r w:rsidRPr="00D97BB3">
        <w:t>Definitions</w:t>
      </w:r>
      <w:bookmarkEnd w:id="42"/>
      <w:bookmarkEnd w:id="43"/>
    </w:p>
    <w:p w14:paraId="0681BD8C" w14:textId="77777777" w:rsidR="00702C42" w:rsidRPr="00516768" w:rsidRDefault="00702C42" w:rsidP="00253D7C">
      <w:pPr>
        <w:pStyle w:val="SH2"/>
      </w:pPr>
      <w:r w:rsidRPr="00516768">
        <w:t>In this instrument:</w:t>
      </w:r>
    </w:p>
    <w:p w14:paraId="21EF57BD" w14:textId="2A1B6AEB" w:rsidR="004D08B8" w:rsidRPr="00513D05" w:rsidRDefault="007B52F6" w:rsidP="004D08B8">
      <w:pPr>
        <w:pStyle w:val="SH3"/>
      </w:pPr>
      <w:bookmarkStart w:id="44" w:name="_Ref402530810"/>
      <w:r w:rsidRPr="007B52F6">
        <w:tab/>
      </w:r>
      <w:r w:rsidR="006351E9" w:rsidRPr="006351E9">
        <w:rPr>
          <w:b/>
          <w:i/>
        </w:rPr>
        <w:t>arachnoid cyst</w:t>
      </w:r>
      <w:r w:rsidR="004D08B8" w:rsidRPr="00513D05">
        <w:t>—see subsection</w:t>
      </w:r>
      <w:r w:rsidR="004D08B8">
        <w:t xml:space="preserve"> 7(2).</w:t>
      </w:r>
    </w:p>
    <w:p w14:paraId="3A515624" w14:textId="190CB714" w:rsidR="00885EAB" w:rsidRPr="009C404D" w:rsidRDefault="00885EAB" w:rsidP="004A1E0E">
      <w:pPr>
        <w:pStyle w:val="SH3"/>
      </w:pPr>
      <w:r w:rsidRPr="00E424C8">
        <w:rPr>
          <w:b/>
          <w:i/>
        </w:rPr>
        <w:t>MRCA</w:t>
      </w:r>
      <w:r w:rsidRPr="00E424C8">
        <w:rPr>
          <w:b/>
        </w:rPr>
        <w:t xml:space="preserve"> </w:t>
      </w:r>
      <w:r w:rsidRPr="00973808">
        <w:t>me</w:t>
      </w:r>
      <w:r w:rsidRPr="00024911">
        <w:rPr>
          <w:rStyle w:val="SH3nospaceChar"/>
        </w:rPr>
        <w:t>a</w:t>
      </w:r>
      <w:r w:rsidRPr="00973808">
        <w:t>ns</w:t>
      </w:r>
      <w:r w:rsidRPr="009C404D">
        <w:t xml:space="preserve"> the </w:t>
      </w:r>
      <w:r w:rsidRPr="00E424C8">
        <w:rPr>
          <w:i/>
        </w:rPr>
        <w:t>Military Rehabilitation and Compensation Act 2004</w:t>
      </w:r>
      <w:r w:rsidRPr="009C404D">
        <w:t>.</w:t>
      </w:r>
    </w:p>
    <w:p w14:paraId="5D6268FA" w14:textId="77777777" w:rsidR="0090262E" w:rsidRPr="0090262E" w:rsidRDefault="0090262E" w:rsidP="00576E99">
      <w:pPr>
        <w:pStyle w:val="SH3"/>
      </w:pPr>
      <w:bookmarkStart w:id="45" w:name="_Ref402529607"/>
      <w:bookmarkEnd w:id="44"/>
      <w:r w:rsidRPr="00E424C8">
        <w:rPr>
          <w:b/>
          <w:i/>
        </w:rPr>
        <w:t>relevant service</w:t>
      </w:r>
      <w:r w:rsidRPr="0090262E">
        <w:t xml:space="preserve"> means:</w:t>
      </w:r>
    </w:p>
    <w:p w14:paraId="23621B6F" w14:textId="77777777" w:rsidR="0090262E" w:rsidRPr="0090262E" w:rsidRDefault="0090262E" w:rsidP="00304166">
      <w:pPr>
        <w:pStyle w:val="SH4"/>
        <w:ind w:left="1418"/>
      </w:pPr>
      <w:r w:rsidRPr="0090262E">
        <w:t xml:space="preserve">operational service under the </w:t>
      </w:r>
      <w:proofErr w:type="gramStart"/>
      <w:r w:rsidRPr="0090262E">
        <w:t>VEA;</w:t>
      </w:r>
      <w:proofErr w:type="gramEnd"/>
      <w:r w:rsidRPr="0090262E">
        <w:t xml:space="preserve"> </w:t>
      </w:r>
    </w:p>
    <w:p w14:paraId="05C33849" w14:textId="77777777" w:rsidR="0090262E" w:rsidRPr="0090262E" w:rsidRDefault="0090262E" w:rsidP="00304166">
      <w:pPr>
        <w:pStyle w:val="SH4"/>
        <w:ind w:left="1418"/>
      </w:pPr>
      <w:r w:rsidRPr="0090262E">
        <w:t xml:space="preserve">peacekeeping service under the </w:t>
      </w:r>
      <w:proofErr w:type="gramStart"/>
      <w:r w:rsidRPr="0090262E">
        <w:t>VEA;</w:t>
      </w:r>
      <w:proofErr w:type="gramEnd"/>
      <w:r w:rsidRPr="0090262E">
        <w:t xml:space="preserve"> </w:t>
      </w:r>
    </w:p>
    <w:p w14:paraId="2D52FC85" w14:textId="77777777" w:rsidR="0090262E" w:rsidRPr="0090262E" w:rsidRDefault="0090262E" w:rsidP="00304166">
      <w:pPr>
        <w:pStyle w:val="SH4"/>
        <w:ind w:left="1418"/>
      </w:pPr>
      <w:r w:rsidRPr="0090262E">
        <w:t xml:space="preserve">hazardous service under the </w:t>
      </w:r>
      <w:proofErr w:type="gramStart"/>
      <w:r w:rsidRPr="0090262E">
        <w:t>VEA;</w:t>
      </w:r>
      <w:proofErr w:type="gramEnd"/>
      <w:r w:rsidRPr="0090262E">
        <w:t xml:space="preserve"> </w:t>
      </w:r>
    </w:p>
    <w:p w14:paraId="63AE5667" w14:textId="77777777" w:rsidR="0090262E" w:rsidRPr="0090262E" w:rsidRDefault="0090262E" w:rsidP="00304166">
      <w:pPr>
        <w:pStyle w:val="SH4"/>
        <w:ind w:left="1418"/>
      </w:pPr>
      <w:r w:rsidRPr="0090262E">
        <w:t xml:space="preserve">British nuclear test defence service under the </w:t>
      </w:r>
      <w:proofErr w:type="gramStart"/>
      <w:r w:rsidRPr="0090262E">
        <w:t>VEA;</w:t>
      </w:r>
      <w:proofErr w:type="gramEnd"/>
    </w:p>
    <w:p w14:paraId="32359053" w14:textId="77777777" w:rsidR="0090262E" w:rsidRPr="0090262E" w:rsidRDefault="0090262E" w:rsidP="00304166">
      <w:pPr>
        <w:pStyle w:val="SH4"/>
        <w:ind w:left="1418"/>
      </w:pPr>
      <w:r w:rsidRPr="0090262E">
        <w:t>warlike service under the MRCA; or</w:t>
      </w:r>
    </w:p>
    <w:p w14:paraId="4BEE9100" w14:textId="77777777" w:rsidR="00885EAB" w:rsidRPr="0090262E" w:rsidRDefault="0090262E" w:rsidP="00304166">
      <w:pPr>
        <w:pStyle w:val="SH4"/>
        <w:ind w:left="1418"/>
      </w:pPr>
      <w:r w:rsidRPr="0090262E">
        <w:t>non-warlike service under the MRCA.</w:t>
      </w:r>
    </w:p>
    <w:p w14:paraId="1A3D8678" w14:textId="77777777" w:rsidR="00A36B1A" w:rsidRPr="00A36B1A" w:rsidRDefault="00A36B1A" w:rsidP="00253D7C">
      <w:pPr>
        <w:pStyle w:val="ScheduleNote"/>
      </w:pPr>
      <w:r w:rsidRPr="00A36B1A">
        <w:t xml:space="preserve">Note: </w:t>
      </w:r>
      <w:r w:rsidRPr="00A36B1A">
        <w:rPr>
          <w:b/>
          <w:i/>
        </w:rPr>
        <w:t>MRCA</w:t>
      </w:r>
      <w:r w:rsidRPr="00A36B1A">
        <w:t xml:space="preserve"> and </w:t>
      </w:r>
      <w:r w:rsidRPr="00A36B1A">
        <w:rPr>
          <w:b/>
          <w:i/>
        </w:rPr>
        <w:t>VEA</w:t>
      </w:r>
      <w:r w:rsidR="0054113C">
        <w:t xml:space="preserve"> are</w:t>
      </w:r>
      <w:r w:rsidRPr="00A36B1A">
        <w:t xml:space="preserve"> defined in the Schedule 1 - Dictionary.</w:t>
      </w:r>
    </w:p>
    <w:p w14:paraId="02B9153C" w14:textId="77777777" w:rsidR="00885EAB" w:rsidRPr="009C404D" w:rsidRDefault="00054930" w:rsidP="00576E99">
      <w:pPr>
        <w:pStyle w:val="SH3"/>
      </w:pPr>
      <w:r>
        <w:rPr>
          <w:b/>
          <w:i/>
        </w:rPr>
        <w:t>t</w:t>
      </w:r>
      <w:r w:rsidR="00885EAB" w:rsidRPr="00973808">
        <w:rPr>
          <w:b/>
          <w:i/>
        </w:rPr>
        <w:t>erminal event</w:t>
      </w:r>
      <w:r w:rsidR="00885EAB" w:rsidRPr="009C404D">
        <w:t xml:space="preserve"> means the proximate or ultimate cause of death and includes</w:t>
      </w:r>
      <w:bookmarkEnd w:id="45"/>
      <w:r w:rsidR="00513D05" w:rsidRPr="009C404D">
        <w:t xml:space="preserve"> </w:t>
      </w:r>
      <w:r w:rsidR="00885EAB" w:rsidRPr="009C404D">
        <w:t>the following:</w:t>
      </w:r>
    </w:p>
    <w:p w14:paraId="117044CA" w14:textId="77777777" w:rsidR="00885EAB" w:rsidRPr="00513D05" w:rsidRDefault="00513D05" w:rsidP="00984EE9">
      <w:pPr>
        <w:pStyle w:val="SH4"/>
        <w:ind w:left="1418"/>
      </w:pPr>
      <w:r>
        <w:tab/>
      </w:r>
      <w:proofErr w:type="gramStart"/>
      <w:r w:rsidR="00885EAB" w:rsidRPr="00513D05">
        <w:t>pneumonia;</w:t>
      </w:r>
      <w:proofErr w:type="gramEnd"/>
    </w:p>
    <w:p w14:paraId="1B0BB063" w14:textId="77777777" w:rsidR="00885EAB" w:rsidRPr="00513D05" w:rsidRDefault="00885EAB" w:rsidP="00984EE9">
      <w:pPr>
        <w:pStyle w:val="SH4"/>
        <w:ind w:left="1418"/>
      </w:pPr>
      <w:r w:rsidRPr="00513D05">
        <w:tab/>
        <w:t xml:space="preserve">respiratory </w:t>
      </w:r>
      <w:proofErr w:type="gramStart"/>
      <w:r w:rsidRPr="00513D05">
        <w:t>failure;</w:t>
      </w:r>
      <w:proofErr w:type="gramEnd"/>
    </w:p>
    <w:p w14:paraId="2A7A7685" w14:textId="77777777" w:rsidR="00885EAB" w:rsidRPr="00513D05" w:rsidRDefault="00885EAB" w:rsidP="00984EE9">
      <w:pPr>
        <w:pStyle w:val="SH4"/>
        <w:ind w:left="1418"/>
      </w:pPr>
      <w:r w:rsidRPr="00513D05">
        <w:tab/>
        <w:t xml:space="preserve">cardiac </w:t>
      </w:r>
      <w:proofErr w:type="gramStart"/>
      <w:r w:rsidRPr="00513D05">
        <w:t>arrest;</w:t>
      </w:r>
      <w:proofErr w:type="gramEnd"/>
    </w:p>
    <w:p w14:paraId="37219AC4" w14:textId="77777777" w:rsidR="00885EAB" w:rsidRPr="00513D05" w:rsidRDefault="00885EAB" w:rsidP="00984EE9">
      <w:pPr>
        <w:pStyle w:val="SH4"/>
        <w:ind w:left="1418"/>
      </w:pPr>
      <w:r w:rsidRPr="00513D05">
        <w:tab/>
        <w:t>circulatory failure;</w:t>
      </w:r>
      <w:r w:rsidR="002376A0">
        <w:t xml:space="preserve"> or</w:t>
      </w:r>
    </w:p>
    <w:p w14:paraId="1F3B31DD" w14:textId="77777777" w:rsidR="00BD3334" w:rsidRPr="00BD3334" w:rsidRDefault="00885EAB" w:rsidP="00984EE9">
      <w:pPr>
        <w:pStyle w:val="SH4"/>
        <w:ind w:left="1418"/>
      </w:pPr>
      <w:r w:rsidRPr="00513D05">
        <w:tab/>
        <w:t>cessation of brain function.</w:t>
      </w:r>
    </w:p>
    <w:p w14:paraId="28C20754" w14:textId="676F4D00" w:rsidR="004D08B8" w:rsidRPr="004D08B8" w:rsidRDefault="004D08B8" w:rsidP="00576E99">
      <w:pPr>
        <w:pStyle w:val="SH3"/>
      </w:pPr>
      <w:r w:rsidRPr="004D08B8">
        <w:rPr>
          <w:b/>
          <w:bCs/>
          <w:i/>
          <w:iCs/>
        </w:rPr>
        <w:t>trauma</w:t>
      </w:r>
      <w:r w:rsidRPr="004D08B8">
        <w:t xml:space="preserve"> means significant injury to the vertebral column, or injury to the spinal cord or spinal meninges </w:t>
      </w:r>
      <w:proofErr w:type="gramStart"/>
      <w:r w:rsidRPr="004D08B8">
        <w:t>as a result of</w:t>
      </w:r>
      <w:proofErr w:type="gramEnd"/>
      <w:r w:rsidRPr="004D08B8">
        <w:t xml:space="preserve"> external force</w:t>
      </w:r>
      <w:r w:rsidR="00B3775D" w:rsidRPr="00B3775D">
        <w:t xml:space="preserve">, </w:t>
      </w:r>
      <w:bookmarkStart w:id="46" w:name="_Hlk171675149"/>
      <w:r w:rsidR="00B3775D" w:rsidRPr="00B3775D">
        <w:t>excluding surgical or therapeutic procedures.</w:t>
      </w:r>
      <w:bookmarkEnd w:id="46"/>
      <w:r w:rsidR="00B3775D" w:rsidRPr="00B3775D">
        <w:t xml:space="preserve"> </w:t>
      </w:r>
      <w:r w:rsidRPr="004D08B8">
        <w:t>In this definition, external force includes blunt trauma, acceleration or deceleration forces, blast force or a foreign body penetrating the spinal region.</w:t>
      </w:r>
    </w:p>
    <w:p w14:paraId="3CF4AAE6" w14:textId="05A1BC50" w:rsidR="00225CBD" w:rsidRPr="0019084F" w:rsidRDefault="00885EAB" w:rsidP="00576E99">
      <w:pPr>
        <w:pStyle w:val="SH3"/>
      </w:pPr>
      <w:r w:rsidRPr="00576E99">
        <w:rPr>
          <w:b/>
          <w:i/>
        </w:rPr>
        <w:t>VEA</w:t>
      </w:r>
      <w:r w:rsidRPr="0019084F">
        <w:t xml:space="preserve"> means the </w:t>
      </w:r>
      <w:r w:rsidRPr="002702BE">
        <w:rPr>
          <w:i/>
        </w:rPr>
        <w:t>Veterans</w:t>
      </w:r>
      <w:r w:rsidR="00ED21FE" w:rsidRPr="002702BE">
        <w:rPr>
          <w:i/>
        </w:rPr>
        <w:t>'</w:t>
      </w:r>
      <w:r w:rsidRPr="002702BE">
        <w:rPr>
          <w:i/>
        </w:rPr>
        <w:t xml:space="preserve"> Entitlements Act 1986</w:t>
      </w:r>
      <w:r w:rsidRPr="0019084F">
        <w:t>.</w:t>
      </w:r>
    </w:p>
    <w:p w14:paraId="114D1B90" w14:textId="77777777" w:rsidR="00CF2367" w:rsidRPr="00FA33FB" w:rsidRDefault="00CF2367" w:rsidP="00CF2367"/>
    <w:p w14:paraId="56272D44" w14:textId="77777777" w:rsidR="00CF2367" w:rsidRPr="00FA33FB" w:rsidRDefault="00CF2367" w:rsidP="00CF2367">
      <w:pPr>
        <w:sectPr w:rsidR="00CF2367" w:rsidRPr="00FA33FB" w:rsidSect="00FA33FB">
          <w:headerReference w:type="even" r:id="rId11"/>
          <w:headerReference w:type="default" r:id="rId12"/>
          <w:footerReference w:type="even" r:id="rId13"/>
          <w:headerReference w:type="first" r:id="rId14"/>
          <w:footerReference w:type="first" r:id="rId15"/>
          <w:pgSz w:w="11907" w:h="16839" w:code="9"/>
          <w:pgMar w:top="1440" w:right="1797" w:bottom="1440" w:left="1797" w:header="720" w:footer="709" w:gutter="0"/>
          <w:cols w:space="720"/>
          <w:docGrid w:linePitch="299"/>
        </w:sectPr>
      </w:pPr>
    </w:p>
    <w:p w14:paraId="38006E42" w14:textId="77777777" w:rsidR="00FD775E" w:rsidRDefault="00FD775E" w:rsidP="003F4535">
      <w:pPr>
        <w:rPr>
          <w:b/>
          <w:i/>
        </w:rPr>
      </w:pPr>
    </w:p>
    <w:sectPr w:rsidR="00FD775E" w:rsidSect="00FA33FB">
      <w:headerReference w:type="even" r:id="rId16"/>
      <w:headerReference w:type="default" r:id="rId17"/>
      <w:footerReference w:type="even" r:id="rId18"/>
      <w:footerReference w:type="default" r:id="rId19"/>
      <w:headerReference w:type="first" r:id="rId20"/>
      <w:footerReference w:type="first" r:id="rId21"/>
      <w:type w:val="continuous"/>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C46DD2" w14:textId="77777777" w:rsidR="008C7465" w:rsidRDefault="008C7465" w:rsidP="00715914">
      <w:pPr>
        <w:spacing w:line="240" w:lineRule="auto"/>
      </w:pPr>
      <w:r>
        <w:separator/>
      </w:r>
    </w:p>
  </w:endnote>
  <w:endnote w:type="continuationSeparator" w:id="0">
    <w:p w14:paraId="17209F40" w14:textId="77777777" w:rsidR="008C7465" w:rsidRDefault="008C7465"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2696CA" w14:textId="77777777" w:rsidR="004A2007" w:rsidRPr="00E33C1C" w:rsidRDefault="004A2007" w:rsidP="004A2007">
    <w:pPr>
      <w:pBdr>
        <w:top w:val="single" w:sz="6" w:space="1" w:color="auto"/>
      </w:pBdr>
      <w:spacing w:before="120" w:line="0" w:lineRule="atLeast"/>
      <w:rPr>
        <w:sz w:val="16"/>
        <w:szCs w:val="16"/>
      </w:rPr>
    </w:pPr>
  </w:p>
  <w:tbl>
    <w:tblP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229"/>
      <w:gridCol w:w="709"/>
    </w:tblGrid>
    <w:tr w:rsidR="004A2007" w:rsidRPr="00C01863" w14:paraId="028F2E20" w14:textId="77777777" w:rsidTr="00CC061E">
      <w:tc>
        <w:tcPr>
          <w:tcW w:w="709" w:type="dxa"/>
          <w:tcBorders>
            <w:top w:val="nil"/>
            <w:left w:val="nil"/>
            <w:bottom w:val="nil"/>
            <w:right w:val="nil"/>
          </w:tcBorders>
          <w:shd w:val="clear" w:color="auto" w:fill="auto"/>
        </w:tcPr>
        <w:p w14:paraId="26738685" w14:textId="77777777" w:rsidR="004A2007" w:rsidRPr="00C01863" w:rsidRDefault="004A2007" w:rsidP="004A2007">
          <w:pPr>
            <w:spacing w:line="0" w:lineRule="atLeast"/>
            <w:rPr>
              <w:sz w:val="18"/>
            </w:rPr>
          </w:pPr>
        </w:p>
      </w:tc>
      <w:tc>
        <w:tcPr>
          <w:tcW w:w="7229" w:type="dxa"/>
          <w:tcBorders>
            <w:top w:val="nil"/>
            <w:left w:val="nil"/>
            <w:bottom w:val="nil"/>
            <w:right w:val="nil"/>
          </w:tcBorders>
          <w:shd w:val="clear" w:color="auto" w:fill="auto"/>
        </w:tcPr>
        <w:p w14:paraId="38FC6C91" w14:textId="77777777" w:rsidR="004A2007" w:rsidRDefault="004A2007" w:rsidP="004A2007">
          <w:pPr>
            <w:spacing w:line="0" w:lineRule="atLeast"/>
            <w:jc w:val="center"/>
            <w:rPr>
              <w:i/>
              <w:sz w:val="18"/>
            </w:rPr>
          </w:pPr>
          <w:r w:rsidRPr="007C5CE0">
            <w:rPr>
              <w:i/>
              <w:sz w:val="18"/>
            </w:rPr>
            <w:t>Statement of Principles concerning</w:t>
          </w:r>
        </w:p>
        <w:p w14:paraId="46DDBEC2" w14:textId="42BDF320" w:rsidR="004A2007" w:rsidRDefault="006351E9" w:rsidP="004A2007">
          <w:pPr>
            <w:spacing w:line="0" w:lineRule="atLeast"/>
            <w:jc w:val="center"/>
            <w:rPr>
              <w:i/>
              <w:sz w:val="18"/>
              <w:szCs w:val="18"/>
            </w:rPr>
          </w:pPr>
          <w:r w:rsidRPr="006351E9">
            <w:rPr>
              <w:i/>
              <w:sz w:val="18"/>
              <w:szCs w:val="18"/>
            </w:rPr>
            <w:t>Arachnoid Cyst</w:t>
          </w:r>
          <w:r w:rsidR="004A2007">
            <w:rPr>
              <w:i/>
              <w:sz w:val="18"/>
              <w:szCs w:val="18"/>
            </w:rPr>
            <w:t xml:space="preserve"> (Reasonable Hypothesis) </w:t>
          </w:r>
          <w:r w:rsidR="004A2007" w:rsidRPr="007C5CE0">
            <w:rPr>
              <w:i/>
              <w:sz w:val="18"/>
            </w:rPr>
            <w:t xml:space="preserve">(No. </w:t>
          </w:r>
          <w:r w:rsidRPr="006351E9">
            <w:rPr>
              <w:i/>
              <w:sz w:val="18"/>
              <w:szCs w:val="18"/>
            </w:rPr>
            <w:t>11</w:t>
          </w:r>
          <w:r w:rsidR="004A2007" w:rsidRPr="007C5CE0">
            <w:rPr>
              <w:i/>
              <w:sz w:val="18"/>
              <w:szCs w:val="18"/>
            </w:rPr>
            <w:t xml:space="preserve"> of </w:t>
          </w:r>
          <w:r w:rsidRPr="006351E9">
            <w:rPr>
              <w:i/>
              <w:sz w:val="18"/>
              <w:szCs w:val="18"/>
            </w:rPr>
            <w:t>2025</w:t>
          </w:r>
          <w:r w:rsidR="004A2007" w:rsidRPr="007C5CE0">
            <w:rPr>
              <w:i/>
              <w:sz w:val="18"/>
              <w:szCs w:val="18"/>
            </w:rPr>
            <w:t>)</w:t>
          </w:r>
        </w:p>
        <w:p w14:paraId="43EBE846" w14:textId="77777777" w:rsidR="004A2007" w:rsidRPr="007C5CE0" w:rsidRDefault="004A2007" w:rsidP="004A2007">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709" w:type="dxa"/>
          <w:tcBorders>
            <w:top w:val="nil"/>
            <w:left w:val="nil"/>
            <w:bottom w:val="nil"/>
            <w:right w:val="nil"/>
          </w:tcBorders>
          <w:shd w:val="clear" w:color="auto" w:fill="auto"/>
        </w:tcPr>
        <w:p w14:paraId="4C3AB06D" w14:textId="77777777" w:rsidR="004A2007" w:rsidRPr="00C01863" w:rsidRDefault="004A2007" w:rsidP="004A2007">
          <w:pPr>
            <w:spacing w:line="0" w:lineRule="atLeas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0B7B90">
            <w:rPr>
              <w:i/>
              <w:noProof/>
              <w:sz w:val="18"/>
            </w:rPr>
            <w:t>2</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0B7B90">
            <w:rPr>
              <w:i/>
              <w:noProof/>
              <w:sz w:val="18"/>
            </w:rPr>
            <w:t>6</w:t>
          </w:r>
          <w:r>
            <w:rPr>
              <w:i/>
              <w:sz w:val="18"/>
            </w:rPr>
            <w:fldChar w:fldCharType="end"/>
          </w:r>
        </w:p>
      </w:tc>
    </w:tr>
  </w:tbl>
  <w:p w14:paraId="49E94403" w14:textId="77777777" w:rsidR="00F03C06" w:rsidRPr="004A2007" w:rsidRDefault="00F03C06" w:rsidP="004A20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CE85CA" w14:textId="77777777" w:rsidR="004A2007" w:rsidRPr="00E33C1C" w:rsidRDefault="004A2007" w:rsidP="004A2007">
    <w:pPr>
      <w:pBdr>
        <w:top w:val="single" w:sz="6" w:space="1" w:color="auto"/>
      </w:pBdr>
      <w:spacing w:before="120" w:line="0" w:lineRule="atLeast"/>
      <w:rPr>
        <w:sz w:val="16"/>
        <w:szCs w:val="16"/>
      </w:rPr>
    </w:pPr>
  </w:p>
  <w:tbl>
    <w:tblP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229"/>
      <w:gridCol w:w="709"/>
    </w:tblGrid>
    <w:tr w:rsidR="004A2007" w:rsidRPr="00C01863" w14:paraId="5BBFD4DC" w14:textId="77777777" w:rsidTr="00CC061E">
      <w:tc>
        <w:tcPr>
          <w:tcW w:w="709" w:type="dxa"/>
          <w:tcBorders>
            <w:top w:val="nil"/>
            <w:left w:val="nil"/>
            <w:bottom w:val="nil"/>
            <w:right w:val="nil"/>
          </w:tcBorders>
          <w:shd w:val="clear" w:color="auto" w:fill="auto"/>
        </w:tcPr>
        <w:p w14:paraId="7AEF66B4" w14:textId="77777777" w:rsidR="004A2007" w:rsidRPr="00C01863" w:rsidRDefault="004A2007" w:rsidP="004A2007">
          <w:pPr>
            <w:spacing w:line="0" w:lineRule="atLeast"/>
            <w:rPr>
              <w:sz w:val="18"/>
            </w:rPr>
          </w:pPr>
        </w:p>
      </w:tc>
      <w:tc>
        <w:tcPr>
          <w:tcW w:w="7229" w:type="dxa"/>
          <w:tcBorders>
            <w:top w:val="nil"/>
            <w:left w:val="nil"/>
            <w:bottom w:val="nil"/>
            <w:right w:val="nil"/>
          </w:tcBorders>
          <w:shd w:val="clear" w:color="auto" w:fill="auto"/>
        </w:tcPr>
        <w:p w14:paraId="4D43FCCE" w14:textId="77777777" w:rsidR="004A2007" w:rsidRDefault="004A2007" w:rsidP="004A2007">
          <w:pPr>
            <w:spacing w:line="0" w:lineRule="atLeast"/>
            <w:jc w:val="center"/>
            <w:rPr>
              <w:i/>
              <w:sz w:val="18"/>
            </w:rPr>
          </w:pPr>
          <w:r w:rsidRPr="007C5CE0">
            <w:rPr>
              <w:i/>
              <w:sz w:val="18"/>
            </w:rPr>
            <w:t>Statement of Principles concerning</w:t>
          </w:r>
        </w:p>
        <w:p w14:paraId="44463697" w14:textId="0C8B2071" w:rsidR="004A2007" w:rsidRDefault="006351E9" w:rsidP="004A2007">
          <w:pPr>
            <w:spacing w:line="0" w:lineRule="atLeast"/>
            <w:jc w:val="center"/>
            <w:rPr>
              <w:i/>
              <w:sz w:val="18"/>
              <w:szCs w:val="18"/>
            </w:rPr>
          </w:pPr>
          <w:r w:rsidRPr="006351E9">
            <w:rPr>
              <w:i/>
              <w:sz w:val="18"/>
              <w:szCs w:val="18"/>
            </w:rPr>
            <w:t>Arachnoid Cyst</w:t>
          </w:r>
          <w:r w:rsidR="004A2007">
            <w:rPr>
              <w:i/>
              <w:sz w:val="18"/>
              <w:szCs w:val="18"/>
            </w:rPr>
            <w:t xml:space="preserve"> (Reasonable Hypothesis) </w:t>
          </w:r>
          <w:r w:rsidR="004A2007" w:rsidRPr="007C5CE0">
            <w:rPr>
              <w:i/>
              <w:sz w:val="18"/>
            </w:rPr>
            <w:t xml:space="preserve">(No. </w:t>
          </w:r>
          <w:r w:rsidRPr="006351E9">
            <w:rPr>
              <w:i/>
              <w:sz w:val="18"/>
              <w:szCs w:val="18"/>
            </w:rPr>
            <w:t>11</w:t>
          </w:r>
          <w:r w:rsidR="004A2007" w:rsidRPr="007C5CE0">
            <w:rPr>
              <w:i/>
              <w:sz w:val="18"/>
              <w:szCs w:val="18"/>
            </w:rPr>
            <w:t xml:space="preserve"> of </w:t>
          </w:r>
          <w:r w:rsidRPr="006351E9">
            <w:rPr>
              <w:i/>
              <w:sz w:val="18"/>
              <w:szCs w:val="18"/>
            </w:rPr>
            <w:t>2025</w:t>
          </w:r>
          <w:r w:rsidR="004A2007" w:rsidRPr="007C5CE0">
            <w:rPr>
              <w:i/>
              <w:sz w:val="18"/>
              <w:szCs w:val="18"/>
            </w:rPr>
            <w:t>)</w:t>
          </w:r>
        </w:p>
        <w:p w14:paraId="54A90AD5" w14:textId="77777777" w:rsidR="004A2007" w:rsidRPr="007C5CE0" w:rsidRDefault="004A2007" w:rsidP="004A2007">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709" w:type="dxa"/>
          <w:tcBorders>
            <w:top w:val="nil"/>
            <w:left w:val="nil"/>
            <w:bottom w:val="nil"/>
            <w:right w:val="nil"/>
          </w:tcBorders>
          <w:shd w:val="clear" w:color="auto" w:fill="auto"/>
        </w:tcPr>
        <w:p w14:paraId="74116E42" w14:textId="77777777" w:rsidR="004A2007" w:rsidRPr="00C01863" w:rsidRDefault="004A2007" w:rsidP="004A2007">
          <w:pPr>
            <w:spacing w:line="0" w:lineRule="atLeas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0B7B90">
            <w:rPr>
              <w:i/>
              <w:noProof/>
              <w:sz w:val="18"/>
            </w:rPr>
            <w:t>1</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0B7B90">
            <w:rPr>
              <w:i/>
              <w:noProof/>
              <w:sz w:val="18"/>
            </w:rPr>
            <w:t>6</w:t>
          </w:r>
          <w:r>
            <w:rPr>
              <w:i/>
              <w:sz w:val="18"/>
            </w:rPr>
            <w:fldChar w:fldCharType="end"/>
          </w:r>
        </w:p>
      </w:tc>
    </w:tr>
  </w:tbl>
  <w:p w14:paraId="6955D190" w14:textId="77777777" w:rsidR="007F2378" w:rsidRPr="004A2007" w:rsidRDefault="007F2378" w:rsidP="004A20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040FB6" w14:textId="77777777" w:rsidR="00997416" w:rsidRPr="004A2007" w:rsidRDefault="00997416" w:rsidP="004A200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8237C5" w14:textId="77777777" w:rsidR="00885EAB" w:rsidRPr="00A254EA" w:rsidRDefault="00885EAB" w:rsidP="00A254E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E79F5A" w14:textId="77777777" w:rsidR="00885EAB" w:rsidRPr="00E33C1C" w:rsidRDefault="00885EAB" w:rsidP="00CF2367">
    <w:pPr>
      <w:pBdr>
        <w:top w:val="single" w:sz="6" w:space="1" w:color="auto"/>
      </w:pBdr>
      <w:spacing w:before="120" w:line="0" w:lineRule="atLeast"/>
      <w:rPr>
        <w:sz w:val="16"/>
        <w:szCs w:val="16"/>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C90B15" w14:textId="77777777" w:rsidR="00885EAB" w:rsidRPr="004A2007" w:rsidRDefault="00885EAB" w:rsidP="004A2007">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4E8871" w14:textId="77777777" w:rsidR="00885EAB" w:rsidRPr="004A2007" w:rsidRDefault="00885EAB" w:rsidP="004A20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6ACDF1" w14:textId="77777777" w:rsidR="008C7465" w:rsidRDefault="008C7465" w:rsidP="00715914">
      <w:pPr>
        <w:spacing w:line="240" w:lineRule="auto"/>
      </w:pPr>
      <w:r>
        <w:separator/>
      </w:r>
    </w:p>
  </w:footnote>
  <w:footnote w:type="continuationSeparator" w:id="0">
    <w:p w14:paraId="308C06FC" w14:textId="77777777" w:rsidR="008C7465" w:rsidRDefault="008C7465"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45D788" w14:textId="38B782C8" w:rsidR="004A2007" w:rsidRPr="00ED20B7" w:rsidRDefault="004A2007" w:rsidP="00ED20B7">
    <w:pPr>
      <w:jc w:val="center"/>
      <w:rPr>
        <w:b/>
        <w:sz w:val="32"/>
        <w:szCs w:val="3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20301B" w14:textId="77777777" w:rsidR="00885EAB" w:rsidRPr="004A2007" w:rsidRDefault="00885EAB" w:rsidP="004A200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1A2B3C" w14:textId="77777777" w:rsidR="004A2007" w:rsidRDefault="004A2007" w:rsidP="004A2007">
    <w:pPr>
      <w:rPr>
        <w:sz w:val="20"/>
      </w:rPr>
    </w:pPr>
    <w:r>
      <w:rPr>
        <w:b/>
        <w:noProof/>
        <w:sz w:val="20"/>
      </w:rPr>
      <w:t>Schedule 1</w:t>
    </w:r>
    <w:r>
      <w:rPr>
        <w:sz w:val="20"/>
      </w:rPr>
      <w:t xml:space="preserve"> - </w:t>
    </w:r>
    <w:r>
      <w:rPr>
        <w:noProof/>
        <w:sz w:val="20"/>
      </w:rPr>
      <w:t>Dictionary</w:t>
    </w:r>
  </w:p>
  <w:p w14:paraId="61F96BC5" w14:textId="77777777" w:rsidR="004A2007" w:rsidRDefault="004A2007" w:rsidP="004A2007">
    <w:pPr>
      <w:pBdr>
        <w:bottom w:val="single" w:sz="6" w:space="1" w:color="auto"/>
      </w:pBdr>
      <w:spacing w:after="12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7FC245" w14:textId="77777777" w:rsidR="00885EAB" w:rsidRDefault="00885EAB"/>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14C040" w14:textId="77777777" w:rsidR="00885EAB" w:rsidRPr="004A2007" w:rsidRDefault="00885EAB" w:rsidP="004A200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4442CE" w14:textId="77777777" w:rsidR="00885EAB" w:rsidRPr="004A2007" w:rsidRDefault="00885EAB" w:rsidP="004A200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3D04B9" w14:textId="77777777" w:rsidR="00885EAB" w:rsidRPr="007A1328" w:rsidRDefault="00885EAB" w:rsidP="0071591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DBC23E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485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02620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B4FC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CECB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8AD56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F05D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480FC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92CA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6D8C7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B97D52"/>
    <w:multiLevelType w:val="multilevel"/>
    <w:tmpl w:val="F90E22AE"/>
    <w:lvl w:ilvl="0">
      <w:start w:val="1"/>
      <w:numFmt w:val="decimal"/>
      <w:pStyle w:val="LV1"/>
      <w:lvlText w:val="%1"/>
      <w:lvlJc w:val="left"/>
      <w:pPr>
        <w:ind w:left="907" w:hanging="567"/>
      </w:pPr>
      <w:rPr>
        <w:rFonts w:hint="default"/>
      </w:rPr>
    </w:lvl>
    <w:lvl w:ilvl="1">
      <w:start w:val="1"/>
      <w:numFmt w:val="decimal"/>
      <w:pStyle w:val="LV2"/>
      <w:lvlText w:val="(%2)"/>
      <w:lvlJc w:val="left"/>
      <w:pPr>
        <w:ind w:left="1474" w:hanging="567"/>
      </w:pPr>
      <w:rPr>
        <w:rFonts w:hint="default"/>
        <w:b w:val="0"/>
        <w:i w:val="0"/>
      </w:rPr>
    </w:lvl>
    <w:lvl w:ilvl="2">
      <w:start w:val="1"/>
      <w:numFmt w:val="lowerLetter"/>
      <w:pStyle w:val="LV3"/>
      <w:lvlText w:val="(%3)"/>
      <w:lvlJc w:val="left"/>
      <w:pPr>
        <w:ind w:left="2041" w:hanging="567"/>
      </w:pPr>
      <w:rPr>
        <w:rFonts w:hint="default"/>
        <w:b w:val="0"/>
        <w:i w:val="0"/>
      </w:rPr>
    </w:lvl>
    <w:lvl w:ilvl="3">
      <w:start w:val="1"/>
      <w:numFmt w:val="lowerRoman"/>
      <w:pStyle w:val="LV4"/>
      <w:lvlText w:val="(%4)"/>
      <w:lvlJc w:val="left"/>
      <w:pPr>
        <w:ind w:left="2694" w:hanging="567"/>
      </w:pPr>
      <w:rPr>
        <w:rFonts w:hint="default"/>
      </w:rPr>
    </w:lvl>
    <w:lvl w:ilvl="4">
      <w:start w:val="1"/>
      <w:numFmt w:val="bullet"/>
      <w:pStyle w:val="LV5"/>
      <w:lvlText w:val=""/>
      <w:lvlJc w:val="left"/>
      <w:pPr>
        <w:ind w:left="3175" w:hanging="567"/>
      </w:pPr>
      <w:rPr>
        <w:rFonts w:ascii="Symbol" w:hAnsi="Symbol"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1" w15:restartNumberingAfterBreak="0">
    <w:nsid w:val="0A2030B9"/>
    <w:multiLevelType w:val="multilevel"/>
    <w:tmpl w:val="7CFADF7A"/>
    <w:lvl w:ilvl="0">
      <w:start w:val="1"/>
      <w:numFmt w:val="decimal"/>
      <w:pStyle w:val="Heading2"/>
      <w:lvlText w:val="%1"/>
      <w:lvlJc w:val="left"/>
      <w:pPr>
        <w:ind w:left="720" w:hanging="363"/>
      </w:pPr>
      <w:rPr>
        <w:rFonts w:hint="default"/>
      </w:rPr>
    </w:lvl>
    <w:lvl w:ilvl="1">
      <w:start w:val="1"/>
      <w:numFmt w:val="decimal"/>
      <w:lvlText w:val="(%2)"/>
      <w:lvlJc w:val="left"/>
      <w:pPr>
        <w:ind w:left="1440" w:hanging="363"/>
      </w:pPr>
      <w:rPr>
        <w:rFonts w:hint="default"/>
      </w:rPr>
    </w:lvl>
    <w:lvl w:ilvl="2">
      <w:start w:val="1"/>
      <w:numFmt w:val="lowerLetter"/>
      <w:lvlText w:val="(%3)"/>
      <w:lvlJc w:val="right"/>
      <w:pPr>
        <w:ind w:left="2160" w:hanging="363"/>
      </w:pPr>
      <w:rPr>
        <w:rFonts w:hint="default"/>
      </w:rPr>
    </w:lvl>
    <w:lvl w:ilvl="3">
      <w:start w:val="1"/>
      <w:numFmt w:val="lowerRoman"/>
      <w:lvlText w:val="%4."/>
      <w:lvlJc w:val="left"/>
      <w:pPr>
        <w:ind w:left="2880" w:hanging="363"/>
      </w:pPr>
      <w:rPr>
        <w:rFonts w:hint="default"/>
      </w:rPr>
    </w:lvl>
    <w:lvl w:ilvl="4">
      <w:start w:val="1"/>
      <w:numFmt w:val="bullet"/>
      <w:lvlText w:val=""/>
      <w:lvlJc w:val="left"/>
      <w:pPr>
        <w:ind w:left="3600" w:hanging="363"/>
      </w:pPr>
      <w:rPr>
        <w:rFonts w:ascii="Symbol" w:hAnsi="Symbol" w:hint="default"/>
        <w:color w:val="auto"/>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12" w15:restartNumberingAfterBreak="0">
    <w:nsid w:val="153838BB"/>
    <w:multiLevelType w:val="hybridMultilevel"/>
    <w:tmpl w:val="C9960652"/>
    <w:lvl w:ilvl="0" w:tplc="F3AE135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B860176"/>
    <w:multiLevelType w:val="hybridMultilevel"/>
    <w:tmpl w:val="549C645C"/>
    <w:lvl w:ilvl="0" w:tplc="5BC053CC">
      <w:start w:val="1"/>
      <w:numFmt w:val="lowerLetter"/>
      <w:lvlText w:val="(%1)"/>
      <w:lvlJc w:val="left"/>
      <w:pPr>
        <w:ind w:left="2149" w:hanging="360"/>
      </w:pPr>
      <w:rPr>
        <w:rFonts w:hint="default"/>
      </w:rPr>
    </w:lvl>
    <w:lvl w:ilvl="1" w:tplc="0C090019">
      <w:start w:val="1"/>
      <w:numFmt w:val="lowerLetter"/>
      <w:lvlText w:val="%2."/>
      <w:lvlJc w:val="left"/>
      <w:pPr>
        <w:ind w:left="2869" w:hanging="360"/>
      </w:pPr>
    </w:lvl>
    <w:lvl w:ilvl="2" w:tplc="0C09001B" w:tentative="1">
      <w:start w:val="1"/>
      <w:numFmt w:val="lowerRoman"/>
      <w:lvlText w:val="%3."/>
      <w:lvlJc w:val="right"/>
      <w:pPr>
        <w:ind w:left="3589" w:hanging="180"/>
      </w:pPr>
    </w:lvl>
    <w:lvl w:ilvl="3" w:tplc="0C09000F" w:tentative="1">
      <w:start w:val="1"/>
      <w:numFmt w:val="decimal"/>
      <w:lvlText w:val="%4."/>
      <w:lvlJc w:val="left"/>
      <w:pPr>
        <w:ind w:left="4309" w:hanging="360"/>
      </w:pPr>
    </w:lvl>
    <w:lvl w:ilvl="4" w:tplc="0C090019" w:tentative="1">
      <w:start w:val="1"/>
      <w:numFmt w:val="lowerLetter"/>
      <w:lvlText w:val="%5."/>
      <w:lvlJc w:val="left"/>
      <w:pPr>
        <w:ind w:left="5029" w:hanging="360"/>
      </w:pPr>
    </w:lvl>
    <w:lvl w:ilvl="5" w:tplc="0C09001B" w:tentative="1">
      <w:start w:val="1"/>
      <w:numFmt w:val="lowerRoman"/>
      <w:lvlText w:val="%6."/>
      <w:lvlJc w:val="right"/>
      <w:pPr>
        <w:ind w:left="5749" w:hanging="180"/>
      </w:pPr>
    </w:lvl>
    <w:lvl w:ilvl="6" w:tplc="0C09000F" w:tentative="1">
      <w:start w:val="1"/>
      <w:numFmt w:val="decimal"/>
      <w:lvlText w:val="%7."/>
      <w:lvlJc w:val="left"/>
      <w:pPr>
        <w:ind w:left="6469" w:hanging="360"/>
      </w:pPr>
    </w:lvl>
    <w:lvl w:ilvl="7" w:tplc="0C090019" w:tentative="1">
      <w:start w:val="1"/>
      <w:numFmt w:val="lowerLetter"/>
      <w:lvlText w:val="%8."/>
      <w:lvlJc w:val="left"/>
      <w:pPr>
        <w:ind w:left="7189" w:hanging="360"/>
      </w:pPr>
    </w:lvl>
    <w:lvl w:ilvl="8" w:tplc="0C09001B" w:tentative="1">
      <w:start w:val="1"/>
      <w:numFmt w:val="lowerRoman"/>
      <w:lvlText w:val="%9."/>
      <w:lvlJc w:val="right"/>
      <w:pPr>
        <w:ind w:left="7909" w:hanging="180"/>
      </w:pPr>
    </w:lvl>
  </w:abstractNum>
  <w:abstractNum w:abstractNumId="14" w15:restartNumberingAfterBreak="0">
    <w:nsid w:val="31CF0228"/>
    <w:multiLevelType w:val="multilevel"/>
    <w:tmpl w:val="7BDC364C"/>
    <w:lvl w:ilvl="0">
      <w:start w:val="1"/>
      <w:numFmt w:val="decimal"/>
      <w:pStyle w:val="SH1"/>
      <w:lvlText w:val="%1"/>
      <w:lvlJc w:val="left"/>
      <w:pPr>
        <w:ind w:left="907" w:hanging="567"/>
      </w:pPr>
      <w:rPr>
        <w:rFonts w:hint="default"/>
      </w:rPr>
    </w:lvl>
    <w:lvl w:ilvl="1">
      <w:start w:val="1"/>
      <w:numFmt w:val="none"/>
      <w:pStyle w:val="SH2"/>
      <w:lvlText w:val=""/>
      <w:lvlJc w:val="left"/>
      <w:pPr>
        <w:ind w:left="0" w:firstLine="340"/>
      </w:pPr>
      <w:rPr>
        <w:rFonts w:hint="default"/>
        <w:b w:val="0"/>
        <w:i w:val="0"/>
      </w:rPr>
    </w:lvl>
    <w:lvl w:ilvl="2">
      <w:start w:val="1"/>
      <w:numFmt w:val="none"/>
      <w:pStyle w:val="SH3"/>
      <w:lvlText w:val=""/>
      <w:lvlJc w:val="left"/>
      <w:pPr>
        <w:ind w:left="0" w:firstLine="907"/>
      </w:pPr>
      <w:rPr>
        <w:rFonts w:hint="default"/>
        <w:b w:val="0"/>
        <w:i w:val="0"/>
      </w:rPr>
    </w:lvl>
    <w:lvl w:ilvl="3">
      <w:start w:val="1"/>
      <w:numFmt w:val="lowerLetter"/>
      <w:pStyle w:val="SH4"/>
      <w:lvlText w:val="(%4)"/>
      <w:lvlJc w:val="left"/>
      <w:pPr>
        <w:ind w:left="1474" w:hanging="567"/>
      </w:pPr>
      <w:rPr>
        <w:rFonts w:hint="default"/>
      </w:rPr>
    </w:lvl>
    <w:lvl w:ilvl="4">
      <w:start w:val="1"/>
      <w:numFmt w:val="lowerRoman"/>
      <w:pStyle w:val="SH5"/>
      <w:lvlText w:val="(%5)"/>
      <w:lvlJc w:val="left"/>
      <w:pPr>
        <w:ind w:left="2041" w:hanging="567"/>
      </w:pPr>
      <w:rPr>
        <w:rFonts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5" w15:restartNumberingAfterBreak="0">
    <w:nsid w:val="3ACA13B0"/>
    <w:multiLevelType w:val="hybridMultilevel"/>
    <w:tmpl w:val="9C807164"/>
    <w:lvl w:ilvl="0" w:tplc="61B61804">
      <w:start w:val="1"/>
      <w:numFmt w:val="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16cid:durableId="871962729">
    <w:abstractNumId w:val="15"/>
  </w:num>
  <w:num w:numId="2" w16cid:durableId="138889503">
    <w:abstractNumId w:val="13"/>
  </w:num>
  <w:num w:numId="3" w16cid:durableId="1455562377">
    <w:abstractNumId w:val="11"/>
  </w:num>
  <w:num w:numId="4" w16cid:durableId="1368067838">
    <w:abstractNumId w:val="10"/>
  </w:num>
  <w:num w:numId="5" w16cid:durableId="1619801482">
    <w:abstractNumId w:val="14"/>
  </w:num>
  <w:num w:numId="6" w16cid:durableId="3261730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91028952">
    <w:abstractNumId w:val="9"/>
  </w:num>
  <w:num w:numId="8" w16cid:durableId="2120296018">
    <w:abstractNumId w:val="7"/>
  </w:num>
  <w:num w:numId="9" w16cid:durableId="581261325">
    <w:abstractNumId w:val="6"/>
  </w:num>
  <w:num w:numId="10" w16cid:durableId="471408017">
    <w:abstractNumId w:val="5"/>
  </w:num>
  <w:num w:numId="11" w16cid:durableId="821388513">
    <w:abstractNumId w:val="4"/>
  </w:num>
  <w:num w:numId="12" w16cid:durableId="1652247250">
    <w:abstractNumId w:val="8"/>
  </w:num>
  <w:num w:numId="13" w16cid:durableId="865407510">
    <w:abstractNumId w:val="3"/>
  </w:num>
  <w:num w:numId="14" w16cid:durableId="812336722">
    <w:abstractNumId w:val="2"/>
  </w:num>
  <w:num w:numId="15" w16cid:durableId="695272936">
    <w:abstractNumId w:val="1"/>
  </w:num>
  <w:num w:numId="16" w16cid:durableId="2106728524">
    <w:abstractNumId w:val="0"/>
  </w:num>
  <w:num w:numId="17" w16cid:durableId="451632541">
    <w:abstractNumId w:val="10"/>
  </w:num>
  <w:num w:numId="18" w16cid:durableId="1263076713">
    <w:abstractNumId w:val="10"/>
  </w:num>
  <w:num w:numId="19" w16cid:durableId="1334839764">
    <w:abstractNumId w:val="10"/>
  </w:num>
  <w:num w:numId="20" w16cid:durableId="638539786">
    <w:abstractNumId w:val="12"/>
  </w:num>
  <w:num w:numId="21" w16cid:durableId="1551918973">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removePersonalInformation/>
  <w:removeDateAndTime/>
  <w:embedTrueTypeFonts/>
  <w:saveSubset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0"/>
  <w:drawingGridHorizontalSpacing w:val="110"/>
  <w:displayHorizontalDrawingGridEvery w:val="2"/>
  <w:characterSpacingControl w:val="doNotCompress"/>
  <w:hdrShapeDefaults>
    <o:shapedefaults v:ext="edit" spidmax="133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73D7"/>
    <w:rsid w:val="000007B8"/>
    <w:rsid w:val="00001EAA"/>
    <w:rsid w:val="00004470"/>
    <w:rsid w:val="000123E3"/>
    <w:rsid w:val="000136AF"/>
    <w:rsid w:val="00014B73"/>
    <w:rsid w:val="0001587D"/>
    <w:rsid w:val="00017338"/>
    <w:rsid w:val="00021CE7"/>
    <w:rsid w:val="00024911"/>
    <w:rsid w:val="00032E05"/>
    <w:rsid w:val="000437C1"/>
    <w:rsid w:val="00046E67"/>
    <w:rsid w:val="00051B75"/>
    <w:rsid w:val="0005365D"/>
    <w:rsid w:val="00054930"/>
    <w:rsid w:val="000614BF"/>
    <w:rsid w:val="00061E3E"/>
    <w:rsid w:val="00081B7C"/>
    <w:rsid w:val="00085567"/>
    <w:rsid w:val="0008674F"/>
    <w:rsid w:val="00094D4B"/>
    <w:rsid w:val="00097FDF"/>
    <w:rsid w:val="000A3D68"/>
    <w:rsid w:val="000A651F"/>
    <w:rsid w:val="000B1350"/>
    <w:rsid w:val="000B58FA"/>
    <w:rsid w:val="000B7B90"/>
    <w:rsid w:val="000C21A3"/>
    <w:rsid w:val="000C664A"/>
    <w:rsid w:val="000C6D96"/>
    <w:rsid w:val="000D05EF"/>
    <w:rsid w:val="000D4D03"/>
    <w:rsid w:val="000E2261"/>
    <w:rsid w:val="000E4183"/>
    <w:rsid w:val="000F21C1"/>
    <w:rsid w:val="000F76FA"/>
    <w:rsid w:val="00101F89"/>
    <w:rsid w:val="001058EA"/>
    <w:rsid w:val="0010745C"/>
    <w:rsid w:val="00132CEB"/>
    <w:rsid w:val="00137D25"/>
    <w:rsid w:val="00137FE9"/>
    <w:rsid w:val="00142B62"/>
    <w:rsid w:val="001514A8"/>
    <w:rsid w:val="0015201F"/>
    <w:rsid w:val="00157B8B"/>
    <w:rsid w:val="00161A8E"/>
    <w:rsid w:val="001648F7"/>
    <w:rsid w:val="00166C2F"/>
    <w:rsid w:val="00167E0C"/>
    <w:rsid w:val="001764E7"/>
    <w:rsid w:val="001809D7"/>
    <w:rsid w:val="001833C8"/>
    <w:rsid w:val="00187DE1"/>
    <w:rsid w:val="0019084F"/>
    <w:rsid w:val="001939E1"/>
    <w:rsid w:val="00194C3E"/>
    <w:rsid w:val="00195382"/>
    <w:rsid w:val="001A1438"/>
    <w:rsid w:val="001B0F26"/>
    <w:rsid w:val="001C2AD2"/>
    <w:rsid w:val="001C61C5"/>
    <w:rsid w:val="001C69C4"/>
    <w:rsid w:val="001C77EE"/>
    <w:rsid w:val="001D2262"/>
    <w:rsid w:val="001D37EF"/>
    <w:rsid w:val="001D407A"/>
    <w:rsid w:val="001D67F6"/>
    <w:rsid w:val="001E3590"/>
    <w:rsid w:val="001E44BE"/>
    <w:rsid w:val="001E7407"/>
    <w:rsid w:val="001F5D5E"/>
    <w:rsid w:val="001F6219"/>
    <w:rsid w:val="001F6CD4"/>
    <w:rsid w:val="00206C4D"/>
    <w:rsid w:val="0021053C"/>
    <w:rsid w:val="00214488"/>
    <w:rsid w:val="00215860"/>
    <w:rsid w:val="00215AF1"/>
    <w:rsid w:val="00223E2C"/>
    <w:rsid w:val="00225342"/>
    <w:rsid w:val="00225CBD"/>
    <w:rsid w:val="00226ECC"/>
    <w:rsid w:val="002321E8"/>
    <w:rsid w:val="00236EEC"/>
    <w:rsid w:val="00237471"/>
    <w:rsid w:val="002376A0"/>
    <w:rsid w:val="00237BAF"/>
    <w:rsid w:val="0024010F"/>
    <w:rsid w:val="00240749"/>
    <w:rsid w:val="00243018"/>
    <w:rsid w:val="00253D7C"/>
    <w:rsid w:val="002564A4"/>
    <w:rsid w:val="002650E6"/>
    <w:rsid w:val="0026736C"/>
    <w:rsid w:val="002702BE"/>
    <w:rsid w:val="002716E4"/>
    <w:rsid w:val="002717B2"/>
    <w:rsid w:val="002773D7"/>
    <w:rsid w:val="00280B57"/>
    <w:rsid w:val="00281308"/>
    <w:rsid w:val="00281DF7"/>
    <w:rsid w:val="00284719"/>
    <w:rsid w:val="00297ECB"/>
    <w:rsid w:val="002A1ECC"/>
    <w:rsid w:val="002A3436"/>
    <w:rsid w:val="002A7BCF"/>
    <w:rsid w:val="002B45FA"/>
    <w:rsid w:val="002B5188"/>
    <w:rsid w:val="002C7539"/>
    <w:rsid w:val="002D043A"/>
    <w:rsid w:val="002D2AA2"/>
    <w:rsid w:val="002D6224"/>
    <w:rsid w:val="002D74C5"/>
    <w:rsid w:val="002E35CD"/>
    <w:rsid w:val="002E3F4B"/>
    <w:rsid w:val="002F5948"/>
    <w:rsid w:val="002F77A1"/>
    <w:rsid w:val="00301C54"/>
    <w:rsid w:val="00304166"/>
    <w:rsid w:val="00304F8B"/>
    <w:rsid w:val="00313EF2"/>
    <w:rsid w:val="0032243F"/>
    <w:rsid w:val="0032296A"/>
    <w:rsid w:val="0033221D"/>
    <w:rsid w:val="003354D2"/>
    <w:rsid w:val="00335BC6"/>
    <w:rsid w:val="003415D3"/>
    <w:rsid w:val="00344701"/>
    <w:rsid w:val="00352B0F"/>
    <w:rsid w:val="00356690"/>
    <w:rsid w:val="00360459"/>
    <w:rsid w:val="00365E25"/>
    <w:rsid w:val="00372791"/>
    <w:rsid w:val="003734C6"/>
    <w:rsid w:val="00375BB3"/>
    <w:rsid w:val="003802D6"/>
    <w:rsid w:val="0038399F"/>
    <w:rsid w:val="00385187"/>
    <w:rsid w:val="003A189F"/>
    <w:rsid w:val="003A2FFE"/>
    <w:rsid w:val="003A5C26"/>
    <w:rsid w:val="003B3E42"/>
    <w:rsid w:val="003C4C02"/>
    <w:rsid w:val="003C6231"/>
    <w:rsid w:val="003D0BFE"/>
    <w:rsid w:val="003D380A"/>
    <w:rsid w:val="003D5700"/>
    <w:rsid w:val="003E341B"/>
    <w:rsid w:val="003F39C0"/>
    <w:rsid w:val="003F4535"/>
    <w:rsid w:val="0041013B"/>
    <w:rsid w:val="004116CD"/>
    <w:rsid w:val="0041386E"/>
    <w:rsid w:val="004144EC"/>
    <w:rsid w:val="00417EB9"/>
    <w:rsid w:val="00420A33"/>
    <w:rsid w:val="00422278"/>
    <w:rsid w:val="0042300E"/>
    <w:rsid w:val="00424CA9"/>
    <w:rsid w:val="00431E9B"/>
    <w:rsid w:val="00434237"/>
    <w:rsid w:val="00436129"/>
    <w:rsid w:val="004379E3"/>
    <w:rsid w:val="0044015E"/>
    <w:rsid w:val="0044291A"/>
    <w:rsid w:val="00444ABD"/>
    <w:rsid w:val="00456CE5"/>
    <w:rsid w:val="00462DCD"/>
    <w:rsid w:val="00467661"/>
    <w:rsid w:val="004705B7"/>
    <w:rsid w:val="00472DBE"/>
    <w:rsid w:val="00474A19"/>
    <w:rsid w:val="004834A1"/>
    <w:rsid w:val="004840A6"/>
    <w:rsid w:val="004916B9"/>
    <w:rsid w:val="00496F97"/>
    <w:rsid w:val="004A2007"/>
    <w:rsid w:val="004A4764"/>
    <w:rsid w:val="004A5E4B"/>
    <w:rsid w:val="004C6AE8"/>
    <w:rsid w:val="004C6D55"/>
    <w:rsid w:val="004D08B8"/>
    <w:rsid w:val="004D10CF"/>
    <w:rsid w:val="004D4BCA"/>
    <w:rsid w:val="004E063A"/>
    <w:rsid w:val="004E40C0"/>
    <w:rsid w:val="004E7BEC"/>
    <w:rsid w:val="004F23E0"/>
    <w:rsid w:val="00505D3D"/>
    <w:rsid w:val="00506AF6"/>
    <w:rsid w:val="00513D05"/>
    <w:rsid w:val="00516768"/>
    <w:rsid w:val="00516B8D"/>
    <w:rsid w:val="005226B5"/>
    <w:rsid w:val="005268CF"/>
    <w:rsid w:val="0053697E"/>
    <w:rsid w:val="00537FBC"/>
    <w:rsid w:val="0054113C"/>
    <w:rsid w:val="00545116"/>
    <w:rsid w:val="00553578"/>
    <w:rsid w:val="005574D1"/>
    <w:rsid w:val="005578A0"/>
    <w:rsid w:val="00571FBB"/>
    <w:rsid w:val="00575A90"/>
    <w:rsid w:val="00576E99"/>
    <w:rsid w:val="00584811"/>
    <w:rsid w:val="00585784"/>
    <w:rsid w:val="00593AA6"/>
    <w:rsid w:val="00594161"/>
    <w:rsid w:val="00594749"/>
    <w:rsid w:val="005962C4"/>
    <w:rsid w:val="005B05D3"/>
    <w:rsid w:val="005B4067"/>
    <w:rsid w:val="005C3F41"/>
    <w:rsid w:val="005C74AC"/>
    <w:rsid w:val="005C7B57"/>
    <w:rsid w:val="005C7CC5"/>
    <w:rsid w:val="005D2D09"/>
    <w:rsid w:val="005E589B"/>
    <w:rsid w:val="005E7FC2"/>
    <w:rsid w:val="00600219"/>
    <w:rsid w:val="006013B7"/>
    <w:rsid w:val="00603D01"/>
    <w:rsid w:val="00603DC4"/>
    <w:rsid w:val="0060681C"/>
    <w:rsid w:val="00610AAA"/>
    <w:rsid w:val="00615B89"/>
    <w:rsid w:val="00616FF5"/>
    <w:rsid w:val="00617C4E"/>
    <w:rsid w:val="00620076"/>
    <w:rsid w:val="006314DD"/>
    <w:rsid w:val="006351E9"/>
    <w:rsid w:val="0066266D"/>
    <w:rsid w:val="006647B7"/>
    <w:rsid w:val="00667A4E"/>
    <w:rsid w:val="00670EA1"/>
    <w:rsid w:val="00677CC2"/>
    <w:rsid w:val="006840B0"/>
    <w:rsid w:val="00684C0E"/>
    <w:rsid w:val="006905DE"/>
    <w:rsid w:val="0069207B"/>
    <w:rsid w:val="0069220C"/>
    <w:rsid w:val="00695023"/>
    <w:rsid w:val="00697FD3"/>
    <w:rsid w:val="006B38FF"/>
    <w:rsid w:val="006B5789"/>
    <w:rsid w:val="006C30C5"/>
    <w:rsid w:val="006C4E18"/>
    <w:rsid w:val="006C7F8C"/>
    <w:rsid w:val="006D6CB3"/>
    <w:rsid w:val="006E0909"/>
    <w:rsid w:val="006E212F"/>
    <w:rsid w:val="006E6246"/>
    <w:rsid w:val="006F318F"/>
    <w:rsid w:val="006F4226"/>
    <w:rsid w:val="006F513D"/>
    <w:rsid w:val="0070017E"/>
    <w:rsid w:val="00700B2C"/>
    <w:rsid w:val="007012DB"/>
    <w:rsid w:val="00702C42"/>
    <w:rsid w:val="00704703"/>
    <w:rsid w:val="007050A2"/>
    <w:rsid w:val="00705F40"/>
    <w:rsid w:val="0071254E"/>
    <w:rsid w:val="00713084"/>
    <w:rsid w:val="007142FB"/>
    <w:rsid w:val="00714F20"/>
    <w:rsid w:val="0071590F"/>
    <w:rsid w:val="00715914"/>
    <w:rsid w:val="00726366"/>
    <w:rsid w:val="00731E00"/>
    <w:rsid w:val="00733269"/>
    <w:rsid w:val="007416DE"/>
    <w:rsid w:val="00741718"/>
    <w:rsid w:val="007440B7"/>
    <w:rsid w:val="007500C8"/>
    <w:rsid w:val="007527C1"/>
    <w:rsid w:val="007534B2"/>
    <w:rsid w:val="00756272"/>
    <w:rsid w:val="00757544"/>
    <w:rsid w:val="007615E2"/>
    <w:rsid w:val="00763D94"/>
    <w:rsid w:val="00764D43"/>
    <w:rsid w:val="0076681A"/>
    <w:rsid w:val="0077005A"/>
    <w:rsid w:val="007715C9"/>
    <w:rsid w:val="00771613"/>
    <w:rsid w:val="00774897"/>
    <w:rsid w:val="00774EDD"/>
    <w:rsid w:val="007757EC"/>
    <w:rsid w:val="0078129A"/>
    <w:rsid w:val="00781DD2"/>
    <w:rsid w:val="00782F4E"/>
    <w:rsid w:val="00783E89"/>
    <w:rsid w:val="007904DB"/>
    <w:rsid w:val="00793915"/>
    <w:rsid w:val="007A1393"/>
    <w:rsid w:val="007A15B1"/>
    <w:rsid w:val="007A3989"/>
    <w:rsid w:val="007B132E"/>
    <w:rsid w:val="007B2874"/>
    <w:rsid w:val="007B52F6"/>
    <w:rsid w:val="007C2253"/>
    <w:rsid w:val="007C5CE0"/>
    <w:rsid w:val="007C7DEE"/>
    <w:rsid w:val="007D3BA2"/>
    <w:rsid w:val="007E163D"/>
    <w:rsid w:val="007E667A"/>
    <w:rsid w:val="007F2378"/>
    <w:rsid w:val="007F28C9"/>
    <w:rsid w:val="00803587"/>
    <w:rsid w:val="00806368"/>
    <w:rsid w:val="008117E9"/>
    <w:rsid w:val="008171F2"/>
    <w:rsid w:val="00824498"/>
    <w:rsid w:val="008321ED"/>
    <w:rsid w:val="00832C32"/>
    <w:rsid w:val="00842EA3"/>
    <w:rsid w:val="00850A63"/>
    <w:rsid w:val="0085384C"/>
    <w:rsid w:val="00856A31"/>
    <w:rsid w:val="00860BB7"/>
    <w:rsid w:val="008661F4"/>
    <w:rsid w:val="0086644D"/>
    <w:rsid w:val="00867ABD"/>
    <w:rsid w:val="00867B37"/>
    <w:rsid w:val="00873081"/>
    <w:rsid w:val="008754D0"/>
    <w:rsid w:val="00877AE3"/>
    <w:rsid w:val="008855C9"/>
    <w:rsid w:val="00885EAB"/>
    <w:rsid w:val="00886456"/>
    <w:rsid w:val="008A46E1"/>
    <w:rsid w:val="008A4F43"/>
    <w:rsid w:val="008A7578"/>
    <w:rsid w:val="008B170B"/>
    <w:rsid w:val="008B2204"/>
    <w:rsid w:val="008B2706"/>
    <w:rsid w:val="008C7465"/>
    <w:rsid w:val="008D0EE0"/>
    <w:rsid w:val="008D16D3"/>
    <w:rsid w:val="008D1B8B"/>
    <w:rsid w:val="008E6067"/>
    <w:rsid w:val="008E76DC"/>
    <w:rsid w:val="008F48EC"/>
    <w:rsid w:val="008F4A11"/>
    <w:rsid w:val="008F54E7"/>
    <w:rsid w:val="008F572A"/>
    <w:rsid w:val="0090262E"/>
    <w:rsid w:val="00903422"/>
    <w:rsid w:val="00904761"/>
    <w:rsid w:val="009056AF"/>
    <w:rsid w:val="00912B55"/>
    <w:rsid w:val="00912D99"/>
    <w:rsid w:val="00915DF9"/>
    <w:rsid w:val="009254C3"/>
    <w:rsid w:val="00925CA9"/>
    <w:rsid w:val="00932377"/>
    <w:rsid w:val="00940238"/>
    <w:rsid w:val="00941893"/>
    <w:rsid w:val="00947D5A"/>
    <w:rsid w:val="00950C80"/>
    <w:rsid w:val="009532A5"/>
    <w:rsid w:val="00956922"/>
    <w:rsid w:val="009612CF"/>
    <w:rsid w:val="009724F4"/>
    <w:rsid w:val="00973808"/>
    <w:rsid w:val="00982242"/>
    <w:rsid w:val="00984EE9"/>
    <w:rsid w:val="009868E9"/>
    <w:rsid w:val="00997416"/>
    <w:rsid w:val="009B4DFF"/>
    <w:rsid w:val="009B5A4E"/>
    <w:rsid w:val="009C2B65"/>
    <w:rsid w:val="009C404D"/>
    <w:rsid w:val="009D6BB0"/>
    <w:rsid w:val="009D7C47"/>
    <w:rsid w:val="009E5CFC"/>
    <w:rsid w:val="00A05C16"/>
    <w:rsid w:val="00A06E7A"/>
    <w:rsid w:val="00A079CB"/>
    <w:rsid w:val="00A11C0D"/>
    <w:rsid w:val="00A12128"/>
    <w:rsid w:val="00A137F8"/>
    <w:rsid w:val="00A20CA1"/>
    <w:rsid w:val="00A20FDB"/>
    <w:rsid w:val="00A22C98"/>
    <w:rsid w:val="00A231E2"/>
    <w:rsid w:val="00A254EA"/>
    <w:rsid w:val="00A36B1A"/>
    <w:rsid w:val="00A515BC"/>
    <w:rsid w:val="00A56C3D"/>
    <w:rsid w:val="00A6070D"/>
    <w:rsid w:val="00A624B2"/>
    <w:rsid w:val="00A64912"/>
    <w:rsid w:val="00A64BA1"/>
    <w:rsid w:val="00A70A74"/>
    <w:rsid w:val="00A77E0D"/>
    <w:rsid w:val="00A931D7"/>
    <w:rsid w:val="00AA64D6"/>
    <w:rsid w:val="00AA6D8B"/>
    <w:rsid w:val="00AC5296"/>
    <w:rsid w:val="00AD2DC7"/>
    <w:rsid w:val="00AD5641"/>
    <w:rsid w:val="00AD7889"/>
    <w:rsid w:val="00AD7AC2"/>
    <w:rsid w:val="00AD7DCC"/>
    <w:rsid w:val="00AE67D2"/>
    <w:rsid w:val="00AF021B"/>
    <w:rsid w:val="00AF06CF"/>
    <w:rsid w:val="00B05CF4"/>
    <w:rsid w:val="00B07CDB"/>
    <w:rsid w:val="00B166C8"/>
    <w:rsid w:val="00B16A31"/>
    <w:rsid w:val="00B177FE"/>
    <w:rsid w:val="00B17DFD"/>
    <w:rsid w:val="00B24368"/>
    <w:rsid w:val="00B27C6B"/>
    <w:rsid w:val="00B308FE"/>
    <w:rsid w:val="00B33709"/>
    <w:rsid w:val="00B33B3C"/>
    <w:rsid w:val="00B3775D"/>
    <w:rsid w:val="00B50826"/>
    <w:rsid w:val="00B50ADC"/>
    <w:rsid w:val="00B527C0"/>
    <w:rsid w:val="00B52CAC"/>
    <w:rsid w:val="00B566B1"/>
    <w:rsid w:val="00B63834"/>
    <w:rsid w:val="00B664A3"/>
    <w:rsid w:val="00B72734"/>
    <w:rsid w:val="00B72A5E"/>
    <w:rsid w:val="00B80199"/>
    <w:rsid w:val="00B83204"/>
    <w:rsid w:val="00B833B0"/>
    <w:rsid w:val="00B846A0"/>
    <w:rsid w:val="00B90372"/>
    <w:rsid w:val="00B90B8D"/>
    <w:rsid w:val="00B92A80"/>
    <w:rsid w:val="00B933A7"/>
    <w:rsid w:val="00BA220B"/>
    <w:rsid w:val="00BA3A57"/>
    <w:rsid w:val="00BA5A45"/>
    <w:rsid w:val="00BA691F"/>
    <w:rsid w:val="00BB4E1A"/>
    <w:rsid w:val="00BB78C9"/>
    <w:rsid w:val="00BC015E"/>
    <w:rsid w:val="00BC76AC"/>
    <w:rsid w:val="00BD0ECB"/>
    <w:rsid w:val="00BD3334"/>
    <w:rsid w:val="00BD5C93"/>
    <w:rsid w:val="00BE2155"/>
    <w:rsid w:val="00BE2213"/>
    <w:rsid w:val="00BE6EDA"/>
    <w:rsid w:val="00BE719A"/>
    <w:rsid w:val="00BE720A"/>
    <w:rsid w:val="00BF0D73"/>
    <w:rsid w:val="00BF2465"/>
    <w:rsid w:val="00BF43B4"/>
    <w:rsid w:val="00BF525F"/>
    <w:rsid w:val="00C01863"/>
    <w:rsid w:val="00C11D03"/>
    <w:rsid w:val="00C25E7F"/>
    <w:rsid w:val="00C2746F"/>
    <w:rsid w:val="00C324A0"/>
    <w:rsid w:val="00C3300F"/>
    <w:rsid w:val="00C349C5"/>
    <w:rsid w:val="00C3520D"/>
    <w:rsid w:val="00C40FD6"/>
    <w:rsid w:val="00C42BF8"/>
    <w:rsid w:val="00C50043"/>
    <w:rsid w:val="00C5731E"/>
    <w:rsid w:val="00C670B0"/>
    <w:rsid w:val="00C677DB"/>
    <w:rsid w:val="00C738B9"/>
    <w:rsid w:val="00C7573B"/>
    <w:rsid w:val="00C77046"/>
    <w:rsid w:val="00C93C03"/>
    <w:rsid w:val="00C96667"/>
    <w:rsid w:val="00C9794D"/>
    <w:rsid w:val="00CA61BB"/>
    <w:rsid w:val="00CA7414"/>
    <w:rsid w:val="00CB1DCB"/>
    <w:rsid w:val="00CB2C8E"/>
    <w:rsid w:val="00CB602E"/>
    <w:rsid w:val="00CC7039"/>
    <w:rsid w:val="00CD6358"/>
    <w:rsid w:val="00CD7B88"/>
    <w:rsid w:val="00CE051D"/>
    <w:rsid w:val="00CE1335"/>
    <w:rsid w:val="00CE493D"/>
    <w:rsid w:val="00CF07FA"/>
    <w:rsid w:val="00CF0BB2"/>
    <w:rsid w:val="00CF2367"/>
    <w:rsid w:val="00CF3EE8"/>
    <w:rsid w:val="00D050E6"/>
    <w:rsid w:val="00D13441"/>
    <w:rsid w:val="00D150E7"/>
    <w:rsid w:val="00D32F65"/>
    <w:rsid w:val="00D32F71"/>
    <w:rsid w:val="00D377E3"/>
    <w:rsid w:val="00D50484"/>
    <w:rsid w:val="00D50D6A"/>
    <w:rsid w:val="00D527C9"/>
    <w:rsid w:val="00D52DC2"/>
    <w:rsid w:val="00D53BA8"/>
    <w:rsid w:val="00D53BCC"/>
    <w:rsid w:val="00D5599D"/>
    <w:rsid w:val="00D5620B"/>
    <w:rsid w:val="00D60FC8"/>
    <w:rsid w:val="00D70DFB"/>
    <w:rsid w:val="00D71633"/>
    <w:rsid w:val="00D766DF"/>
    <w:rsid w:val="00D90653"/>
    <w:rsid w:val="00D93DA9"/>
    <w:rsid w:val="00D94857"/>
    <w:rsid w:val="00D96383"/>
    <w:rsid w:val="00D97BB3"/>
    <w:rsid w:val="00DA186E"/>
    <w:rsid w:val="00DA3996"/>
    <w:rsid w:val="00DA4116"/>
    <w:rsid w:val="00DA7AC0"/>
    <w:rsid w:val="00DB15BB"/>
    <w:rsid w:val="00DB251C"/>
    <w:rsid w:val="00DB3F17"/>
    <w:rsid w:val="00DB4162"/>
    <w:rsid w:val="00DB4630"/>
    <w:rsid w:val="00DC4F88"/>
    <w:rsid w:val="00DD04D0"/>
    <w:rsid w:val="00DD2B43"/>
    <w:rsid w:val="00DD31AB"/>
    <w:rsid w:val="00DD3B7D"/>
    <w:rsid w:val="00DE587E"/>
    <w:rsid w:val="00DE59B7"/>
    <w:rsid w:val="00DF24DC"/>
    <w:rsid w:val="00DF5291"/>
    <w:rsid w:val="00DF6D11"/>
    <w:rsid w:val="00E05704"/>
    <w:rsid w:val="00E11E44"/>
    <w:rsid w:val="00E22949"/>
    <w:rsid w:val="00E2560C"/>
    <w:rsid w:val="00E3270E"/>
    <w:rsid w:val="00E338EF"/>
    <w:rsid w:val="00E35C4E"/>
    <w:rsid w:val="00E424C8"/>
    <w:rsid w:val="00E443FF"/>
    <w:rsid w:val="00E544BB"/>
    <w:rsid w:val="00E55F66"/>
    <w:rsid w:val="00E64EE4"/>
    <w:rsid w:val="00E662CB"/>
    <w:rsid w:val="00E73C11"/>
    <w:rsid w:val="00E74DC7"/>
    <w:rsid w:val="00E8075A"/>
    <w:rsid w:val="00E822F1"/>
    <w:rsid w:val="00E90315"/>
    <w:rsid w:val="00E92D94"/>
    <w:rsid w:val="00E9347E"/>
    <w:rsid w:val="00E93E6F"/>
    <w:rsid w:val="00E94D5E"/>
    <w:rsid w:val="00EA7100"/>
    <w:rsid w:val="00EA7F9F"/>
    <w:rsid w:val="00EB1274"/>
    <w:rsid w:val="00EB2BC4"/>
    <w:rsid w:val="00EC7405"/>
    <w:rsid w:val="00ED20B7"/>
    <w:rsid w:val="00ED21FE"/>
    <w:rsid w:val="00ED2BB6"/>
    <w:rsid w:val="00ED34E1"/>
    <w:rsid w:val="00ED3B8D"/>
    <w:rsid w:val="00ED46FF"/>
    <w:rsid w:val="00ED4913"/>
    <w:rsid w:val="00EF2E3A"/>
    <w:rsid w:val="00F03C06"/>
    <w:rsid w:val="00F072A7"/>
    <w:rsid w:val="00F078DC"/>
    <w:rsid w:val="00F1686F"/>
    <w:rsid w:val="00F32BA8"/>
    <w:rsid w:val="00F349F1"/>
    <w:rsid w:val="00F4350D"/>
    <w:rsid w:val="00F567F7"/>
    <w:rsid w:val="00F62036"/>
    <w:rsid w:val="00F65B52"/>
    <w:rsid w:val="00F67B67"/>
    <w:rsid w:val="00F67BCA"/>
    <w:rsid w:val="00F737EA"/>
    <w:rsid w:val="00F73BD6"/>
    <w:rsid w:val="00F83264"/>
    <w:rsid w:val="00F83989"/>
    <w:rsid w:val="00F83D85"/>
    <w:rsid w:val="00F85099"/>
    <w:rsid w:val="00F863D4"/>
    <w:rsid w:val="00F9379C"/>
    <w:rsid w:val="00F956BA"/>
    <w:rsid w:val="00F9632C"/>
    <w:rsid w:val="00F97A62"/>
    <w:rsid w:val="00FA0587"/>
    <w:rsid w:val="00FA1BDB"/>
    <w:rsid w:val="00FA1E52"/>
    <w:rsid w:val="00FA33FB"/>
    <w:rsid w:val="00FB3EF0"/>
    <w:rsid w:val="00FB533A"/>
    <w:rsid w:val="00FD07DF"/>
    <w:rsid w:val="00FD775E"/>
    <w:rsid w:val="00FE4688"/>
    <w:rsid w:val="00FF1D47"/>
    <w:rsid w:val="00FF78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33121"/>
    <o:shapelayout v:ext="edit">
      <o:idmap v:ext="edit" data="1"/>
    </o:shapelayout>
  </w:shapeDefaults>
  <w:decimalSymbol w:val="."/>
  <w:listSeparator w:val=","/>
  <w14:docId w14:val="7B88C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 w:qFormat="1"/>
    <w:lsdException w:name="Quote" w:uiPriority="2" w:qFormat="1"/>
    <w:lsdException w:name="Intense Quote" w:uiPriority="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 w:qFormat="1"/>
    <w:lsdException w:name="Intense Emphasis" w:uiPriority="2" w:qFormat="1"/>
    <w:lsdException w:name="Subtle Reference" w:uiPriority="2" w:qFormat="1"/>
    <w:lsdException w:name="Intense Reference" w:uiPriority="2" w:qFormat="1"/>
    <w:lsdException w:name="Book Title" w:uiPriority="2"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
    <w:semiHidden/>
    <w:rsid w:val="001D407A"/>
    <w:pPr>
      <w:spacing w:line="260" w:lineRule="atLeast"/>
    </w:pPr>
    <w:rPr>
      <w:sz w:val="22"/>
      <w:lang w:eastAsia="en-US"/>
    </w:rPr>
  </w:style>
  <w:style w:type="paragraph" w:styleId="Heading1">
    <w:name w:val="heading 1"/>
    <w:basedOn w:val="Normal"/>
    <w:next w:val="Normal"/>
    <w:uiPriority w:val="2"/>
    <w:semiHidden/>
    <w:qFormat/>
    <w:rsid w:val="00CF2367"/>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uiPriority w:val="2"/>
    <w:semiHidden/>
    <w:qFormat/>
    <w:rsid w:val="00051B75"/>
    <w:pPr>
      <w:keepNext/>
      <w:keepLines/>
      <w:numPr>
        <w:numId w:val="3"/>
      </w:numPr>
      <w:spacing w:before="200" w:line="280" w:lineRule="atLeast"/>
      <w:outlineLvl w:val="1"/>
    </w:pPr>
    <w:rPr>
      <w:rFonts w:eastAsia="Times New Roman" w:cs="Arial"/>
      <w:b/>
      <w:bCs/>
      <w:iCs/>
      <w:sz w:val="24"/>
      <w:szCs w:val="28"/>
      <w:lang w:eastAsia="en-AU"/>
    </w:rPr>
  </w:style>
  <w:style w:type="paragraph" w:styleId="Heading3">
    <w:name w:val="heading 3"/>
    <w:basedOn w:val="Normal"/>
    <w:next w:val="Normal"/>
    <w:uiPriority w:val="2"/>
    <w:semiHidden/>
    <w:qFormat/>
    <w:rsid w:val="00CF2367"/>
    <w:pPr>
      <w:keepNext/>
      <w:keepLines/>
      <w:spacing w:before="200"/>
      <w:outlineLvl w:val="2"/>
    </w:pPr>
    <w:rPr>
      <w:rFonts w:ascii="Cambria" w:eastAsia="Times New Roman" w:hAnsi="Cambria"/>
      <w:b/>
      <w:bCs/>
      <w:color w:val="4F81BD"/>
    </w:rPr>
  </w:style>
  <w:style w:type="paragraph" w:styleId="Heading4">
    <w:name w:val="heading 4"/>
    <w:basedOn w:val="Normal"/>
    <w:next w:val="Normal"/>
    <w:uiPriority w:val="2"/>
    <w:semiHidden/>
    <w:qFormat/>
    <w:rsid w:val="00CF2367"/>
    <w:pPr>
      <w:keepNext/>
      <w:keepLines/>
      <w:spacing w:before="200"/>
      <w:outlineLvl w:val="3"/>
    </w:pPr>
    <w:rPr>
      <w:rFonts w:ascii="Cambria" w:eastAsia="Times New Roman" w:hAnsi="Cambria"/>
      <w:b/>
      <w:bCs/>
      <w:i/>
      <w:iCs/>
      <w:color w:val="4F81BD"/>
    </w:rPr>
  </w:style>
  <w:style w:type="paragraph" w:styleId="Heading5">
    <w:name w:val="heading 5"/>
    <w:basedOn w:val="Normal"/>
    <w:next w:val="Normal"/>
    <w:uiPriority w:val="9"/>
    <w:semiHidden/>
    <w:qFormat/>
    <w:rsid w:val="00CF2367"/>
    <w:pPr>
      <w:keepNext/>
      <w:keepLines/>
      <w:spacing w:before="200"/>
      <w:outlineLvl w:val="4"/>
    </w:pPr>
    <w:rPr>
      <w:rFonts w:ascii="Cambria" w:eastAsia="Times New Roman" w:hAnsi="Cambria"/>
      <w:color w:val="243F60"/>
    </w:rPr>
  </w:style>
  <w:style w:type="paragraph" w:styleId="Heading6">
    <w:name w:val="heading 6"/>
    <w:basedOn w:val="Normal"/>
    <w:next w:val="Normal"/>
    <w:uiPriority w:val="2"/>
    <w:semiHidden/>
    <w:qFormat/>
    <w:rsid w:val="00CF2367"/>
    <w:pPr>
      <w:keepNext/>
      <w:keepLines/>
      <w:spacing w:line="240" w:lineRule="auto"/>
      <w:ind w:left="1134" w:hanging="1134"/>
      <w:outlineLvl w:val="5"/>
    </w:pPr>
    <w:rPr>
      <w:rFonts w:ascii="Arial" w:eastAsia="Times New Roman" w:hAnsi="Arial"/>
      <w:b/>
      <w:kern w:val="28"/>
      <w:sz w:val="32"/>
      <w:lang w:eastAsia="en-AU"/>
    </w:rPr>
  </w:style>
  <w:style w:type="paragraph" w:styleId="Heading7">
    <w:name w:val="heading 7"/>
    <w:basedOn w:val="Normal"/>
    <w:next w:val="Normal"/>
    <w:uiPriority w:val="2"/>
    <w:semiHidden/>
    <w:qFormat/>
    <w:rsid w:val="00CF2367"/>
    <w:pPr>
      <w:keepNext/>
      <w:keepLines/>
      <w:spacing w:before="200"/>
      <w:outlineLvl w:val="6"/>
    </w:pPr>
    <w:rPr>
      <w:rFonts w:ascii="Cambria" w:eastAsia="Times New Roman" w:hAnsi="Cambria"/>
      <w:i/>
      <w:iCs/>
      <w:color w:val="404040"/>
    </w:rPr>
  </w:style>
  <w:style w:type="paragraph" w:styleId="Heading8">
    <w:name w:val="heading 8"/>
    <w:basedOn w:val="Normal"/>
    <w:next w:val="Normal"/>
    <w:uiPriority w:val="9"/>
    <w:semiHidden/>
    <w:qFormat/>
    <w:rsid w:val="00CF2367"/>
    <w:pPr>
      <w:keepNext/>
      <w:keepLines/>
      <w:spacing w:before="200"/>
      <w:outlineLvl w:val="7"/>
    </w:pPr>
    <w:rPr>
      <w:rFonts w:ascii="Cambria" w:eastAsia="Times New Roman" w:hAnsi="Cambria"/>
      <w:color w:val="404040"/>
      <w:sz w:val="20"/>
    </w:rPr>
  </w:style>
  <w:style w:type="paragraph" w:styleId="Heading9">
    <w:name w:val="heading 9"/>
    <w:basedOn w:val="Normal"/>
    <w:next w:val="Normal"/>
    <w:uiPriority w:val="9"/>
    <w:semiHidden/>
    <w:qFormat/>
    <w:rsid w:val="00CF2367"/>
    <w:pPr>
      <w:keepNext/>
      <w:keepLines/>
      <w:spacing w:before="200"/>
      <w:outlineLvl w:val="8"/>
    </w:pPr>
    <w:rPr>
      <w:rFonts w:ascii="Cambria" w:eastAsia="Times New Roman"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AmPartNo">
    <w:name w:val="CharAmPartNo"/>
    <w:basedOn w:val="DefaultParagraphFont"/>
    <w:uiPriority w:val="2"/>
    <w:semiHidden/>
    <w:qFormat/>
    <w:rsid w:val="00D71633"/>
  </w:style>
  <w:style w:type="character" w:customStyle="1" w:styleId="CharAmPartText">
    <w:name w:val="CharAmPartText"/>
    <w:basedOn w:val="DefaultParagraphFont"/>
    <w:uiPriority w:val="2"/>
    <w:semiHidden/>
    <w:qFormat/>
    <w:rsid w:val="00D71633"/>
  </w:style>
  <w:style w:type="character" w:customStyle="1" w:styleId="CharAmSchNo">
    <w:name w:val="CharAmSchNo"/>
    <w:basedOn w:val="DefaultParagraphFont"/>
    <w:uiPriority w:val="2"/>
    <w:semiHidden/>
    <w:qFormat/>
    <w:rsid w:val="00D71633"/>
  </w:style>
  <w:style w:type="character" w:customStyle="1" w:styleId="CharAmSchText">
    <w:name w:val="CharAmSchText"/>
    <w:basedOn w:val="DefaultParagraphFont"/>
    <w:uiPriority w:val="2"/>
    <w:semiHidden/>
    <w:qFormat/>
    <w:rsid w:val="00D71633"/>
  </w:style>
  <w:style w:type="character" w:customStyle="1" w:styleId="CharChapNo">
    <w:name w:val="CharChapNo"/>
    <w:basedOn w:val="DefaultParagraphFont"/>
    <w:uiPriority w:val="2"/>
    <w:semiHidden/>
    <w:qFormat/>
    <w:rsid w:val="00D71633"/>
  </w:style>
  <w:style w:type="character" w:customStyle="1" w:styleId="CharChapText">
    <w:name w:val="CharChapText"/>
    <w:basedOn w:val="DefaultParagraphFont"/>
    <w:uiPriority w:val="2"/>
    <w:semiHidden/>
    <w:qFormat/>
    <w:rsid w:val="00D71633"/>
  </w:style>
  <w:style w:type="paragraph" w:customStyle="1" w:styleId="PlainIndent">
    <w:name w:val="Plain Indent"/>
    <w:autoRedefine/>
    <w:rsid w:val="00253D7C"/>
    <w:pPr>
      <w:spacing w:before="180"/>
      <w:ind w:left="851"/>
    </w:pPr>
    <w:rPr>
      <w:rFonts w:eastAsia="Times New Roman"/>
      <w:sz w:val="24"/>
      <w:szCs w:val="24"/>
    </w:rPr>
  </w:style>
  <w:style w:type="paragraph" w:styleId="Header">
    <w:name w:val="header"/>
    <w:basedOn w:val="Normal"/>
    <w:uiPriority w:val="2"/>
    <w:semiHidden/>
    <w:rsid w:val="00D71633"/>
    <w:pPr>
      <w:keepNext/>
      <w:keepLines/>
      <w:tabs>
        <w:tab w:val="center" w:pos="4150"/>
        <w:tab w:val="right" w:pos="8307"/>
      </w:tabs>
      <w:spacing w:line="160" w:lineRule="exact"/>
    </w:pPr>
    <w:rPr>
      <w:rFonts w:eastAsia="Times New Roman"/>
      <w:sz w:val="16"/>
      <w:lang w:eastAsia="en-AU"/>
    </w:rPr>
  </w:style>
  <w:style w:type="paragraph" w:customStyle="1" w:styleId="paragraph">
    <w:name w:val="paragraph"/>
    <w:aliases w:val="a"/>
    <w:basedOn w:val="Normal"/>
    <w:link w:val="paragraphChar"/>
    <w:uiPriority w:val="2"/>
    <w:semiHidden/>
    <w:rsid w:val="00D71633"/>
    <w:pPr>
      <w:tabs>
        <w:tab w:val="right" w:pos="1531"/>
      </w:tabs>
      <w:spacing w:before="40" w:line="240" w:lineRule="auto"/>
      <w:ind w:left="1644" w:hanging="1644"/>
    </w:pPr>
    <w:rPr>
      <w:rFonts w:eastAsia="Times New Roman"/>
      <w:lang w:eastAsia="en-AU"/>
    </w:rPr>
  </w:style>
  <w:style w:type="paragraph" w:styleId="TOC1">
    <w:name w:val="toc 1"/>
    <w:basedOn w:val="Normal"/>
    <w:next w:val="Normal"/>
    <w:autoRedefine/>
    <w:uiPriority w:val="39"/>
    <w:rsid w:val="00D71633"/>
    <w:pPr>
      <w:keepNext/>
      <w:keepLines/>
      <w:tabs>
        <w:tab w:val="left" w:leader="dot" w:pos="7938"/>
      </w:tabs>
      <w:spacing w:before="120" w:line="240" w:lineRule="auto"/>
      <w:ind w:left="1134" w:right="567" w:hanging="567"/>
    </w:pPr>
    <w:rPr>
      <w:rFonts w:eastAsia="Times New Roman"/>
      <w:kern w:val="28"/>
      <w:sz w:val="20"/>
      <w:lang w:eastAsia="en-AU"/>
    </w:rPr>
  </w:style>
  <w:style w:type="paragraph" w:styleId="TOC2">
    <w:name w:val="toc 2"/>
    <w:basedOn w:val="Normal"/>
    <w:next w:val="Normal"/>
    <w:autoRedefine/>
    <w:uiPriority w:val="39"/>
    <w:semiHidden/>
    <w:rsid w:val="00D71633"/>
    <w:pPr>
      <w:keepNext/>
      <w:keepLines/>
      <w:tabs>
        <w:tab w:val="right" w:pos="7938"/>
      </w:tabs>
      <w:spacing w:before="120" w:line="240" w:lineRule="auto"/>
      <w:ind w:left="1134" w:right="567" w:hanging="567"/>
    </w:pPr>
    <w:rPr>
      <w:rFonts w:eastAsia="Times New Roman"/>
      <w:kern w:val="28"/>
      <w:sz w:val="18"/>
      <w:lang w:eastAsia="en-AU"/>
    </w:rPr>
  </w:style>
  <w:style w:type="paragraph" w:styleId="TOC3">
    <w:name w:val="toc 3"/>
    <w:basedOn w:val="Normal"/>
    <w:next w:val="Normal"/>
    <w:uiPriority w:val="2"/>
    <w:semiHidden/>
    <w:rsid w:val="00D71633"/>
    <w:pPr>
      <w:keepNext/>
      <w:keepLines/>
      <w:tabs>
        <w:tab w:val="right" w:pos="8278"/>
      </w:tabs>
      <w:spacing w:before="80" w:line="240" w:lineRule="auto"/>
      <w:ind w:left="1604" w:right="567" w:hanging="1179"/>
    </w:pPr>
    <w:rPr>
      <w:rFonts w:eastAsia="Times New Roman"/>
      <w:b/>
      <w:kern w:val="28"/>
      <w:lang w:eastAsia="en-AU"/>
    </w:rPr>
  </w:style>
  <w:style w:type="paragraph" w:styleId="TOC4">
    <w:name w:val="toc 4"/>
    <w:basedOn w:val="Normal"/>
    <w:next w:val="Normal"/>
    <w:uiPriority w:val="39"/>
    <w:semiHidden/>
    <w:rsid w:val="00D71633"/>
    <w:pPr>
      <w:keepLines/>
      <w:tabs>
        <w:tab w:val="right" w:pos="8278"/>
      </w:tabs>
      <w:spacing w:before="80" w:line="240" w:lineRule="auto"/>
      <w:ind w:left="2183" w:right="567" w:hanging="1332"/>
    </w:pPr>
    <w:rPr>
      <w:rFonts w:eastAsia="Times New Roman"/>
      <w:b/>
      <w:kern w:val="28"/>
      <w:sz w:val="20"/>
      <w:lang w:eastAsia="en-AU"/>
    </w:rPr>
  </w:style>
  <w:style w:type="paragraph" w:styleId="TOC5">
    <w:name w:val="toc 5"/>
    <w:basedOn w:val="Normal"/>
    <w:next w:val="Normal"/>
    <w:uiPriority w:val="2"/>
    <w:semiHidden/>
    <w:rsid w:val="00D71633"/>
    <w:pPr>
      <w:keepLines/>
      <w:tabs>
        <w:tab w:val="right" w:leader="dot" w:pos="8278"/>
      </w:tabs>
      <w:spacing w:before="40" w:line="240" w:lineRule="auto"/>
      <w:ind w:left="2098" w:right="567" w:hanging="680"/>
    </w:pPr>
    <w:rPr>
      <w:rFonts w:eastAsia="Times New Roman"/>
      <w:kern w:val="28"/>
      <w:sz w:val="18"/>
      <w:lang w:eastAsia="en-AU"/>
    </w:rPr>
  </w:style>
  <w:style w:type="paragraph" w:styleId="TOC6">
    <w:name w:val="toc 6"/>
    <w:basedOn w:val="Normal"/>
    <w:next w:val="Normal"/>
    <w:autoRedefine/>
    <w:uiPriority w:val="39"/>
    <w:rsid w:val="00D71633"/>
    <w:pPr>
      <w:keepLines/>
      <w:tabs>
        <w:tab w:val="right" w:leader="dot" w:pos="8051"/>
      </w:tabs>
      <w:spacing w:before="120" w:line="240" w:lineRule="auto"/>
    </w:pPr>
    <w:rPr>
      <w:rFonts w:eastAsia="Times New Roman"/>
      <w:b/>
      <w:kern w:val="28"/>
      <w:lang w:eastAsia="en-AU"/>
    </w:rPr>
  </w:style>
  <w:style w:type="paragraph" w:styleId="TOC7">
    <w:name w:val="toc 7"/>
    <w:basedOn w:val="Normal"/>
    <w:next w:val="Normal"/>
    <w:uiPriority w:val="39"/>
    <w:semiHidden/>
    <w:rsid w:val="00D71633"/>
    <w:pPr>
      <w:keepLines/>
      <w:tabs>
        <w:tab w:val="right" w:pos="8278"/>
      </w:tabs>
      <w:spacing w:before="120" w:line="240" w:lineRule="auto"/>
      <w:ind w:left="1253" w:right="567" w:hanging="828"/>
    </w:pPr>
    <w:rPr>
      <w:rFonts w:eastAsia="Times New Roman"/>
      <w:kern w:val="28"/>
      <w:sz w:val="24"/>
      <w:lang w:eastAsia="en-AU"/>
    </w:rPr>
  </w:style>
  <w:style w:type="paragraph" w:styleId="TOC8">
    <w:name w:val="toc 8"/>
    <w:basedOn w:val="Normal"/>
    <w:next w:val="Normal"/>
    <w:uiPriority w:val="39"/>
    <w:semiHidden/>
    <w:rsid w:val="00D71633"/>
    <w:pPr>
      <w:keepLines/>
      <w:tabs>
        <w:tab w:val="right" w:pos="8278"/>
      </w:tabs>
      <w:spacing w:before="80" w:line="240" w:lineRule="auto"/>
      <w:ind w:left="1900" w:right="567" w:hanging="1049"/>
    </w:pPr>
    <w:rPr>
      <w:rFonts w:eastAsia="Times New Roman"/>
      <w:kern w:val="28"/>
      <w:sz w:val="20"/>
      <w:lang w:eastAsia="en-AU"/>
    </w:rPr>
  </w:style>
  <w:style w:type="paragraph" w:styleId="TOC9">
    <w:name w:val="toc 9"/>
    <w:basedOn w:val="Normal"/>
    <w:next w:val="Normal"/>
    <w:uiPriority w:val="2"/>
    <w:semiHidden/>
    <w:rsid w:val="00D71633"/>
    <w:pPr>
      <w:keepLines/>
      <w:tabs>
        <w:tab w:val="right" w:pos="8278"/>
      </w:tabs>
      <w:spacing w:before="80" w:line="240" w:lineRule="auto"/>
      <w:ind w:left="851" w:right="567"/>
    </w:pPr>
    <w:rPr>
      <w:rFonts w:eastAsia="Times New Roman"/>
      <w:i/>
      <w:kern w:val="28"/>
      <w:sz w:val="20"/>
      <w:lang w:eastAsia="en-AU"/>
    </w:rPr>
  </w:style>
  <w:style w:type="paragraph" w:styleId="Footer">
    <w:name w:val="footer"/>
    <w:uiPriority w:val="2"/>
    <w:semiHidden/>
    <w:rsid w:val="00FA33FB"/>
    <w:pPr>
      <w:tabs>
        <w:tab w:val="center" w:pos="4153"/>
        <w:tab w:val="right" w:pos="8306"/>
      </w:tabs>
    </w:pPr>
    <w:rPr>
      <w:rFonts w:eastAsia="Times New Roman"/>
      <w:sz w:val="22"/>
      <w:szCs w:val="24"/>
    </w:rPr>
  </w:style>
  <w:style w:type="character" w:styleId="LineNumber">
    <w:name w:val="line number"/>
    <w:uiPriority w:val="99"/>
    <w:semiHidden/>
    <w:rsid w:val="00FA33FB"/>
    <w:rPr>
      <w:sz w:val="16"/>
    </w:rPr>
  </w:style>
  <w:style w:type="paragraph" w:styleId="BalloonText">
    <w:name w:val="Balloon Text"/>
    <w:basedOn w:val="Normal"/>
    <w:uiPriority w:val="99"/>
    <w:semiHidden/>
    <w:rsid w:val="00FA33FB"/>
    <w:pPr>
      <w:spacing w:line="240" w:lineRule="auto"/>
    </w:pPr>
    <w:rPr>
      <w:rFonts w:ascii="Tahoma" w:hAnsi="Tahoma" w:cs="Tahoma"/>
      <w:sz w:val="16"/>
      <w:szCs w:val="16"/>
    </w:rPr>
  </w:style>
  <w:style w:type="table" w:styleId="TableGrid">
    <w:name w:val="Table Grid"/>
    <w:basedOn w:val="TableNormal"/>
    <w:uiPriority w:val="59"/>
    <w:rsid w:val="00FA3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CoverPageStart">
    <w:name w:val="SignCoverPageStart"/>
    <w:basedOn w:val="Normal"/>
    <w:next w:val="Normal"/>
    <w:uiPriority w:val="2"/>
    <w:semiHidden/>
    <w:rsid w:val="00D71633"/>
    <w:pPr>
      <w:pBdr>
        <w:top w:val="single" w:sz="4" w:space="1" w:color="auto"/>
      </w:pBdr>
      <w:spacing w:before="360"/>
      <w:ind w:right="397"/>
      <w:jc w:val="both"/>
    </w:pPr>
    <w:rPr>
      <w:rFonts w:eastAsia="Times New Roman"/>
      <w:lang w:eastAsia="en-AU"/>
    </w:rPr>
  </w:style>
  <w:style w:type="paragraph" w:customStyle="1" w:styleId="NOTE">
    <w:name w:val="NOTE"/>
    <w:rsid w:val="00EB2BC4"/>
    <w:pPr>
      <w:spacing w:before="122"/>
      <w:ind w:left="1928" w:hanging="454"/>
    </w:pPr>
    <w:rPr>
      <w:rFonts w:eastAsia="Times New Roman"/>
      <w:sz w:val="18"/>
    </w:rPr>
  </w:style>
  <w:style w:type="paragraph" w:customStyle="1" w:styleId="ItalicIndent">
    <w:name w:val="Italic Indent"/>
    <w:basedOn w:val="Normal"/>
    <w:qFormat/>
    <w:rsid w:val="007A15B1"/>
    <w:pPr>
      <w:spacing w:before="200"/>
      <w:ind w:left="1418"/>
    </w:pPr>
    <w:rPr>
      <w:i/>
      <w:color w:val="000000"/>
    </w:rPr>
  </w:style>
  <w:style w:type="paragraph" w:customStyle="1" w:styleId="LV1">
    <w:name w:val="LV 1"/>
    <w:autoRedefine/>
    <w:qFormat/>
    <w:rsid w:val="00253D7C"/>
    <w:pPr>
      <w:numPr>
        <w:numId w:val="19"/>
      </w:numPr>
      <w:spacing w:before="200" w:line="280" w:lineRule="atLeast"/>
      <w:ind w:left="851"/>
      <w:outlineLvl w:val="1"/>
    </w:pPr>
    <w:rPr>
      <w:b/>
      <w:sz w:val="24"/>
      <w:szCs w:val="24"/>
      <w:lang w:eastAsia="en-US"/>
    </w:rPr>
  </w:style>
  <w:style w:type="paragraph" w:customStyle="1" w:styleId="LV2">
    <w:name w:val="LV 2"/>
    <w:basedOn w:val="PlainIndent"/>
    <w:autoRedefine/>
    <w:qFormat/>
    <w:rsid w:val="00253D7C"/>
    <w:pPr>
      <w:numPr>
        <w:ilvl w:val="1"/>
        <w:numId w:val="19"/>
      </w:numPr>
      <w:ind w:left="1418"/>
    </w:pPr>
  </w:style>
  <w:style w:type="paragraph" w:customStyle="1" w:styleId="LV3">
    <w:name w:val="LV 3"/>
    <w:basedOn w:val="PlainIndent"/>
    <w:autoRedefine/>
    <w:qFormat/>
    <w:rsid w:val="00253D7C"/>
    <w:pPr>
      <w:numPr>
        <w:ilvl w:val="2"/>
        <w:numId w:val="19"/>
      </w:numPr>
      <w:ind w:left="1985"/>
      <w:contextualSpacing/>
    </w:pPr>
  </w:style>
  <w:style w:type="paragraph" w:customStyle="1" w:styleId="LV4">
    <w:name w:val="LV 4"/>
    <w:basedOn w:val="PlainIndent"/>
    <w:autoRedefine/>
    <w:qFormat/>
    <w:rsid w:val="00FB533A"/>
    <w:pPr>
      <w:numPr>
        <w:ilvl w:val="3"/>
        <w:numId w:val="19"/>
      </w:numPr>
      <w:contextualSpacing/>
    </w:pPr>
  </w:style>
  <w:style w:type="paragraph" w:customStyle="1" w:styleId="LV5">
    <w:name w:val="LV 5"/>
    <w:basedOn w:val="PlainIndent"/>
    <w:autoRedefine/>
    <w:qFormat/>
    <w:rsid w:val="00FB533A"/>
    <w:pPr>
      <w:numPr>
        <w:ilvl w:val="4"/>
        <w:numId w:val="19"/>
      </w:numPr>
      <w:contextualSpacing/>
    </w:pPr>
  </w:style>
  <w:style w:type="paragraph" w:customStyle="1" w:styleId="SH1">
    <w:name w:val="SH 1"/>
    <w:basedOn w:val="Normal"/>
    <w:autoRedefine/>
    <w:qFormat/>
    <w:rsid w:val="00C96667"/>
    <w:pPr>
      <w:numPr>
        <w:numId w:val="5"/>
      </w:numPr>
      <w:spacing w:before="200" w:line="280" w:lineRule="atLeast"/>
      <w:outlineLvl w:val="1"/>
    </w:pPr>
    <w:rPr>
      <w:b/>
      <w:sz w:val="24"/>
    </w:rPr>
  </w:style>
  <w:style w:type="paragraph" w:customStyle="1" w:styleId="SH2">
    <w:name w:val="SH 2"/>
    <w:basedOn w:val="PlainIndent"/>
    <w:autoRedefine/>
    <w:qFormat/>
    <w:rsid w:val="00516768"/>
    <w:pPr>
      <w:numPr>
        <w:ilvl w:val="1"/>
        <w:numId w:val="5"/>
      </w:numPr>
    </w:pPr>
  </w:style>
  <w:style w:type="paragraph" w:customStyle="1" w:styleId="SH3">
    <w:name w:val="SH 3"/>
    <w:link w:val="SH3Char"/>
    <w:autoRedefine/>
    <w:qFormat/>
    <w:rsid w:val="00576E99"/>
    <w:pPr>
      <w:numPr>
        <w:ilvl w:val="2"/>
        <w:numId w:val="5"/>
      </w:numPr>
      <w:spacing w:before="100"/>
      <w:ind w:left="851" w:hanging="907"/>
    </w:pPr>
    <w:rPr>
      <w:rFonts w:eastAsia="Times New Roman"/>
      <w:sz w:val="24"/>
      <w:szCs w:val="24"/>
    </w:rPr>
  </w:style>
  <w:style w:type="paragraph" w:customStyle="1" w:styleId="SH4">
    <w:name w:val="SH 4"/>
    <w:autoRedefine/>
    <w:qFormat/>
    <w:rsid w:val="00DD2B43"/>
    <w:pPr>
      <w:numPr>
        <w:ilvl w:val="3"/>
        <w:numId w:val="5"/>
      </w:numPr>
      <w:spacing w:before="100"/>
      <w:contextualSpacing/>
    </w:pPr>
    <w:rPr>
      <w:rFonts w:eastAsia="Times New Roman"/>
      <w:sz w:val="24"/>
      <w:szCs w:val="24"/>
    </w:rPr>
  </w:style>
  <w:style w:type="paragraph" w:customStyle="1" w:styleId="SH5">
    <w:name w:val="SH 5"/>
    <w:basedOn w:val="Normal"/>
    <w:autoRedefine/>
    <w:qFormat/>
    <w:rsid w:val="00516768"/>
    <w:pPr>
      <w:numPr>
        <w:ilvl w:val="4"/>
        <w:numId w:val="5"/>
      </w:numPr>
      <w:tabs>
        <w:tab w:val="right" w:pos="709"/>
      </w:tabs>
      <w:spacing w:before="40"/>
      <w:contextualSpacing/>
    </w:pPr>
    <w:rPr>
      <w:sz w:val="24"/>
      <w:szCs w:val="24"/>
    </w:rPr>
  </w:style>
  <w:style w:type="character" w:customStyle="1" w:styleId="paragraphChar">
    <w:name w:val="paragraph Char"/>
    <w:aliases w:val="a Char"/>
    <w:basedOn w:val="DefaultParagraphFont"/>
    <w:link w:val="paragraph"/>
    <w:uiPriority w:val="2"/>
    <w:semiHidden/>
    <w:rsid w:val="00956922"/>
    <w:rPr>
      <w:rFonts w:eastAsia="Times New Roman"/>
      <w:sz w:val="22"/>
    </w:rPr>
  </w:style>
  <w:style w:type="paragraph" w:customStyle="1" w:styleId="Plain">
    <w:name w:val="Plain"/>
    <w:autoRedefine/>
    <w:uiPriority w:val="2"/>
    <w:qFormat/>
    <w:rsid w:val="00781DD2"/>
    <w:pPr>
      <w:spacing w:before="200"/>
      <w:ind w:left="284"/>
    </w:pPr>
    <w:rPr>
      <w:rFonts w:eastAsia="Times New Roman"/>
      <w:b/>
      <w:sz w:val="24"/>
      <w:szCs w:val="24"/>
    </w:rPr>
  </w:style>
  <w:style w:type="paragraph" w:customStyle="1" w:styleId="Plainheader">
    <w:name w:val="Plain header"/>
    <w:autoRedefine/>
    <w:uiPriority w:val="2"/>
    <w:qFormat/>
    <w:rsid w:val="006647B7"/>
    <w:pPr>
      <w:spacing w:before="120" w:after="120" w:line="280" w:lineRule="atLeast"/>
      <w:jc w:val="center"/>
      <w:outlineLvl w:val="0"/>
    </w:pPr>
    <w:rPr>
      <w:b/>
      <w:color w:val="000000"/>
      <w:sz w:val="40"/>
      <w:lang w:eastAsia="en-US"/>
    </w:rPr>
  </w:style>
  <w:style w:type="paragraph" w:customStyle="1" w:styleId="NOTEScheduleonly">
    <w:name w:val="NOTE (Schedule only)"/>
    <w:uiPriority w:val="2"/>
    <w:qFormat/>
    <w:rsid w:val="00DD2B43"/>
    <w:rPr>
      <w:rFonts w:eastAsia="Times New Roman"/>
      <w:sz w:val="18"/>
    </w:rPr>
  </w:style>
  <w:style w:type="paragraph" w:customStyle="1" w:styleId="SHHeader">
    <w:name w:val="SH Header"/>
    <w:autoRedefine/>
    <w:uiPriority w:val="2"/>
    <w:qFormat/>
    <w:rsid w:val="002A3436"/>
    <w:rPr>
      <w:b/>
      <w:color w:val="000000"/>
      <w:sz w:val="40"/>
      <w:lang w:eastAsia="en-US"/>
    </w:rPr>
  </w:style>
  <w:style w:type="paragraph" w:customStyle="1" w:styleId="SH3nospace">
    <w:name w:val="SH 3 (no space)"/>
    <w:basedOn w:val="SH3"/>
    <w:link w:val="SH3nospaceChar"/>
    <w:uiPriority w:val="2"/>
    <w:qFormat/>
    <w:rsid w:val="00024911"/>
    <w:pPr>
      <w:spacing w:before="0"/>
      <w:contextualSpacing/>
    </w:pPr>
  </w:style>
  <w:style w:type="character" w:customStyle="1" w:styleId="SH3Char">
    <w:name w:val="SH 3 Char"/>
    <w:basedOn w:val="DefaultParagraphFont"/>
    <w:link w:val="SH3"/>
    <w:rsid w:val="00576E99"/>
    <w:rPr>
      <w:rFonts w:eastAsia="Times New Roman"/>
      <w:sz w:val="24"/>
      <w:szCs w:val="24"/>
    </w:rPr>
  </w:style>
  <w:style w:type="character" w:customStyle="1" w:styleId="SH3nospaceChar">
    <w:name w:val="SH 3 (no space) Char"/>
    <w:basedOn w:val="SH3Char"/>
    <w:link w:val="SH3nospace"/>
    <w:uiPriority w:val="2"/>
    <w:rsid w:val="00024911"/>
    <w:rPr>
      <w:rFonts w:eastAsia="Times New Roman"/>
      <w:sz w:val="24"/>
      <w:szCs w:val="24"/>
    </w:rPr>
  </w:style>
  <w:style w:type="paragraph" w:customStyle="1" w:styleId="LVtext">
    <w:name w:val="LV text"/>
    <w:uiPriority w:val="2"/>
    <w:rsid w:val="00C670B0"/>
    <w:pPr>
      <w:spacing w:before="180"/>
      <w:ind w:left="907"/>
    </w:pPr>
    <w:rPr>
      <w:rFonts w:eastAsia="Times New Roman"/>
      <w:i/>
      <w:sz w:val="24"/>
      <w:szCs w:val="24"/>
    </w:rPr>
  </w:style>
  <w:style w:type="paragraph" w:customStyle="1" w:styleId="Note1">
    <w:name w:val="Note 1"/>
    <w:basedOn w:val="NOTE"/>
    <w:link w:val="Note1Char"/>
    <w:uiPriority w:val="2"/>
    <w:qFormat/>
    <w:rsid w:val="00253D7C"/>
    <w:pPr>
      <w:ind w:left="1985" w:firstLine="0"/>
    </w:pPr>
  </w:style>
  <w:style w:type="paragraph" w:customStyle="1" w:styleId="Note2">
    <w:name w:val="Note 2"/>
    <w:basedOn w:val="NOTE"/>
    <w:link w:val="Note2Char"/>
    <w:uiPriority w:val="2"/>
    <w:qFormat/>
    <w:rsid w:val="00253D7C"/>
    <w:pPr>
      <w:ind w:hanging="510"/>
    </w:pPr>
  </w:style>
  <w:style w:type="character" w:customStyle="1" w:styleId="Note1Char">
    <w:name w:val="Note 1 Char"/>
    <w:basedOn w:val="DefaultParagraphFont"/>
    <w:link w:val="Note1"/>
    <w:uiPriority w:val="2"/>
    <w:rsid w:val="00253D7C"/>
    <w:rPr>
      <w:rFonts w:eastAsia="Times New Roman"/>
      <w:sz w:val="18"/>
    </w:rPr>
  </w:style>
  <w:style w:type="character" w:customStyle="1" w:styleId="Note2Char">
    <w:name w:val="Note 2 Char"/>
    <w:basedOn w:val="DefaultParagraphFont"/>
    <w:link w:val="Note2"/>
    <w:uiPriority w:val="2"/>
    <w:rsid w:val="00253D7C"/>
    <w:rPr>
      <w:rFonts w:eastAsia="Times New Roman"/>
      <w:sz w:val="18"/>
    </w:rPr>
  </w:style>
  <w:style w:type="paragraph" w:customStyle="1" w:styleId="ScheduleNote">
    <w:name w:val="Schedule Note"/>
    <w:basedOn w:val="NOTE"/>
    <w:link w:val="ScheduleNoteChar"/>
    <w:uiPriority w:val="2"/>
    <w:qFormat/>
    <w:rsid w:val="00253D7C"/>
    <w:pPr>
      <w:ind w:left="851" w:firstLine="0"/>
    </w:pPr>
  </w:style>
  <w:style w:type="character" w:customStyle="1" w:styleId="ScheduleNoteChar">
    <w:name w:val="Schedule Note Char"/>
    <w:basedOn w:val="DefaultParagraphFont"/>
    <w:link w:val="ScheduleNote"/>
    <w:uiPriority w:val="2"/>
    <w:rsid w:val="00253D7C"/>
    <w:rPr>
      <w:rFonts w:eastAsia="Times New Roman"/>
      <w:sz w:val="18"/>
    </w:rPr>
  </w:style>
  <w:style w:type="paragraph" w:customStyle="1" w:styleId="Note3">
    <w:name w:val="Note 3"/>
    <w:basedOn w:val="NOTE"/>
    <w:link w:val="Note3Char"/>
    <w:uiPriority w:val="2"/>
    <w:qFormat/>
    <w:rsid w:val="00253D7C"/>
    <w:pPr>
      <w:ind w:left="2977" w:hanging="425"/>
    </w:pPr>
  </w:style>
  <w:style w:type="character" w:customStyle="1" w:styleId="Note3Char">
    <w:name w:val="Note 3 Char"/>
    <w:basedOn w:val="DefaultParagraphFont"/>
    <w:link w:val="Note3"/>
    <w:uiPriority w:val="2"/>
    <w:rsid w:val="00253D7C"/>
    <w:rPr>
      <w:rFonts w:eastAsia="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7310725">
      <w:bodyDiv w:val="1"/>
      <w:marLeft w:val="0"/>
      <w:marRight w:val="0"/>
      <w:marTop w:val="0"/>
      <w:marBottom w:val="0"/>
      <w:divBdr>
        <w:top w:val="none" w:sz="0" w:space="0" w:color="auto"/>
        <w:left w:val="none" w:sz="0" w:space="0" w:color="auto"/>
        <w:bottom w:val="none" w:sz="0" w:space="0" w:color="auto"/>
        <w:right w:val="none" w:sz="0" w:space="0" w:color="auto"/>
      </w:divBdr>
    </w:div>
    <w:div w:id="194866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footer" Target="footer7.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1273</Words>
  <Characters>7262</Characters>
  <Application>Microsoft Office Word</Application>
  <DocSecurity>0</DocSecurity>
  <PresentationFormat/>
  <Lines>60</Lines>
  <Paragraphs>17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8518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2024-06-21T02:10:00Z</dcterms:created>
  <dcterms:modified xsi:type="dcterms:W3CDTF">2024-12-16T22:15:00Z</dcterms:modified>
  <cp:category/>
  <cp:contentStatus/>
  <dc:language/>
  <cp:version/>
</cp:coreProperties>
</file>