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9EFD4" w14:textId="77777777" w:rsidR="00715914" w:rsidRPr="00FA33FB" w:rsidRDefault="00997416" w:rsidP="0023160B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31E298E" wp14:editId="572CED2C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24652" w14:textId="77777777" w:rsidR="00715914" w:rsidRPr="00FA33FB" w:rsidRDefault="00715914" w:rsidP="00715914">
      <w:pPr>
        <w:rPr>
          <w:sz w:val="19"/>
        </w:rPr>
      </w:pPr>
    </w:p>
    <w:p w14:paraId="5E509B5E" w14:textId="77777777" w:rsidR="000F76FA" w:rsidRPr="00024911" w:rsidRDefault="00E55F66" w:rsidP="006647B7">
      <w:pPr>
        <w:pStyle w:val="Plainheader"/>
      </w:pPr>
      <w:r w:rsidRPr="00024911">
        <w:t>Statement of Principles</w:t>
      </w:r>
    </w:p>
    <w:p w14:paraId="55654E59" w14:textId="77777777"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14:paraId="2A7B8712" w14:textId="77777777" w:rsidR="00054930" w:rsidRDefault="00177129" w:rsidP="006647B7">
      <w:pPr>
        <w:pStyle w:val="Plainheader"/>
      </w:pPr>
      <w:bookmarkStart w:id="0" w:name="SoP_Name_Title"/>
      <w:r>
        <w:t>NEOPLASM OF THE PITUITARY GLAND</w:t>
      </w:r>
      <w:bookmarkEnd w:id="0"/>
      <w:r w:rsidR="00997416">
        <w:br/>
        <w:t>(</w:t>
      </w:r>
      <w:r w:rsidR="005E589B">
        <w:t>Reasonable Hypothesis</w:t>
      </w:r>
      <w:r w:rsidR="00997416">
        <w:t xml:space="preserve">) </w:t>
      </w:r>
    </w:p>
    <w:p w14:paraId="5FF9961A" w14:textId="387AAA4F"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282CF9">
        <w:t>70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177129">
        <w:t>2024</w:t>
      </w:r>
      <w:bookmarkEnd w:id="2"/>
      <w:r w:rsidRPr="00024911">
        <w:t>)</w:t>
      </w:r>
    </w:p>
    <w:p w14:paraId="0500581D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</w:t>
      </w:r>
      <w:proofErr w:type="gramStart"/>
      <w:r w:rsidR="005E589B">
        <w:rPr>
          <w:sz w:val="24"/>
          <w:szCs w:val="24"/>
        </w:rPr>
        <w:t>B(</w:t>
      </w:r>
      <w:proofErr w:type="gramEnd"/>
      <w:r w:rsidR="005E589B">
        <w:rPr>
          <w:sz w:val="24"/>
          <w:szCs w:val="24"/>
        </w:rPr>
        <w:t>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7940FCE4" w14:textId="77777777" w:rsidR="00F97A62" w:rsidRPr="00F97A62" w:rsidRDefault="00F97A62" w:rsidP="00F97A62">
      <w:pPr>
        <w:rPr>
          <w:lang w:eastAsia="en-AU"/>
        </w:rPr>
      </w:pPr>
    </w:p>
    <w:p w14:paraId="4D32A50C" w14:textId="4D6B5F02" w:rsidR="00781DD2" w:rsidRPr="00781DD2" w:rsidRDefault="00781DD2" w:rsidP="0023160B">
      <w:pPr>
        <w:pStyle w:val="Plain"/>
        <w:rPr>
          <w:b/>
        </w:rPr>
      </w:pPr>
      <w:r w:rsidRPr="00781DD2">
        <w:t>Dated</w:t>
      </w:r>
      <w:r w:rsidR="008602FA">
        <w:t xml:space="preserve">    </w:t>
      </w:r>
      <w:r w:rsidRPr="00781DD2">
        <w:tab/>
      </w:r>
      <w:r w:rsidRPr="00781DD2">
        <w:tab/>
      </w:r>
      <w:r w:rsidRPr="00781DD2">
        <w:tab/>
      </w:r>
      <w:r w:rsidRPr="00781DD2">
        <w:tab/>
      </w:r>
      <w:r w:rsidR="00282CF9">
        <w:t>20 August 2024.</w:t>
      </w:r>
    </w:p>
    <w:p w14:paraId="2AF29EB1" w14:textId="77777777" w:rsidR="00F67B67" w:rsidRPr="00781DD2" w:rsidRDefault="00F67B67" w:rsidP="0023160B">
      <w:pPr>
        <w:pStyle w:val="Plain"/>
      </w:pPr>
    </w:p>
    <w:p w14:paraId="38BEC444" w14:textId="77777777" w:rsidR="00D93DA9" w:rsidRPr="00781DD2" w:rsidRDefault="00D93DA9" w:rsidP="0023160B">
      <w:pPr>
        <w:pStyle w:val="Plain"/>
      </w:pPr>
    </w:p>
    <w:p w14:paraId="097C47FD" w14:textId="77777777" w:rsidR="00D93DA9" w:rsidRPr="00781DD2" w:rsidRDefault="00D93DA9" w:rsidP="0023160B">
      <w:pPr>
        <w:pStyle w:val="Plain"/>
      </w:pPr>
    </w:p>
    <w:p w14:paraId="7FE25BDF" w14:textId="77777777" w:rsidR="00D93DA9" w:rsidRDefault="00D93DA9" w:rsidP="0023160B">
      <w:pPr>
        <w:pStyle w:val="Plain"/>
      </w:pPr>
    </w:p>
    <w:p w14:paraId="29EB653C" w14:textId="77777777" w:rsidR="0023160B" w:rsidRDefault="0023160B" w:rsidP="0023160B">
      <w:pPr>
        <w:pStyle w:val="Plain"/>
      </w:pPr>
    </w:p>
    <w:p w14:paraId="469785F0" w14:textId="77777777" w:rsidR="0023160B" w:rsidRDefault="0023160B" w:rsidP="0023160B">
      <w:pPr>
        <w:pStyle w:val="Plain"/>
      </w:pPr>
    </w:p>
    <w:p w14:paraId="3DFA2B8B" w14:textId="77777777" w:rsidR="0023160B" w:rsidRPr="00781DD2" w:rsidRDefault="0023160B" w:rsidP="0023160B">
      <w:pPr>
        <w:pStyle w:val="Plain"/>
      </w:pPr>
    </w:p>
    <w:p w14:paraId="416547CA" w14:textId="77777777" w:rsidR="00D93DA9" w:rsidRPr="00781DD2" w:rsidRDefault="00D93DA9" w:rsidP="0023160B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D20B7" w:rsidRPr="00781DD2" w14:paraId="6AE65B39" w14:textId="77777777" w:rsidTr="0034373D">
        <w:tc>
          <w:tcPr>
            <w:tcW w:w="4116" w:type="dxa"/>
          </w:tcPr>
          <w:p w14:paraId="657FF77B" w14:textId="77777777" w:rsidR="00ED20B7" w:rsidRDefault="00ED20B7" w:rsidP="0023160B">
            <w:pPr>
              <w:pStyle w:val="Plain"/>
            </w:pPr>
          </w:p>
          <w:p w14:paraId="7946277C" w14:textId="77777777" w:rsidR="0023160B" w:rsidRDefault="0023160B" w:rsidP="0023160B">
            <w:pPr>
              <w:pStyle w:val="Plain"/>
            </w:pPr>
          </w:p>
          <w:p w14:paraId="1365BF47" w14:textId="77777777" w:rsidR="0023160B" w:rsidRDefault="0023160B" w:rsidP="0023160B">
            <w:pPr>
              <w:pStyle w:val="Plain"/>
            </w:pPr>
          </w:p>
          <w:p w14:paraId="4167CAC1" w14:textId="77777777" w:rsidR="0023160B" w:rsidRDefault="0023160B" w:rsidP="0023160B">
            <w:pPr>
              <w:pStyle w:val="Plain"/>
            </w:pPr>
          </w:p>
          <w:p w14:paraId="45DA1E49" w14:textId="77777777" w:rsidR="0023160B" w:rsidRDefault="0023160B" w:rsidP="0023160B">
            <w:pPr>
              <w:pStyle w:val="Plain"/>
            </w:pPr>
          </w:p>
          <w:p w14:paraId="5BC8BDFE" w14:textId="77777777" w:rsidR="0023160B" w:rsidRPr="00781DD2" w:rsidRDefault="0023160B" w:rsidP="0023160B">
            <w:pPr>
              <w:pStyle w:val="Plain"/>
              <w:rPr>
                <w:b/>
              </w:rPr>
            </w:pPr>
            <w:r w:rsidRPr="00781DD2">
              <w:t xml:space="preserve">Professor </w:t>
            </w:r>
            <w:r>
              <w:t>Terence Campbell AM</w:t>
            </w:r>
          </w:p>
          <w:p w14:paraId="3F2DB38F" w14:textId="77777777" w:rsidR="0023160B" w:rsidRPr="00781DD2" w:rsidRDefault="0023160B" w:rsidP="0023160B">
            <w:pPr>
              <w:pStyle w:val="Plain"/>
              <w:rPr>
                <w:b/>
              </w:rPr>
            </w:pPr>
            <w:r w:rsidRPr="00781DD2">
              <w:t>Chairperson</w:t>
            </w:r>
          </w:p>
          <w:p w14:paraId="574E3935" w14:textId="77777777" w:rsidR="0023160B" w:rsidRDefault="0023160B" w:rsidP="0023160B">
            <w:r>
              <w:t xml:space="preserve">by and on behalf of </w:t>
            </w:r>
            <w:r>
              <w:tab/>
            </w:r>
            <w:r>
              <w:tab/>
            </w:r>
            <w:r>
              <w:tab/>
              <w:t xml:space="preserve"> </w:t>
            </w:r>
            <w:r>
              <w:tab/>
            </w:r>
          </w:p>
          <w:p w14:paraId="6EF5924C" w14:textId="77777777" w:rsidR="0023160B" w:rsidRPr="0023160B" w:rsidRDefault="0023160B" w:rsidP="0023160B">
            <w:pPr>
              <w:pStyle w:val="Plain"/>
            </w:pPr>
            <w:r w:rsidRPr="0023160B">
              <w:t>The Repatriation Medical Authority</w:t>
            </w:r>
          </w:p>
          <w:p w14:paraId="5DFA6AF7" w14:textId="77777777" w:rsidR="0023160B" w:rsidRPr="00781DD2" w:rsidRDefault="0023160B" w:rsidP="0023160B">
            <w:pPr>
              <w:pStyle w:val="Plain"/>
            </w:pPr>
          </w:p>
        </w:tc>
      </w:tr>
      <w:tr w:rsidR="00ED20B7" w:rsidRPr="00781DD2" w14:paraId="053E62DA" w14:textId="77777777" w:rsidTr="0034373D">
        <w:tc>
          <w:tcPr>
            <w:tcW w:w="4116" w:type="dxa"/>
          </w:tcPr>
          <w:p w14:paraId="22467D37" w14:textId="77777777" w:rsidR="00ED20B7" w:rsidRPr="00781DD2" w:rsidRDefault="00ED20B7" w:rsidP="00781DD2"/>
        </w:tc>
      </w:tr>
    </w:tbl>
    <w:p w14:paraId="4562FDB1" w14:textId="77777777" w:rsidR="00ED20B7" w:rsidRPr="00FA33FB" w:rsidRDefault="00ED20B7" w:rsidP="00ED20B7"/>
    <w:p w14:paraId="01AB477F" w14:textId="77777777"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14:paraId="22E27E99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14:paraId="661F748C" w14:textId="11A2A88C" w:rsidR="005962C4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5962C4">
        <w:rPr>
          <w:noProof/>
        </w:rPr>
        <w:t>1</w:t>
      </w:r>
      <w:r w:rsidR="005962C4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5962C4">
        <w:rPr>
          <w:noProof/>
        </w:rPr>
        <w:t>Name</w:t>
      </w:r>
      <w:r w:rsidR="005962C4">
        <w:rPr>
          <w:noProof/>
        </w:rPr>
        <w:tab/>
      </w:r>
      <w:r w:rsidR="005962C4">
        <w:rPr>
          <w:noProof/>
        </w:rPr>
        <w:fldChar w:fldCharType="begin"/>
      </w:r>
      <w:r w:rsidR="005962C4">
        <w:rPr>
          <w:noProof/>
        </w:rPr>
        <w:instrText xml:space="preserve"> PAGEREF _Toc512513134 \h </w:instrText>
      </w:r>
      <w:r w:rsidR="005962C4">
        <w:rPr>
          <w:noProof/>
        </w:rPr>
      </w:r>
      <w:r w:rsidR="005962C4">
        <w:rPr>
          <w:noProof/>
        </w:rPr>
        <w:fldChar w:fldCharType="separate"/>
      </w:r>
      <w:r w:rsidR="00282CF9">
        <w:rPr>
          <w:noProof/>
        </w:rPr>
        <w:t>3</w:t>
      </w:r>
      <w:r w:rsidR="005962C4">
        <w:rPr>
          <w:noProof/>
        </w:rPr>
        <w:fldChar w:fldCharType="end"/>
      </w:r>
    </w:p>
    <w:p w14:paraId="5FC6FBD8" w14:textId="3F4377C2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_Toc512513135 \h </w:instrText>
      </w:r>
      <w:r>
        <w:rPr>
          <w:noProof/>
        </w:rPr>
      </w:r>
      <w:r>
        <w:rPr>
          <w:noProof/>
        </w:rPr>
        <w:fldChar w:fldCharType="separate"/>
      </w:r>
      <w:r w:rsidR="00282CF9">
        <w:rPr>
          <w:noProof/>
        </w:rPr>
        <w:t>3</w:t>
      </w:r>
      <w:r>
        <w:rPr>
          <w:noProof/>
        </w:rPr>
        <w:fldChar w:fldCharType="end"/>
      </w:r>
    </w:p>
    <w:p w14:paraId="6FB87744" w14:textId="72E7C5DC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_Toc512513136 \h </w:instrText>
      </w:r>
      <w:r>
        <w:rPr>
          <w:noProof/>
        </w:rPr>
      </w:r>
      <w:r>
        <w:rPr>
          <w:noProof/>
        </w:rPr>
        <w:fldChar w:fldCharType="separate"/>
      </w:r>
      <w:r w:rsidR="00282CF9">
        <w:rPr>
          <w:noProof/>
        </w:rPr>
        <w:t>3</w:t>
      </w:r>
      <w:r>
        <w:rPr>
          <w:noProof/>
        </w:rPr>
        <w:fldChar w:fldCharType="end"/>
      </w:r>
    </w:p>
    <w:p w14:paraId="12C457D4" w14:textId="194ACD0D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_Toc512513137 \h </w:instrText>
      </w:r>
      <w:r>
        <w:rPr>
          <w:noProof/>
        </w:rPr>
      </w:r>
      <w:r>
        <w:rPr>
          <w:noProof/>
        </w:rPr>
        <w:fldChar w:fldCharType="separate"/>
      </w:r>
      <w:r w:rsidR="00282CF9">
        <w:rPr>
          <w:noProof/>
        </w:rPr>
        <w:t>3</w:t>
      </w:r>
      <w:r>
        <w:rPr>
          <w:noProof/>
        </w:rPr>
        <w:fldChar w:fldCharType="end"/>
      </w:r>
    </w:p>
    <w:p w14:paraId="116A17B1" w14:textId="27ADF034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_Toc512513138 \h </w:instrText>
      </w:r>
      <w:r>
        <w:rPr>
          <w:noProof/>
        </w:rPr>
      </w:r>
      <w:r>
        <w:rPr>
          <w:noProof/>
        </w:rPr>
        <w:fldChar w:fldCharType="separate"/>
      </w:r>
      <w:r w:rsidR="00282CF9">
        <w:rPr>
          <w:noProof/>
        </w:rPr>
        <w:t>3</w:t>
      </w:r>
      <w:r>
        <w:rPr>
          <w:noProof/>
        </w:rPr>
        <w:fldChar w:fldCharType="end"/>
      </w:r>
    </w:p>
    <w:p w14:paraId="2E1B9334" w14:textId="2362FFE0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_Toc512513139 \h </w:instrText>
      </w:r>
      <w:r>
        <w:rPr>
          <w:noProof/>
        </w:rPr>
      </w:r>
      <w:r>
        <w:rPr>
          <w:noProof/>
        </w:rPr>
        <w:fldChar w:fldCharType="separate"/>
      </w:r>
      <w:r w:rsidR="00282CF9">
        <w:rPr>
          <w:noProof/>
        </w:rPr>
        <w:t>3</w:t>
      </w:r>
      <w:r>
        <w:rPr>
          <w:noProof/>
        </w:rPr>
        <w:fldChar w:fldCharType="end"/>
      </w:r>
    </w:p>
    <w:p w14:paraId="72EB0AAE" w14:textId="7C22248F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_Toc512513140 \h </w:instrText>
      </w:r>
      <w:r>
        <w:rPr>
          <w:noProof/>
        </w:rPr>
      </w:r>
      <w:r>
        <w:rPr>
          <w:noProof/>
        </w:rPr>
        <w:fldChar w:fldCharType="separate"/>
      </w:r>
      <w:r w:rsidR="00282CF9">
        <w:rPr>
          <w:noProof/>
        </w:rPr>
        <w:t>3</w:t>
      </w:r>
      <w:r>
        <w:rPr>
          <w:noProof/>
        </w:rPr>
        <w:fldChar w:fldCharType="end"/>
      </w:r>
    </w:p>
    <w:p w14:paraId="3E05986B" w14:textId="18599A5E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_Toc512513141 \h </w:instrText>
      </w:r>
      <w:r>
        <w:rPr>
          <w:noProof/>
        </w:rPr>
      </w:r>
      <w:r>
        <w:rPr>
          <w:noProof/>
        </w:rPr>
        <w:fldChar w:fldCharType="separate"/>
      </w:r>
      <w:r w:rsidR="00282CF9">
        <w:rPr>
          <w:noProof/>
        </w:rPr>
        <w:t>4</w:t>
      </w:r>
      <w:r>
        <w:rPr>
          <w:noProof/>
        </w:rPr>
        <w:fldChar w:fldCharType="end"/>
      </w:r>
    </w:p>
    <w:p w14:paraId="77B5073A" w14:textId="1862DF11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_Toc512513142 \h </w:instrText>
      </w:r>
      <w:r>
        <w:rPr>
          <w:noProof/>
        </w:rPr>
      </w:r>
      <w:r>
        <w:rPr>
          <w:noProof/>
        </w:rPr>
        <w:fldChar w:fldCharType="separate"/>
      </w:r>
      <w:r w:rsidR="00282CF9">
        <w:rPr>
          <w:noProof/>
        </w:rPr>
        <w:t>4</w:t>
      </w:r>
      <w:r>
        <w:rPr>
          <w:noProof/>
        </w:rPr>
        <w:fldChar w:fldCharType="end"/>
      </w:r>
    </w:p>
    <w:p w14:paraId="76E32B69" w14:textId="3B5E8F09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_Toc512513143 \h </w:instrText>
      </w:r>
      <w:r>
        <w:rPr>
          <w:noProof/>
        </w:rPr>
      </w:r>
      <w:r>
        <w:rPr>
          <w:noProof/>
        </w:rPr>
        <w:fldChar w:fldCharType="separate"/>
      </w:r>
      <w:r w:rsidR="00282CF9">
        <w:rPr>
          <w:noProof/>
        </w:rPr>
        <w:t>5</w:t>
      </w:r>
      <w:r>
        <w:rPr>
          <w:noProof/>
        </w:rPr>
        <w:fldChar w:fldCharType="end"/>
      </w:r>
    </w:p>
    <w:p w14:paraId="0405585B" w14:textId="26AB8838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_Toc512513144 \h </w:instrText>
      </w:r>
      <w:r>
        <w:rPr>
          <w:noProof/>
        </w:rPr>
      </w:r>
      <w:r>
        <w:rPr>
          <w:noProof/>
        </w:rPr>
        <w:fldChar w:fldCharType="separate"/>
      </w:r>
      <w:r w:rsidR="00282CF9">
        <w:rPr>
          <w:noProof/>
        </w:rPr>
        <w:t>6</w:t>
      </w:r>
      <w:r>
        <w:rPr>
          <w:noProof/>
        </w:rPr>
        <w:fldChar w:fldCharType="end"/>
      </w:r>
    </w:p>
    <w:p w14:paraId="5C1B3C40" w14:textId="0E9FA712" w:rsidR="005962C4" w:rsidRDefault="005962C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_Toc512513145 \h </w:instrText>
      </w:r>
      <w:r>
        <w:rPr>
          <w:noProof/>
        </w:rPr>
      </w:r>
      <w:r>
        <w:rPr>
          <w:noProof/>
        </w:rPr>
        <w:fldChar w:fldCharType="separate"/>
      </w:r>
      <w:r w:rsidR="00282CF9">
        <w:rPr>
          <w:noProof/>
        </w:rPr>
        <w:t>7</w:t>
      </w:r>
      <w:r>
        <w:rPr>
          <w:noProof/>
        </w:rPr>
        <w:fldChar w:fldCharType="end"/>
      </w:r>
    </w:p>
    <w:p w14:paraId="1BE34F00" w14:textId="2E62961D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_Toc512513146 \h </w:instrText>
      </w:r>
      <w:r>
        <w:rPr>
          <w:noProof/>
        </w:rPr>
      </w:r>
      <w:r>
        <w:rPr>
          <w:noProof/>
        </w:rPr>
        <w:fldChar w:fldCharType="separate"/>
      </w:r>
      <w:r w:rsidR="00282CF9">
        <w:rPr>
          <w:noProof/>
        </w:rPr>
        <w:t>7</w:t>
      </w:r>
      <w:r>
        <w:rPr>
          <w:noProof/>
        </w:rPr>
        <w:fldChar w:fldCharType="end"/>
      </w:r>
    </w:p>
    <w:p w14:paraId="7A5A6E1D" w14:textId="77777777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7A3F5ACC" w14:textId="77777777" w:rsidR="003A2FFE" w:rsidRDefault="003A2FFE" w:rsidP="003A2FFE">
      <w:pPr>
        <w:tabs>
          <w:tab w:val="left" w:pos="3631"/>
        </w:tabs>
      </w:pPr>
    </w:p>
    <w:p w14:paraId="6B8B4582" w14:textId="77777777"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</w:p>
    <w:p w14:paraId="58F680BD" w14:textId="77777777" w:rsidR="00877AE3" w:rsidRDefault="00877AE3" w:rsidP="00253D7C">
      <w:pPr>
        <w:pStyle w:val="LV1"/>
      </w:pPr>
      <w:bookmarkStart w:id="4" w:name="_Toc512513134"/>
      <w:r>
        <w:lastRenderedPageBreak/>
        <w:t>Name</w:t>
      </w:r>
      <w:bookmarkEnd w:id="4"/>
    </w:p>
    <w:p w14:paraId="03B5BDE3" w14:textId="74569DB2" w:rsidR="00237471" w:rsidRPr="00F97A62" w:rsidRDefault="00715914" w:rsidP="00253D7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177129">
        <w:rPr>
          <w:i/>
        </w:rPr>
        <w:t>neoplasm of the pituitary gland</w:t>
      </w:r>
      <w:bookmarkEnd w:id="6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282CF9">
        <w:t>70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282CF9">
        <w:t>2024</w:t>
      </w:r>
      <w:r w:rsidR="00E55F66" w:rsidRPr="00F97A62">
        <w:t>)</w:t>
      </w:r>
      <w:r w:rsidRPr="00F97A62">
        <w:t>.</w:t>
      </w:r>
    </w:p>
    <w:p w14:paraId="6E425E2A" w14:textId="77777777" w:rsidR="00F67B67" w:rsidRPr="00684C0E" w:rsidRDefault="00F67B67" w:rsidP="00253D7C">
      <w:pPr>
        <w:pStyle w:val="LV1"/>
      </w:pPr>
      <w:bookmarkStart w:id="7" w:name="_Toc512513135"/>
      <w:r w:rsidRPr="00684C0E">
        <w:t>Commencement</w:t>
      </w:r>
      <w:bookmarkEnd w:id="7"/>
    </w:p>
    <w:p w14:paraId="03237403" w14:textId="73937087" w:rsidR="00F67B67" w:rsidRPr="007527C1" w:rsidRDefault="007527C1" w:rsidP="00253D7C">
      <w:pPr>
        <w:pStyle w:val="PlainIndent"/>
      </w:pPr>
      <w:r w:rsidRPr="007527C1">
        <w:tab/>
      </w:r>
      <w:r w:rsidR="00F67B67" w:rsidRPr="007527C1">
        <w:t>This instrument commences on</w:t>
      </w:r>
      <w:r w:rsidR="00282CF9">
        <w:t xml:space="preserve"> 24 September</w:t>
      </w:r>
      <w:r w:rsidR="00A628CE">
        <w:t xml:space="preserve"> 2024</w:t>
      </w:r>
      <w:r w:rsidR="00F67B67" w:rsidRPr="007527C1">
        <w:t>.</w:t>
      </w:r>
    </w:p>
    <w:p w14:paraId="02264939" w14:textId="77777777" w:rsidR="00F67B67" w:rsidRPr="00684C0E" w:rsidRDefault="00F67B67" w:rsidP="00253D7C">
      <w:pPr>
        <w:pStyle w:val="LV1"/>
      </w:pPr>
      <w:bookmarkStart w:id="8" w:name="_Toc512513136"/>
      <w:r w:rsidRPr="00684C0E">
        <w:t>Authority</w:t>
      </w:r>
      <w:bookmarkEnd w:id="8"/>
    </w:p>
    <w:p w14:paraId="11D3B0AE" w14:textId="77777777" w:rsidR="00F67B67" w:rsidRDefault="00F67B67" w:rsidP="00253D7C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167E0C">
        <w:t>196</w:t>
      </w:r>
      <w:proofErr w:type="gramStart"/>
      <w:r w:rsidR="00167E0C">
        <w:t>B(</w:t>
      </w:r>
      <w:proofErr w:type="gramEnd"/>
      <w:r w:rsidR="00167E0C">
        <w:t>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012DCAB1" w14:textId="77777777" w:rsidR="00DA3996" w:rsidRPr="00684C0E" w:rsidRDefault="00DA3996" w:rsidP="00253D7C">
      <w:pPr>
        <w:pStyle w:val="LV1"/>
      </w:pPr>
      <w:bookmarkStart w:id="9" w:name="_Toc512513137"/>
      <w:r>
        <w:t>Re</w:t>
      </w:r>
      <w:r w:rsidR="005962C4">
        <w:t>peal</w:t>
      </w:r>
      <w:bookmarkEnd w:id="9"/>
    </w:p>
    <w:p w14:paraId="54C59F17" w14:textId="0A3A92D0" w:rsidR="00DA3996" w:rsidRPr="007527C1" w:rsidRDefault="00DA3996" w:rsidP="00253D7C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282CF9" w:rsidRPr="00282CF9">
        <w:t>neoplasm of the pituitary gland</w:t>
      </w:r>
      <w:r w:rsidR="0023160B">
        <w:t xml:space="preserve"> No. 53 of 2015</w:t>
      </w:r>
      <w:r w:rsidR="005962C4">
        <w:t xml:space="preserve"> </w:t>
      </w:r>
      <w:r w:rsidR="005962C4" w:rsidRPr="00786DAE">
        <w:t>(Federal Re</w:t>
      </w:r>
      <w:r w:rsidR="0023160B">
        <w:t>gister of Legislation No. F2015L00259</w:t>
      </w:r>
      <w:r w:rsidR="005962C4" w:rsidRPr="00786DAE">
        <w:t xml:space="preserve">) </w:t>
      </w:r>
      <w:r w:rsidR="0023160B">
        <w:t>made under subsection 196</w:t>
      </w:r>
      <w:proofErr w:type="gramStart"/>
      <w:r w:rsidR="0023160B">
        <w:t>B(</w:t>
      </w:r>
      <w:proofErr w:type="gramEnd"/>
      <w:r w:rsidR="0023160B">
        <w:t>2)</w:t>
      </w:r>
      <w:r w:rsidR="005962C4" w:rsidRPr="00DA3996">
        <w:t xml:space="preserve">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962C4">
        <w:t>pealed</w:t>
      </w:r>
      <w:r>
        <w:t xml:space="preserve">. </w:t>
      </w:r>
    </w:p>
    <w:p w14:paraId="3C75253E" w14:textId="77777777" w:rsidR="007C7DEE" w:rsidRPr="00684C0E" w:rsidRDefault="007C7DEE" w:rsidP="00253D7C">
      <w:pPr>
        <w:pStyle w:val="LV1"/>
      </w:pPr>
      <w:bookmarkStart w:id="10" w:name="_Toc512513138"/>
      <w:r w:rsidRPr="00684C0E">
        <w:t>Application</w:t>
      </w:r>
      <w:bookmarkEnd w:id="10"/>
    </w:p>
    <w:p w14:paraId="7522A04D" w14:textId="77777777" w:rsidR="007C7DEE" w:rsidRPr="007527C1" w:rsidRDefault="007C7DEE" w:rsidP="00253D7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14:paraId="4C6C8F93" w14:textId="77777777" w:rsidR="007C7DEE" w:rsidRPr="00684C0E" w:rsidRDefault="007C7DEE" w:rsidP="00253D7C">
      <w:pPr>
        <w:pStyle w:val="LV1"/>
      </w:pPr>
      <w:bookmarkStart w:id="11" w:name="_Ref410129949"/>
      <w:bookmarkStart w:id="12" w:name="_Toc512513139"/>
      <w:r w:rsidRPr="00684C0E">
        <w:t>Definitions</w:t>
      </w:r>
      <w:bookmarkEnd w:id="11"/>
      <w:bookmarkEnd w:id="12"/>
    </w:p>
    <w:p w14:paraId="7BCCDFED" w14:textId="77777777" w:rsidR="00237471" w:rsidRPr="00D5620B" w:rsidRDefault="007142FB" w:rsidP="00253D7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14:paraId="7DB78C04" w14:textId="77777777" w:rsidR="007C7DEE" w:rsidRPr="00684C0E" w:rsidRDefault="007C7DEE" w:rsidP="00253D7C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512513140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14:paraId="05837EA7" w14:textId="50045A9C" w:rsidR="007C7DEE" w:rsidRPr="00D5620B" w:rsidRDefault="007C7DEE" w:rsidP="00253D7C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282CF9" w:rsidRPr="00282CF9">
        <w:t>neoplasm of the pituitary gland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282CF9" w:rsidRPr="00282CF9">
        <w:t>neoplasm of the pituitary gland</w:t>
      </w:r>
      <w:r w:rsidRPr="00D5620B">
        <w:t>.</w:t>
      </w:r>
      <w:bookmarkEnd w:id="17"/>
    </w:p>
    <w:p w14:paraId="209E7043" w14:textId="1BFE9EAA"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282CF9" w:rsidRPr="00282CF9">
        <w:rPr>
          <w:b/>
        </w:rPr>
        <w:t>neoplasm of the pituitary gland</w:t>
      </w:r>
    </w:p>
    <w:p w14:paraId="79457887" w14:textId="7F791E69" w:rsidR="002716E4" w:rsidRPr="00237BAF" w:rsidRDefault="007C7DEE" w:rsidP="00253D7C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="002F77A1" w:rsidRPr="002F77A1">
        <w:t xml:space="preserve"> </w:t>
      </w:r>
      <w:r w:rsidR="00282CF9" w:rsidRPr="00282CF9">
        <w:t>neoplasm of the pituitary gland</w:t>
      </w:r>
      <w:r w:rsidR="002716E4" w:rsidRPr="00237BAF">
        <w:t>:</w:t>
      </w:r>
      <w:bookmarkEnd w:id="18"/>
    </w:p>
    <w:bookmarkEnd w:id="19"/>
    <w:p w14:paraId="792DCA1A" w14:textId="77777777" w:rsidR="008F4BAF" w:rsidRDefault="00253D7C" w:rsidP="008F4BAF">
      <w:pPr>
        <w:pStyle w:val="LV3"/>
      </w:pPr>
      <w:r>
        <w:t xml:space="preserve">means </w:t>
      </w:r>
      <w:r w:rsidR="008F4BAF">
        <w:t xml:space="preserve">a primary neoplasm, either benign or malignant, arising from the cells of the pituitary gland; and </w:t>
      </w:r>
    </w:p>
    <w:p w14:paraId="6CAF3969" w14:textId="77777777" w:rsidR="008F4BAF" w:rsidRDefault="008F4BAF" w:rsidP="008F4BAF">
      <w:pPr>
        <w:pStyle w:val="LV3"/>
      </w:pPr>
      <w:r>
        <w:t>includes:</w:t>
      </w:r>
    </w:p>
    <w:p w14:paraId="193A55A0" w14:textId="77777777" w:rsidR="008F4BAF" w:rsidRDefault="008F4BAF" w:rsidP="008F4BAF">
      <w:pPr>
        <w:pStyle w:val="LV4"/>
      </w:pPr>
      <w:r>
        <w:t>tumours of the anterior pituitary (adenohypophysis);</w:t>
      </w:r>
    </w:p>
    <w:p w14:paraId="6DF3A4ED" w14:textId="77777777" w:rsidR="008F4BAF" w:rsidRDefault="008F4BAF" w:rsidP="008F4BAF">
      <w:pPr>
        <w:pStyle w:val="LV4"/>
      </w:pPr>
      <w:r>
        <w:t>tumours of the posterior pituitary (neurohypophysis); and</w:t>
      </w:r>
    </w:p>
    <w:p w14:paraId="370B1514" w14:textId="77777777" w:rsidR="008F4BAF" w:rsidRDefault="008F4BAF" w:rsidP="008F4BAF">
      <w:pPr>
        <w:pStyle w:val="LV4"/>
      </w:pPr>
      <w:r>
        <w:t>tumours of the pituitary stalk (infundibulum); and</w:t>
      </w:r>
    </w:p>
    <w:p w14:paraId="3F347935" w14:textId="77777777" w:rsidR="008F4BAF" w:rsidRDefault="008F4BAF" w:rsidP="008F4BAF">
      <w:pPr>
        <w:pStyle w:val="LV3"/>
      </w:pPr>
      <w:r>
        <w:t>excludes:</w:t>
      </w:r>
    </w:p>
    <w:p w14:paraId="5B1AB108" w14:textId="77777777" w:rsidR="008F4BAF" w:rsidRDefault="008F4BAF" w:rsidP="008F4BAF">
      <w:pPr>
        <w:pStyle w:val="LV4"/>
      </w:pPr>
      <w:r>
        <w:t>soft tissue sarcoma;</w:t>
      </w:r>
    </w:p>
    <w:p w14:paraId="2A066463" w14:textId="77777777" w:rsidR="008F4BAF" w:rsidRDefault="008F4BAF" w:rsidP="008F4BAF">
      <w:pPr>
        <w:pStyle w:val="LV4"/>
      </w:pPr>
      <w:r>
        <w:lastRenderedPageBreak/>
        <w:t>carcinoid tumour;</w:t>
      </w:r>
    </w:p>
    <w:p w14:paraId="5245F3B2" w14:textId="77777777" w:rsidR="008F4BAF" w:rsidRDefault="008F4BAF" w:rsidP="008F4BAF">
      <w:pPr>
        <w:pStyle w:val="LV4"/>
      </w:pPr>
      <w:r>
        <w:t>non-Hodgkin lymphoma;</w:t>
      </w:r>
    </w:p>
    <w:p w14:paraId="60A2C350" w14:textId="77777777" w:rsidR="008F4BAF" w:rsidRDefault="008F4BAF" w:rsidP="008F4BAF">
      <w:pPr>
        <w:pStyle w:val="LV4"/>
      </w:pPr>
      <w:r>
        <w:t>Hodgkin lymphoma;</w:t>
      </w:r>
    </w:p>
    <w:p w14:paraId="5F2BB11F" w14:textId="77777777" w:rsidR="008F4BAF" w:rsidRDefault="008F4BAF" w:rsidP="008F4BAF">
      <w:pPr>
        <w:pStyle w:val="LV4"/>
      </w:pPr>
      <w:r>
        <w:t>tumours of the hypothalamus;</w:t>
      </w:r>
    </w:p>
    <w:p w14:paraId="2A36E308" w14:textId="77777777" w:rsidR="008F4BAF" w:rsidRDefault="008F4BAF" w:rsidP="008F4BAF">
      <w:pPr>
        <w:pStyle w:val="LV4"/>
      </w:pPr>
      <w:r>
        <w:t>tumours of the sella turcica of the sphenoid bone; and</w:t>
      </w:r>
    </w:p>
    <w:p w14:paraId="16B06B8C" w14:textId="77777777" w:rsidR="008F4BAF" w:rsidRDefault="008F4BAF" w:rsidP="008F4BAF">
      <w:pPr>
        <w:pStyle w:val="LV4"/>
      </w:pPr>
      <w:r>
        <w:t>tumours of the diaphragma sellae.</w:t>
      </w:r>
    </w:p>
    <w:p w14:paraId="091A91D6" w14:textId="49BE9449" w:rsidR="008F572A" w:rsidRPr="00237BAF" w:rsidRDefault="008F572A" w:rsidP="00253D7C">
      <w:pPr>
        <w:pStyle w:val="LV2"/>
      </w:pPr>
      <w:r w:rsidRPr="00237BAF">
        <w:t xml:space="preserve">While </w:t>
      </w:r>
      <w:r w:rsidR="00282CF9" w:rsidRPr="00282CF9">
        <w:t>neoplasm of the pituitary gland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>code</w:t>
      </w:r>
      <w:r w:rsidR="008F4BAF">
        <w:t>s C75.1, D35.2, or D44.3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282CF9" w:rsidRPr="00282CF9">
        <w:t>neoplasm of the pituitary gland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14:paraId="5B596627" w14:textId="77777777" w:rsidR="000F76FA" w:rsidRPr="0053697E" w:rsidRDefault="00CD6358" w:rsidP="00253D7C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14:paraId="0FB0D4D7" w14:textId="35474FB7"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282CF9" w:rsidRPr="00282CF9">
        <w:rPr>
          <w:b/>
        </w:rPr>
        <w:t>neoplasm of the pituitary gland</w:t>
      </w:r>
    </w:p>
    <w:p w14:paraId="0DE1FA73" w14:textId="47409CD7" w:rsidR="008F572A" w:rsidRPr="00237BAF" w:rsidRDefault="008F572A" w:rsidP="00253D7C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282CF9" w:rsidRPr="00282CF9">
        <w:t>neoplasm of the pituitary gland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r w:rsidR="00282CF9" w:rsidRPr="00282CF9">
        <w:t>neoplasm of the pituitary gland</w:t>
      </w:r>
      <w:r w:rsidRPr="00D5620B">
        <w:t>.</w:t>
      </w:r>
    </w:p>
    <w:p w14:paraId="3151C60D" w14:textId="77777777"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5C7CC5">
        <w:t>–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14:paraId="2927A403" w14:textId="77777777" w:rsidR="007C7DEE" w:rsidRPr="00A20CA1" w:rsidRDefault="007C7DEE" w:rsidP="00253D7C">
      <w:pPr>
        <w:pStyle w:val="LV1"/>
      </w:pPr>
      <w:bookmarkStart w:id="20" w:name="_Toc512513141"/>
      <w:r w:rsidRPr="00A20CA1">
        <w:t>Basis for determining the factors</w:t>
      </w:r>
      <w:bookmarkEnd w:id="20"/>
    </w:p>
    <w:p w14:paraId="70CBBEE9" w14:textId="43BE3AFE" w:rsidR="007C7DEE" w:rsidRPr="00237BAF" w:rsidRDefault="00F863D4" w:rsidP="00253D7C">
      <w:pPr>
        <w:pStyle w:val="PlainIndent"/>
      </w:pPr>
      <w:r w:rsidRPr="00283A64">
        <w:t>The Repatriation Medical Authority is of the view that there is sound medical</w:t>
      </w:r>
      <w:r w:rsidR="00B27C6B">
        <w:t>-</w:t>
      </w:r>
      <w:r w:rsidRPr="00283A64">
        <w:t>scientific evidence that indicates</w:t>
      </w:r>
      <w:r w:rsidRPr="00D5620B">
        <w:t xml:space="preserve"> that </w:t>
      </w:r>
      <w:r w:rsidR="00282CF9" w:rsidRPr="00282CF9">
        <w:t>neoplasm of the pituitary gland</w:t>
      </w:r>
      <w:r>
        <w:t xml:space="preserve"> </w:t>
      </w:r>
      <w:r w:rsidRPr="00D5620B">
        <w:t>and death from</w:t>
      </w:r>
      <w:r>
        <w:t xml:space="preserve"> </w:t>
      </w:r>
      <w:r w:rsidR="00282CF9" w:rsidRPr="00282CF9">
        <w:t>neoplasm of the pituitary gland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14:paraId="5367D6D9" w14:textId="77777777"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14:paraId="51AA1361" w14:textId="77777777" w:rsidR="007C7DEE" w:rsidRPr="00301C54" w:rsidRDefault="007C7DEE" w:rsidP="00253D7C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512513142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14:paraId="04B65432" w14:textId="38F923CC" w:rsidR="007C7DEE" w:rsidRPr="00AA6D8B" w:rsidRDefault="002716E4" w:rsidP="00253D7C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282CF9" w:rsidRPr="00282CF9">
        <w:t>neoplasm of the pituitary gland</w:t>
      </w:r>
      <w:r w:rsidR="007A3989">
        <w:t xml:space="preserve"> </w:t>
      </w:r>
      <w:r w:rsidR="007C7DEE" w:rsidRPr="00AA6D8B">
        <w:t xml:space="preserve">or death from </w:t>
      </w:r>
      <w:r w:rsidR="00282CF9" w:rsidRPr="00282CF9">
        <w:t>neoplasm of the pituitary gland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14:paraId="61C8C17A" w14:textId="77777777" w:rsidR="008F4BAF" w:rsidRDefault="008F4BAF" w:rsidP="008F4BAF">
      <w:pPr>
        <w:pStyle w:val="LV2"/>
      </w:pPr>
      <w:bookmarkStart w:id="26" w:name="_Ref402530260"/>
      <w:bookmarkStart w:id="27" w:name="_Ref409598844"/>
      <w:r>
        <w:t xml:space="preserve">having undergone bilateral adrenalectomy for the treatment of </w:t>
      </w:r>
      <w:r w:rsidRPr="008F4BAF">
        <w:t>Cushing syndrome due to a</w:t>
      </w:r>
      <w:r>
        <w:t xml:space="preserve"> corticotroph pituitary adenoma before the clinical worsening of corticotroph pituitary adenoma;</w:t>
      </w:r>
    </w:p>
    <w:p w14:paraId="6DB351D0" w14:textId="77777777" w:rsidR="008F4BAF" w:rsidRDefault="009269BB" w:rsidP="008F4BAF">
      <w:pPr>
        <w:pStyle w:val="NOTE"/>
      </w:pPr>
      <w:r>
        <w:t>Note 1: B</w:t>
      </w:r>
      <w:r w:rsidR="008F4BAF">
        <w:t xml:space="preserve">ilateral adrenalectomy is the </w:t>
      </w:r>
      <w:r w:rsidR="008F4BAF" w:rsidRPr="008F4BAF">
        <w:t>excision of both adrenal glands.</w:t>
      </w:r>
      <w:r w:rsidR="008F4BAF">
        <w:t xml:space="preserve"> </w:t>
      </w:r>
    </w:p>
    <w:p w14:paraId="1356995E" w14:textId="77777777" w:rsidR="005D07E3" w:rsidRDefault="005D07E3" w:rsidP="008F4BAF">
      <w:pPr>
        <w:pStyle w:val="NOTE"/>
      </w:pPr>
      <w:r w:rsidRPr="005D07E3">
        <w:t>Note 2: Cushing disease is Cushing syndrome due to a corticotroph pituitary adenoma.</w:t>
      </w:r>
    </w:p>
    <w:p w14:paraId="7C4667E9" w14:textId="77777777" w:rsidR="008F4BAF" w:rsidRDefault="005D07E3" w:rsidP="008F4BAF">
      <w:pPr>
        <w:pStyle w:val="NOTE"/>
      </w:pPr>
      <w:r>
        <w:lastRenderedPageBreak/>
        <w:t>Note 3:</w:t>
      </w:r>
      <w:r w:rsidR="009269BB">
        <w:t xml:space="preserve"> A</w:t>
      </w:r>
      <w:r w:rsidR="008F4BAF">
        <w:t xml:space="preserve"> corticotroph is </w:t>
      </w:r>
      <w:r w:rsidR="008F4BAF" w:rsidRPr="008F4BAF">
        <w:t>a cell of the anterior pituitary that secretes corticotropin (adrenocorticotrophic hormone (ACTH)), a hormone that stimulates secretion of corticosteroids from the adrenal cortex.</w:t>
      </w:r>
      <w:r w:rsidR="008F4BAF">
        <w:t xml:space="preserve"> </w:t>
      </w:r>
    </w:p>
    <w:p w14:paraId="340D61C3" w14:textId="77777777" w:rsidR="00253D7C" w:rsidRPr="00046E67" w:rsidRDefault="005D07E3" w:rsidP="008F4BAF">
      <w:pPr>
        <w:pStyle w:val="NOTE"/>
      </w:pPr>
      <w:r>
        <w:t>Note 4</w:t>
      </w:r>
      <w:r w:rsidR="008F4BAF">
        <w:t>: An example of clinical worsening is Nelson syndrome.</w:t>
      </w:r>
    </w:p>
    <w:p w14:paraId="006C4318" w14:textId="77777777" w:rsidR="00857714" w:rsidRDefault="00857714" w:rsidP="00857714">
      <w:pPr>
        <w:pStyle w:val="LV2"/>
      </w:pPr>
      <w:r>
        <w:t>taking one of the following gonadotropin-releasing hormone (GnRH) agonists at the time of pituitary apoplexy of a pre-existing pituitary adenoma:</w:t>
      </w:r>
    </w:p>
    <w:p w14:paraId="5456AD9C" w14:textId="77777777" w:rsidR="00857714" w:rsidRDefault="00857714" w:rsidP="00857714">
      <w:pPr>
        <w:pStyle w:val="LV3"/>
      </w:pPr>
      <w:r>
        <w:t>goserelin;</w:t>
      </w:r>
    </w:p>
    <w:p w14:paraId="1C4F14DD" w14:textId="77777777" w:rsidR="00857714" w:rsidRDefault="00857714" w:rsidP="00857714">
      <w:pPr>
        <w:pStyle w:val="LV3"/>
      </w:pPr>
      <w:r>
        <w:t>leuprorelin/leuprolide;</w:t>
      </w:r>
    </w:p>
    <w:p w14:paraId="20E02366" w14:textId="77777777" w:rsidR="00857714" w:rsidRDefault="00857714" w:rsidP="00857714">
      <w:pPr>
        <w:pStyle w:val="LV3"/>
      </w:pPr>
      <w:r>
        <w:t>nafarelin; or</w:t>
      </w:r>
    </w:p>
    <w:p w14:paraId="51BAD3F9" w14:textId="77777777" w:rsidR="00857714" w:rsidRDefault="00857714" w:rsidP="00857714">
      <w:pPr>
        <w:pStyle w:val="LV3"/>
      </w:pPr>
      <w:r>
        <w:t>triptorelin;</w:t>
      </w:r>
    </w:p>
    <w:p w14:paraId="0762E215" w14:textId="77777777" w:rsidR="00857714" w:rsidRDefault="00857714" w:rsidP="00857714">
      <w:pPr>
        <w:pStyle w:val="NOTE"/>
      </w:pPr>
      <w:r>
        <w:t>Note 1: Pituitary apoplexy is a clinical worsening of a pre-existing pituitary adenoma.</w:t>
      </w:r>
    </w:p>
    <w:p w14:paraId="7788054F" w14:textId="77777777" w:rsidR="00857714" w:rsidRPr="00857714" w:rsidRDefault="009269BB" w:rsidP="00857714">
      <w:pPr>
        <w:pStyle w:val="NOTE"/>
      </w:pPr>
      <w:r>
        <w:t>Note 2: P</w:t>
      </w:r>
      <w:r w:rsidR="00857714">
        <w:t xml:space="preserve">ituitary apoplexy is </w:t>
      </w:r>
      <w:r w:rsidR="00857714" w:rsidRPr="00857714">
        <w:t>the sudden loss of blood supply to the pituitary gland, leading to tissue necrosis and loss of function.</w:t>
      </w:r>
    </w:p>
    <w:p w14:paraId="3840A50E" w14:textId="77777777" w:rsidR="00857714" w:rsidRDefault="00857714" w:rsidP="00857714">
      <w:pPr>
        <w:pStyle w:val="LV2"/>
      </w:pPr>
      <w:r>
        <w:t>taking one of the following hormones as part of a dynamic endocrine test, within the 4 days before pituitary apoplexy of a pre-existing pituitary adenoma:</w:t>
      </w:r>
    </w:p>
    <w:p w14:paraId="2308DF95" w14:textId="77777777" w:rsidR="00857714" w:rsidRDefault="00857714" w:rsidP="00857714">
      <w:pPr>
        <w:pStyle w:val="LV3"/>
      </w:pPr>
      <w:r>
        <w:t>gonadotropin-releasing hormone (GnRH)</w:t>
      </w:r>
    </w:p>
    <w:p w14:paraId="26761446" w14:textId="77777777" w:rsidR="00857714" w:rsidRDefault="00857714" w:rsidP="00857714">
      <w:pPr>
        <w:pStyle w:val="LV3"/>
      </w:pPr>
      <w:r>
        <w:t>growth hormone-releasing hormone (GHRH);</w:t>
      </w:r>
    </w:p>
    <w:p w14:paraId="1AF47D4D" w14:textId="77777777" w:rsidR="00857714" w:rsidRDefault="00857714" w:rsidP="00857714">
      <w:pPr>
        <w:pStyle w:val="LV3"/>
      </w:pPr>
      <w:r>
        <w:t>thyrotropin-releasing hormone (TRH); or</w:t>
      </w:r>
    </w:p>
    <w:p w14:paraId="3077AB78" w14:textId="77777777" w:rsidR="00857714" w:rsidRDefault="00857714" w:rsidP="00857714">
      <w:pPr>
        <w:pStyle w:val="LV3"/>
      </w:pPr>
      <w:r>
        <w:t xml:space="preserve">corticotropin-releasing hormone (CRH); </w:t>
      </w:r>
    </w:p>
    <w:p w14:paraId="79F9F2C8" w14:textId="77777777" w:rsidR="00857714" w:rsidRDefault="00857714" w:rsidP="00857714">
      <w:pPr>
        <w:pStyle w:val="NOTE"/>
      </w:pPr>
      <w:r>
        <w:t>Note 1: Pituitary apoplexy is a clinical worsening of a pre-existing pituitary adenoma.</w:t>
      </w:r>
    </w:p>
    <w:p w14:paraId="04E3DAD8" w14:textId="77777777" w:rsidR="00857714" w:rsidRDefault="009269BB" w:rsidP="00857714">
      <w:pPr>
        <w:pStyle w:val="NOTE"/>
      </w:pPr>
      <w:r>
        <w:t>Note 2: Pituitary apoplexy is</w:t>
      </w:r>
      <w:r w:rsidR="00857714" w:rsidRPr="00857714">
        <w:t xml:space="preserve"> the sudden loss of blood supply to the pituitary gland, leading to tissue necrosis and loss of function.</w:t>
      </w:r>
      <w:r w:rsidR="00857714">
        <w:t xml:space="preserve"> </w:t>
      </w:r>
    </w:p>
    <w:p w14:paraId="344F516F" w14:textId="77777777" w:rsidR="00857714" w:rsidRDefault="00857714" w:rsidP="00857714">
      <w:pPr>
        <w:pStyle w:val="NOTE"/>
      </w:pPr>
      <w:r>
        <w:t>Note 3: Dynamic endocrine tests assess the dynamic response of hormonal axes to aid diagnosis of endocrine disorders.</w:t>
      </w:r>
    </w:p>
    <w:p w14:paraId="61F3D54E" w14:textId="77777777" w:rsidR="00857714" w:rsidRDefault="00857714" w:rsidP="00857714">
      <w:pPr>
        <w:pStyle w:val="LV2"/>
      </w:pPr>
      <w:r>
        <w:t>being obese for at least five years, at least 5 years before the clinical onset of pituitary adenoma;</w:t>
      </w:r>
    </w:p>
    <w:p w14:paraId="624B0433" w14:textId="77777777" w:rsidR="00857714" w:rsidRDefault="00857714" w:rsidP="00857714">
      <w:pPr>
        <w:pStyle w:val="NOTE"/>
      </w:pPr>
      <w:r>
        <w:t xml:space="preserve">Note 1: </w:t>
      </w:r>
      <w:r w:rsidRPr="00857714">
        <w:rPr>
          <w:b/>
          <w:i/>
        </w:rPr>
        <w:t>being obese</w:t>
      </w:r>
      <w:r>
        <w:t xml:space="preserve"> in defined in the Schedule 1 dictionary.</w:t>
      </w:r>
    </w:p>
    <w:p w14:paraId="72ED03D2" w14:textId="2B1820D5" w:rsidR="007C7DEE" w:rsidRPr="008D1B8B" w:rsidRDefault="007C7DEE" w:rsidP="00253D7C">
      <w:pPr>
        <w:pStyle w:val="LV2"/>
      </w:pPr>
      <w:r w:rsidRPr="008D1B8B">
        <w:t>inability to obtain appropriate clinical management for</w:t>
      </w:r>
      <w:bookmarkEnd w:id="26"/>
      <w:r w:rsidR="007A3989">
        <w:t xml:space="preserve"> </w:t>
      </w:r>
      <w:r w:rsidR="00282CF9" w:rsidRPr="00282CF9">
        <w:t>neoplasm of the pituitary gland</w:t>
      </w:r>
      <w:r w:rsidR="005F3639">
        <w:t xml:space="preserve"> before clinical worsening</w:t>
      </w:r>
      <w:r w:rsidR="00D5620B" w:rsidRPr="008D1B8B">
        <w:t>.</w:t>
      </w:r>
      <w:bookmarkEnd w:id="27"/>
    </w:p>
    <w:p w14:paraId="09B893B1" w14:textId="77777777" w:rsidR="000C21A3" w:rsidRPr="00684C0E" w:rsidRDefault="00D32F71" w:rsidP="00253D7C">
      <w:pPr>
        <w:pStyle w:val="LV1"/>
      </w:pPr>
      <w:bookmarkStart w:id="28" w:name="_Toc512513143"/>
      <w:bookmarkStart w:id="29" w:name="_Ref402530057"/>
      <w:r>
        <w:t>Relationship to s</w:t>
      </w:r>
      <w:r w:rsidR="000C21A3" w:rsidRPr="00684C0E">
        <w:t>ervice</w:t>
      </w:r>
      <w:bookmarkEnd w:id="28"/>
    </w:p>
    <w:p w14:paraId="09069F48" w14:textId="77777777" w:rsidR="00F03C06" w:rsidRPr="00187DE1" w:rsidRDefault="00F03C06" w:rsidP="00253D7C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29"/>
    <w:p w14:paraId="5E19468D" w14:textId="611CDA48" w:rsidR="00CF2367" w:rsidRPr="00187DE1" w:rsidRDefault="00F03C06" w:rsidP="00253D7C">
      <w:pPr>
        <w:pStyle w:val="LV2"/>
      </w:pPr>
      <w:r w:rsidRPr="00187DE1">
        <w:t xml:space="preserve">The </w:t>
      </w:r>
      <w:r w:rsidR="005F3639">
        <w:t>clinical worsening aspects of factors</w:t>
      </w:r>
      <w:r w:rsidRPr="00187DE1">
        <w:t xml:space="preserve"> set out in </w:t>
      </w:r>
      <w:r w:rsidR="005F3639">
        <w:t xml:space="preserve">section </w:t>
      </w:r>
      <w:r w:rsidR="00DA3996">
        <w:t>9</w:t>
      </w:r>
      <w:r w:rsidR="00FF1D47">
        <w:t xml:space="preserve"> </w:t>
      </w:r>
      <w:r w:rsidRPr="00187DE1">
        <w:t>appl</w:t>
      </w:r>
      <w:r w:rsidR="005F3639">
        <w:t>y</w:t>
      </w:r>
      <w:r w:rsidRPr="00187DE1">
        <w:t xml:space="preserve"> only to material contribution to, or aggravation of, </w:t>
      </w:r>
      <w:r w:rsidR="00282CF9" w:rsidRPr="00282CF9">
        <w:t>neoplasm of the pituitary gland</w:t>
      </w:r>
      <w:r w:rsidR="007A3989">
        <w:t xml:space="preserve"> </w:t>
      </w:r>
      <w:r w:rsidRPr="00187DE1">
        <w:t>where the person</w:t>
      </w:r>
      <w:r w:rsidR="00950C80">
        <w:t>'</w:t>
      </w:r>
      <w:r w:rsidRPr="00187DE1">
        <w:t xml:space="preserve">s </w:t>
      </w:r>
      <w:r w:rsidR="00282CF9" w:rsidRPr="00282CF9">
        <w:t>neoplasm of the pituitary gland</w:t>
      </w:r>
      <w:r w:rsidR="007A3989">
        <w:t xml:space="preserve"> </w:t>
      </w:r>
      <w:r w:rsidRPr="00187DE1">
        <w:t>was suffered or contracted before or during (but did not arise out of) the person</w:t>
      </w:r>
      <w:r w:rsidR="00950C80">
        <w:t>'</w:t>
      </w:r>
      <w:r w:rsidRPr="00187DE1">
        <w:t xml:space="preserve">s relevant service. </w:t>
      </w:r>
    </w:p>
    <w:p w14:paraId="0AB46E4F" w14:textId="77777777" w:rsidR="00774897" w:rsidRPr="00301C54" w:rsidRDefault="00774897" w:rsidP="00253D7C">
      <w:pPr>
        <w:pStyle w:val="LV1"/>
      </w:pPr>
      <w:bookmarkStart w:id="30" w:name="_Toc512513144"/>
      <w:r w:rsidRPr="00301C54">
        <w:lastRenderedPageBreak/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14:paraId="46F8936E" w14:textId="77777777" w:rsidR="00F03C06" w:rsidRPr="00E64EE4" w:rsidRDefault="00F03C06" w:rsidP="00253D7C">
      <w:pPr>
        <w:pStyle w:val="PlainIndent"/>
      </w:pPr>
      <w:r w:rsidRPr="00E64EE4">
        <w:t>In this Statement of Principles:</w:t>
      </w:r>
    </w:p>
    <w:p w14:paraId="493CCEC8" w14:textId="77777777" w:rsidR="00F03C06" w:rsidRPr="00E64EE4" w:rsidRDefault="00F03C06" w:rsidP="00253D7C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14:paraId="3CD5B71B" w14:textId="77777777" w:rsidR="00733269" w:rsidRPr="00E64EE4" w:rsidRDefault="00F03C06" w:rsidP="00253D7C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14:paraId="6DDE6896" w14:textId="77777777" w:rsidR="00F03C06" w:rsidRDefault="00733269" w:rsidP="00253D7C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14:paraId="085F4446" w14:textId="77777777" w:rsidR="00782F4E" w:rsidRPr="00E64EE4" w:rsidRDefault="00782F4E" w:rsidP="00253D7C">
      <w:pPr>
        <w:pStyle w:val="PlainIndent"/>
      </w:pPr>
    </w:p>
    <w:p w14:paraId="49CAD59F" w14:textId="77777777" w:rsidR="00081B7C" w:rsidRPr="00FA33FB" w:rsidRDefault="00081B7C" w:rsidP="00253D7C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05720457" w14:textId="77777777" w:rsidR="00F03C06" w:rsidRDefault="00F03C06" w:rsidP="00253D7C">
      <w:pPr>
        <w:pStyle w:val="PlainIndent"/>
      </w:pPr>
    </w:p>
    <w:p w14:paraId="021D2D57" w14:textId="77777777"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512513145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14:paraId="34610AC5" w14:textId="77777777"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14:paraId="09E6E8D6" w14:textId="77777777" w:rsidR="00BD3334" w:rsidRDefault="00702C42" w:rsidP="00516768">
      <w:pPr>
        <w:pStyle w:val="SH1"/>
      </w:pPr>
      <w:bookmarkStart w:id="34" w:name="_Toc405472918"/>
      <w:bookmarkStart w:id="35" w:name="_Toc512513146"/>
      <w:r w:rsidRPr="00D97BB3">
        <w:t>Definitions</w:t>
      </w:r>
      <w:bookmarkEnd w:id="34"/>
      <w:bookmarkEnd w:id="35"/>
    </w:p>
    <w:p w14:paraId="7A7F05DF" w14:textId="77777777" w:rsidR="00702C42" w:rsidRPr="00516768" w:rsidRDefault="00702C42" w:rsidP="00253D7C">
      <w:pPr>
        <w:pStyle w:val="SH2"/>
      </w:pPr>
      <w:r w:rsidRPr="00516768">
        <w:t>In this instrument:</w:t>
      </w:r>
    </w:p>
    <w:p w14:paraId="76113BB0" w14:textId="77777777" w:rsidR="00857714" w:rsidRDefault="007B52F6" w:rsidP="00857714">
      <w:pPr>
        <w:pStyle w:val="SH3"/>
      </w:pPr>
      <w:bookmarkStart w:id="36" w:name="_Ref402530810"/>
      <w:r w:rsidRPr="00857714">
        <w:rPr>
          <w:b/>
          <w:i/>
        </w:rPr>
        <w:tab/>
      </w:r>
      <w:r w:rsidR="00857714" w:rsidRPr="00857714">
        <w:rPr>
          <w:b/>
          <w:i/>
        </w:rPr>
        <w:t>being obese</w:t>
      </w:r>
      <w:r w:rsidR="00857714">
        <w:t xml:space="preserve"> means having a Body Mass Index (BMI) of 30 kg/m2 or greater.</w:t>
      </w:r>
    </w:p>
    <w:p w14:paraId="0E2BBC90" w14:textId="77777777" w:rsidR="00857714" w:rsidRDefault="00857714" w:rsidP="00857714">
      <w:pPr>
        <w:pStyle w:val="SH3"/>
      </w:pPr>
      <w:r w:rsidRPr="00857714">
        <w:rPr>
          <w:b/>
          <w:i/>
        </w:rPr>
        <w:t xml:space="preserve">BMI </w:t>
      </w:r>
      <w:r>
        <w:t>means W/H</w:t>
      </w:r>
      <w:r w:rsidRPr="00857714">
        <w:rPr>
          <w:vertAlign w:val="superscript"/>
        </w:rPr>
        <w:t>2</w:t>
      </w:r>
      <w:r>
        <w:t xml:space="preserve"> where:</w:t>
      </w:r>
    </w:p>
    <w:p w14:paraId="3EED89E6" w14:textId="77777777" w:rsidR="00857714" w:rsidRDefault="00857714" w:rsidP="00857714">
      <w:pPr>
        <w:pStyle w:val="SH3"/>
      </w:pPr>
      <w:r>
        <w:t xml:space="preserve">(a) W is the person's weight in kilograms; and </w:t>
      </w:r>
    </w:p>
    <w:p w14:paraId="39D00F20" w14:textId="77777777" w:rsidR="00857714" w:rsidRDefault="00857714" w:rsidP="00857714">
      <w:pPr>
        <w:pStyle w:val="SH3"/>
      </w:pPr>
      <w:r>
        <w:t>(b) H is the person's height in metres.</w:t>
      </w:r>
    </w:p>
    <w:p w14:paraId="7DE11EE8" w14:textId="77777777" w:rsidR="00885EAB" w:rsidRPr="009C404D" w:rsidRDefault="00885EAB" w:rsidP="004A1E0E">
      <w:pPr>
        <w:pStyle w:val="SH3"/>
      </w:pPr>
      <w:r w:rsidRPr="00E424C8">
        <w:rPr>
          <w:b/>
          <w:i/>
        </w:rPr>
        <w:t>MRCA</w:t>
      </w:r>
      <w:r w:rsidRPr="00E424C8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E424C8">
        <w:rPr>
          <w:i/>
        </w:rPr>
        <w:t>Military Rehabilitation and Compensation Act 2004</w:t>
      </w:r>
      <w:r w:rsidRPr="009C404D">
        <w:t>.</w:t>
      </w:r>
    </w:p>
    <w:p w14:paraId="406B93C8" w14:textId="77777777" w:rsidR="005F3639" w:rsidRPr="005F3639" w:rsidRDefault="005F3639" w:rsidP="005F3639">
      <w:pPr>
        <w:pStyle w:val="SH3"/>
      </w:pPr>
      <w:bookmarkStart w:id="37" w:name="_Ref402529607"/>
      <w:bookmarkEnd w:id="36"/>
      <w:r w:rsidRPr="005F3639">
        <w:rPr>
          <w:b/>
          <w:i/>
        </w:rPr>
        <w:t>neoplasm of the pituitary gland</w:t>
      </w:r>
      <w:r w:rsidRPr="005F3639">
        <w:t>—see subsection 7(2).</w:t>
      </w:r>
    </w:p>
    <w:p w14:paraId="7A112FE7" w14:textId="77777777" w:rsidR="0090262E" w:rsidRPr="0090262E" w:rsidRDefault="0090262E" w:rsidP="00576E99">
      <w:pPr>
        <w:pStyle w:val="SH3"/>
      </w:pPr>
      <w:r w:rsidRPr="00E424C8">
        <w:rPr>
          <w:b/>
          <w:i/>
        </w:rPr>
        <w:t>relevant service</w:t>
      </w:r>
      <w:r w:rsidRPr="0090262E">
        <w:t xml:space="preserve"> means:</w:t>
      </w:r>
    </w:p>
    <w:p w14:paraId="00679F5E" w14:textId="77777777"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14:paraId="225982BC" w14:textId="77777777"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14:paraId="5EF938DE" w14:textId="77777777"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14:paraId="1A078B52" w14:textId="77777777"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14:paraId="2E788721" w14:textId="77777777"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14:paraId="60E4DB9F" w14:textId="77777777" w:rsidR="00885EAB" w:rsidRPr="0090262E" w:rsidRDefault="0090262E" w:rsidP="00304166">
      <w:pPr>
        <w:pStyle w:val="SH4"/>
        <w:ind w:left="1418"/>
      </w:pPr>
      <w:r w:rsidRPr="0090262E">
        <w:t>non-warlike service under the MRCA.</w:t>
      </w:r>
    </w:p>
    <w:p w14:paraId="46CA4C69" w14:textId="77777777" w:rsidR="00A36B1A" w:rsidRPr="00A36B1A" w:rsidRDefault="00A36B1A" w:rsidP="00253D7C">
      <w:pPr>
        <w:pStyle w:val="ScheduleNote"/>
      </w:pPr>
      <w:r w:rsidRPr="00A36B1A"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="0054113C">
        <w:t xml:space="preserve"> are</w:t>
      </w:r>
      <w:r w:rsidRPr="00A36B1A">
        <w:t xml:space="preserve"> defined in the Schedule 1 - Dictionary.</w:t>
      </w:r>
    </w:p>
    <w:p w14:paraId="59E23654" w14:textId="77777777" w:rsidR="00885EAB" w:rsidRPr="009C404D" w:rsidRDefault="00054930" w:rsidP="00576E99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14:paraId="564B1AB7" w14:textId="77777777"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14:paraId="1A4CD565" w14:textId="77777777"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14:paraId="10A34149" w14:textId="77777777"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14:paraId="620C4CD5" w14:textId="77777777"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14:paraId="0CEC73E1" w14:textId="77777777"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14:paraId="662632D0" w14:textId="77777777" w:rsidR="00225CBD" w:rsidRPr="0019084F" w:rsidRDefault="00885EAB" w:rsidP="00576E99">
      <w:pPr>
        <w:pStyle w:val="SH3"/>
      </w:pPr>
      <w:r w:rsidRPr="00576E99">
        <w:rPr>
          <w:b/>
          <w:i/>
        </w:rPr>
        <w:t>VEA</w:t>
      </w:r>
      <w:r w:rsidRPr="0019084F">
        <w:t xml:space="preserve"> means the </w:t>
      </w:r>
      <w:r w:rsidRPr="002702BE">
        <w:rPr>
          <w:i/>
        </w:rPr>
        <w:t>Veterans</w:t>
      </w:r>
      <w:r w:rsidR="00ED21FE" w:rsidRPr="002702BE">
        <w:rPr>
          <w:i/>
        </w:rPr>
        <w:t>'</w:t>
      </w:r>
      <w:r w:rsidRPr="002702BE">
        <w:rPr>
          <w:i/>
        </w:rPr>
        <w:t xml:space="preserve"> Entitlements Act 1986</w:t>
      </w:r>
      <w:r w:rsidRPr="0019084F">
        <w:t>.</w:t>
      </w:r>
    </w:p>
    <w:p w14:paraId="6278389E" w14:textId="77777777" w:rsidR="00CF2367" w:rsidRPr="00FA33FB" w:rsidRDefault="00CF2367" w:rsidP="00CF2367"/>
    <w:p w14:paraId="3920E42F" w14:textId="77777777"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3DDEB04C" w14:textId="77777777" w:rsidR="00FD775E" w:rsidRDefault="00FD775E" w:rsidP="003F4535">
      <w:pPr>
        <w:rPr>
          <w:b/>
          <w:i/>
        </w:rPr>
      </w:pPr>
    </w:p>
    <w:sectPr w:rsidR="00FD775E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144E9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09A8AF00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510D9" w14:textId="77777777"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14:paraId="7295B2E5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E93FF18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EAE0047" w14:textId="77777777"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544D9C5A" w14:textId="01F3DE72" w:rsidR="004A2007" w:rsidRDefault="00282CF9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282CF9">
            <w:rPr>
              <w:i/>
              <w:sz w:val="18"/>
              <w:szCs w:val="18"/>
            </w:rPr>
            <w:t xml:space="preserve">Neoplasm Of </w:t>
          </w:r>
          <w:proofErr w:type="gramStart"/>
          <w:r w:rsidRPr="00282CF9">
            <w:rPr>
              <w:i/>
              <w:sz w:val="18"/>
              <w:szCs w:val="18"/>
            </w:rPr>
            <w:t>The</w:t>
          </w:r>
          <w:proofErr w:type="gramEnd"/>
          <w:r w:rsidRPr="00282CF9">
            <w:rPr>
              <w:i/>
              <w:sz w:val="18"/>
              <w:szCs w:val="18"/>
            </w:rPr>
            <w:t xml:space="preserve"> Pituitary Gland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282CF9">
            <w:rPr>
              <w:i/>
              <w:sz w:val="18"/>
              <w:szCs w:val="18"/>
            </w:rPr>
            <w:t>70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282CF9">
            <w:rPr>
              <w:i/>
              <w:sz w:val="18"/>
              <w:szCs w:val="18"/>
            </w:rPr>
            <w:t>2024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14:paraId="40740C80" w14:textId="77777777"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F10623E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8602FA">
            <w:rPr>
              <w:i/>
              <w:noProof/>
              <w:sz w:val="18"/>
            </w:rPr>
            <w:t>7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8602FA">
            <w:rPr>
              <w:i/>
              <w:noProof/>
              <w:sz w:val="18"/>
            </w:rPr>
            <w:t>7</w:t>
          </w:r>
          <w:r>
            <w:rPr>
              <w:i/>
              <w:sz w:val="18"/>
            </w:rPr>
            <w:fldChar w:fldCharType="end"/>
          </w:r>
        </w:p>
      </w:tc>
    </w:tr>
  </w:tbl>
  <w:p w14:paraId="73FCFB3E" w14:textId="77777777"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43A83" w14:textId="77777777"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14:paraId="76D42664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3F57F45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C203F12" w14:textId="77777777"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7C20A0E7" w14:textId="01CF5959" w:rsidR="004A2007" w:rsidRDefault="00282CF9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282CF9">
            <w:rPr>
              <w:i/>
              <w:sz w:val="18"/>
              <w:szCs w:val="18"/>
            </w:rPr>
            <w:t xml:space="preserve">Neoplasm Of </w:t>
          </w:r>
          <w:proofErr w:type="gramStart"/>
          <w:r w:rsidRPr="00282CF9">
            <w:rPr>
              <w:i/>
              <w:sz w:val="18"/>
              <w:szCs w:val="18"/>
            </w:rPr>
            <w:t>The</w:t>
          </w:r>
          <w:proofErr w:type="gramEnd"/>
          <w:r w:rsidRPr="00282CF9">
            <w:rPr>
              <w:i/>
              <w:sz w:val="18"/>
              <w:szCs w:val="18"/>
            </w:rPr>
            <w:t xml:space="preserve"> Pituitary Gland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282CF9">
            <w:rPr>
              <w:i/>
              <w:sz w:val="18"/>
              <w:szCs w:val="18"/>
            </w:rPr>
            <w:t>70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282CF9">
            <w:rPr>
              <w:i/>
              <w:sz w:val="18"/>
              <w:szCs w:val="18"/>
            </w:rPr>
            <w:t>2024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14:paraId="0AC9B86E" w14:textId="77777777"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7B506D6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8602FA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8602FA">
            <w:rPr>
              <w:i/>
              <w:noProof/>
              <w:sz w:val="18"/>
            </w:rPr>
            <w:t>7</w:t>
          </w:r>
          <w:r>
            <w:rPr>
              <w:i/>
              <w:sz w:val="18"/>
            </w:rPr>
            <w:fldChar w:fldCharType="end"/>
          </w:r>
        </w:p>
      </w:tc>
    </w:tr>
  </w:tbl>
  <w:p w14:paraId="43D1C4D6" w14:textId="77777777"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F7CD6" w14:textId="77777777"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96A32" w14:textId="77777777"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95BF5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7BF4C" w14:textId="77777777" w:rsidR="00885EAB" w:rsidRPr="004A2007" w:rsidRDefault="00885EAB" w:rsidP="004A200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AFED8" w14:textId="77777777"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EAC4D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6C10E555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08C56" w14:textId="77777777" w:rsidR="004A2007" w:rsidRPr="00ED20B7" w:rsidRDefault="004A2007" w:rsidP="00ED20B7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669D5" w14:textId="77777777" w:rsidR="00885EAB" w:rsidRPr="004A2007" w:rsidRDefault="00885EAB" w:rsidP="004A20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3BFF7" w14:textId="77777777"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14:paraId="70082F42" w14:textId="77777777" w:rsidR="004A2007" w:rsidRDefault="004A2007" w:rsidP="004A2007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FD78B" w14:textId="77777777"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9F519" w14:textId="77777777"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7F21A" w14:textId="77777777" w:rsidR="00885EAB" w:rsidRPr="004A2007" w:rsidRDefault="00885EAB" w:rsidP="004A200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0A7C2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F90E22A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7BDC364C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2086149688">
    <w:abstractNumId w:val="15"/>
  </w:num>
  <w:num w:numId="2" w16cid:durableId="561411424">
    <w:abstractNumId w:val="13"/>
  </w:num>
  <w:num w:numId="3" w16cid:durableId="1297375214">
    <w:abstractNumId w:val="11"/>
  </w:num>
  <w:num w:numId="4" w16cid:durableId="282806010">
    <w:abstractNumId w:val="10"/>
  </w:num>
  <w:num w:numId="5" w16cid:durableId="767653614">
    <w:abstractNumId w:val="14"/>
  </w:num>
  <w:num w:numId="6" w16cid:durableId="1590084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93840378">
    <w:abstractNumId w:val="9"/>
  </w:num>
  <w:num w:numId="8" w16cid:durableId="1574581303">
    <w:abstractNumId w:val="7"/>
  </w:num>
  <w:num w:numId="9" w16cid:durableId="946500695">
    <w:abstractNumId w:val="6"/>
  </w:num>
  <w:num w:numId="10" w16cid:durableId="338582150">
    <w:abstractNumId w:val="5"/>
  </w:num>
  <w:num w:numId="11" w16cid:durableId="1953704590">
    <w:abstractNumId w:val="4"/>
  </w:num>
  <w:num w:numId="12" w16cid:durableId="1919439893">
    <w:abstractNumId w:val="8"/>
  </w:num>
  <w:num w:numId="13" w16cid:durableId="1932348314">
    <w:abstractNumId w:val="3"/>
  </w:num>
  <w:num w:numId="14" w16cid:durableId="125315636">
    <w:abstractNumId w:val="2"/>
  </w:num>
  <w:num w:numId="15" w16cid:durableId="44060890">
    <w:abstractNumId w:val="1"/>
  </w:num>
  <w:num w:numId="16" w16cid:durableId="2013799644">
    <w:abstractNumId w:val="0"/>
  </w:num>
  <w:num w:numId="17" w16cid:durableId="746342205">
    <w:abstractNumId w:val="10"/>
  </w:num>
  <w:num w:numId="18" w16cid:durableId="118768000">
    <w:abstractNumId w:val="10"/>
  </w:num>
  <w:num w:numId="19" w16cid:durableId="732388076">
    <w:abstractNumId w:val="10"/>
  </w:num>
  <w:num w:numId="20" w16cid:durableId="621544413">
    <w:abstractNumId w:val="12"/>
  </w:num>
  <w:num w:numId="21" w16cid:durableId="117869667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A651F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14A8"/>
    <w:rsid w:val="0015201F"/>
    <w:rsid w:val="00157B8B"/>
    <w:rsid w:val="00161A8E"/>
    <w:rsid w:val="001648F7"/>
    <w:rsid w:val="00166C2F"/>
    <w:rsid w:val="00167E0C"/>
    <w:rsid w:val="00177129"/>
    <w:rsid w:val="001809D7"/>
    <w:rsid w:val="001833C8"/>
    <w:rsid w:val="00187DE1"/>
    <w:rsid w:val="0019084F"/>
    <w:rsid w:val="001939E1"/>
    <w:rsid w:val="00194C3E"/>
    <w:rsid w:val="00195382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160B"/>
    <w:rsid w:val="002321E8"/>
    <w:rsid w:val="00236EEC"/>
    <w:rsid w:val="00237471"/>
    <w:rsid w:val="002376A0"/>
    <w:rsid w:val="00237BAF"/>
    <w:rsid w:val="0024010F"/>
    <w:rsid w:val="00240749"/>
    <w:rsid w:val="00243018"/>
    <w:rsid w:val="00253D7C"/>
    <w:rsid w:val="002564A4"/>
    <w:rsid w:val="002650E6"/>
    <w:rsid w:val="0026736C"/>
    <w:rsid w:val="002702BE"/>
    <w:rsid w:val="002716E4"/>
    <w:rsid w:val="002717B2"/>
    <w:rsid w:val="002773D7"/>
    <w:rsid w:val="00280B57"/>
    <w:rsid w:val="00281308"/>
    <w:rsid w:val="00281DF7"/>
    <w:rsid w:val="00282CF9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D74C5"/>
    <w:rsid w:val="002E35CD"/>
    <w:rsid w:val="002E3F4B"/>
    <w:rsid w:val="002F5948"/>
    <w:rsid w:val="002F77A1"/>
    <w:rsid w:val="00301C54"/>
    <w:rsid w:val="00304166"/>
    <w:rsid w:val="00304F8B"/>
    <w:rsid w:val="0032243F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2791"/>
    <w:rsid w:val="003734C6"/>
    <w:rsid w:val="00375BB3"/>
    <w:rsid w:val="003802D6"/>
    <w:rsid w:val="0038399F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02ACD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2007"/>
    <w:rsid w:val="004A4764"/>
    <w:rsid w:val="004A5E4B"/>
    <w:rsid w:val="004C6AE8"/>
    <w:rsid w:val="004C6D55"/>
    <w:rsid w:val="004D10CF"/>
    <w:rsid w:val="004D4BCA"/>
    <w:rsid w:val="004E063A"/>
    <w:rsid w:val="004E40C0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113C"/>
    <w:rsid w:val="00545116"/>
    <w:rsid w:val="00553578"/>
    <w:rsid w:val="005574D1"/>
    <w:rsid w:val="00571FBB"/>
    <w:rsid w:val="00575A90"/>
    <w:rsid w:val="00576E99"/>
    <w:rsid w:val="00584811"/>
    <w:rsid w:val="00585784"/>
    <w:rsid w:val="00593AA6"/>
    <w:rsid w:val="00594161"/>
    <w:rsid w:val="00594749"/>
    <w:rsid w:val="005962C4"/>
    <w:rsid w:val="005B05D3"/>
    <w:rsid w:val="005B4067"/>
    <w:rsid w:val="005C3F41"/>
    <w:rsid w:val="005C74AC"/>
    <w:rsid w:val="005C7B57"/>
    <w:rsid w:val="005C7CC5"/>
    <w:rsid w:val="005D07E3"/>
    <w:rsid w:val="005D2D09"/>
    <w:rsid w:val="005E589B"/>
    <w:rsid w:val="005E7FC2"/>
    <w:rsid w:val="005F3639"/>
    <w:rsid w:val="00600219"/>
    <w:rsid w:val="006013B7"/>
    <w:rsid w:val="00603D01"/>
    <w:rsid w:val="00603DC4"/>
    <w:rsid w:val="0060681C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A2F46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54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05A"/>
    <w:rsid w:val="007715C9"/>
    <w:rsid w:val="00771613"/>
    <w:rsid w:val="00774897"/>
    <w:rsid w:val="00774EDD"/>
    <w:rsid w:val="007757EC"/>
    <w:rsid w:val="0078129A"/>
    <w:rsid w:val="00781DD2"/>
    <w:rsid w:val="00782F4E"/>
    <w:rsid w:val="00783E89"/>
    <w:rsid w:val="007904DB"/>
    <w:rsid w:val="00793915"/>
    <w:rsid w:val="007A15B1"/>
    <w:rsid w:val="007A3989"/>
    <w:rsid w:val="007B132E"/>
    <w:rsid w:val="007B52F6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57714"/>
    <w:rsid w:val="008602FA"/>
    <w:rsid w:val="00860BB7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4BAF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269BB"/>
    <w:rsid w:val="00932377"/>
    <w:rsid w:val="00940238"/>
    <w:rsid w:val="00941893"/>
    <w:rsid w:val="009435D4"/>
    <w:rsid w:val="00947D5A"/>
    <w:rsid w:val="00950C80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254EA"/>
    <w:rsid w:val="00A36B1A"/>
    <w:rsid w:val="00A515BC"/>
    <w:rsid w:val="00A56C3D"/>
    <w:rsid w:val="00A6070D"/>
    <w:rsid w:val="00A628CE"/>
    <w:rsid w:val="00A64912"/>
    <w:rsid w:val="00A64BA1"/>
    <w:rsid w:val="00A70A74"/>
    <w:rsid w:val="00A77E0D"/>
    <w:rsid w:val="00A931D7"/>
    <w:rsid w:val="00AA64D6"/>
    <w:rsid w:val="00AA6D8B"/>
    <w:rsid w:val="00AC5296"/>
    <w:rsid w:val="00AD2DC7"/>
    <w:rsid w:val="00AD5641"/>
    <w:rsid w:val="00AD7889"/>
    <w:rsid w:val="00AD7AC2"/>
    <w:rsid w:val="00AD7DCC"/>
    <w:rsid w:val="00AE67D2"/>
    <w:rsid w:val="00AF021B"/>
    <w:rsid w:val="00AF06CF"/>
    <w:rsid w:val="00B02E4D"/>
    <w:rsid w:val="00B05CF4"/>
    <w:rsid w:val="00B07CDB"/>
    <w:rsid w:val="00B166C8"/>
    <w:rsid w:val="00B16A31"/>
    <w:rsid w:val="00B177FE"/>
    <w:rsid w:val="00B17DFD"/>
    <w:rsid w:val="00B24368"/>
    <w:rsid w:val="00B27C6B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5A45"/>
    <w:rsid w:val="00BA691F"/>
    <w:rsid w:val="00BB02B4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6358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A8"/>
    <w:rsid w:val="00D53BCC"/>
    <w:rsid w:val="00D5599D"/>
    <w:rsid w:val="00D5620B"/>
    <w:rsid w:val="00D60FC8"/>
    <w:rsid w:val="00D70DFB"/>
    <w:rsid w:val="00D71633"/>
    <w:rsid w:val="00D766DF"/>
    <w:rsid w:val="00D9065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D3B7D"/>
    <w:rsid w:val="00DE587E"/>
    <w:rsid w:val="00DE59B7"/>
    <w:rsid w:val="00DF24DC"/>
    <w:rsid w:val="00DF5291"/>
    <w:rsid w:val="00DF6D11"/>
    <w:rsid w:val="00E05704"/>
    <w:rsid w:val="00E11E44"/>
    <w:rsid w:val="00E22949"/>
    <w:rsid w:val="00E3270E"/>
    <w:rsid w:val="00E338EF"/>
    <w:rsid w:val="00E35C4E"/>
    <w:rsid w:val="00E424C8"/>
    <w:rsid w:val="00E443FF"/>
    <w:rsid w:val="00E544BB"/>
    <w:rsid w:val="00E55F66"/>
    <w:rsid w:val="00E64EE4"/>
    <w:rsid w:val="00E662CB"/>
    <w:rsid w:val="00E73C11"/>
    <w:rsid w:val="00E74DC7"/>
    <w:rsid w:val="00E8075A"/>
    <w:rsid w:val="00E90315"/>
    <w:rsid w:val="00E92D94"/>
    <w:rsid w:val="00E9347E"/>
    <w:rsid w:val="00E93E6F"/>
    <w:rsid w:val="00E94177"/>
    <w:rsid w:val="00E94D5E"/>
    <w:rsid w:val="00EA7100"/>
    <w:rsid w:val="00EA7F9F"/>
    <w:rsid w:val="00EB1274"/>
    <w:rsid w:val="00EB2BC4"/>
    <w:rsid w:val="00EC49B1"/>
    <w:rsid w:val="00EC7405"/>
    <w:rsid w:val="00ED20B7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BDB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4:docId w14:val="490D6F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53D7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253D7C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576E99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23160B"/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576E99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1270</Words>
  <Characters>7241</Characters>
  <Application>Microsoft Office Word</Application>
  <DocSecurity>0</DocSecurity>
  <PresentationFormat/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2024-01-30T04:39:00Z</dcterms:created>
  <dcterms:modified xsi:type="dcterms:W3CDTF">2024-08-21T23:46:00Z</dcterms:modified>
  <cp:category/>
  <cp:contentStatus/>
  <dc:language/>
  <cp:version/>
</cp:coreProperties>
</file>