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1DFBB" w14:textId="77777777" w:rsidR="00715914" w:rsidRPr="00FA33FB" w:rsidRDefault="00997416" w:rsidP="00781DD2">
      <w:pPr>
        <w:pStyle w:val="Plain"/>
        <w:jc w:val="center"/>
        <w:rPr>
          <w:sz w:val="28"/>
        </w:rPr>
      </w:pPr>
      <w:r>
        <w:rPr>
          <w:noProof/>
        </w:rPr>
        <w:drawing>
          <wp:inline distT="0" distB="0" distL="0" distR="0" wp14:anchorId="428102D6" wp14:editId="6A56A7AD">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51E0EE29" w14:textId="77777777" w:rsidR="00715914" w:rsidRPr="00FA33FB" w:rsidRDefault="00715914" w:rsidP="00715914">
      <w:pPr>
        <w:rPr>
          <w:sz w:val="19"/>
        </w:rPr>
      </w:pPr>
    </w:p>
    <w:p w14:paraId="3D1D83F2" w14:textId="77777777" w:rsidR="000F76FA" w:rsidRPr="00024911" w:rsidRDefault="00E55F66" w:rsidP="006647B7">
      <w:pPr>
        <w:pStyle w:val="Plainheader"/>
      </w:pPr>
      <w:r w:rsidRPr="00024911">
        <w:t>Statement of Principles</w:t>
      </w:r>
    </w:p>
    <w:p w14:paraId="305BA7B8" w14:textId="77777777" w:rsidR="000F76FA" w:rsidRPr="00024911" w:rsidRDefault="000F76FA" w:rsidP="006647B7">
      <w:pPr>
        <w:pStyle w:val="Plainheader"/>
      </w:pPr>
      <w:r w:rsidRPr="00024911">
        <w:t>c</w:t>
      </w:r>
      <w:r w:rsidR="00E55F66" w:rsidRPr="00024911">
        <w:t>oncerning</w:t>
      </w:r>
    </w:p>
    <w:p w14:paraId="473DF84A" w14:textId="77777777" w:rsidR="00054930" w:rsidRDefault="00E5431B" w:rsidP="006647B7">
      <w:pPr>
        <w:pStyle w:val="Plainheader"/>
      </w:pPr>
      <w:bookmarkStart w:id="0" w:name="SoP_Name_Title"/>
      <w:r>
        <w:t>MYELODYSPLASTIC NEOPLASM (SYNDROME)</w:t>
      </w:r>
      <w:bookmarkEnd w:id="0"/>
      <w:r w:rsidR="00997416">
        <w:br/>
        <w:t>(</w:t>
      </w:r>
      <w:r w:rsidR="005E589B">
        <w:t>Reasonable Hypothesis</w:t>
      </w:r>
      <w:r w:rsidR="00997416">
        <w:t xml:space="preserve">) </w:t>
      </w:r>
    </w:p>
    <w:p w14:paraId="2F6AFC6F" w14:textId="31176DB2" w:rsidR="00715914" w:rsidRPr="00024911" w:rsidRDefault="00E55F66" w:rsidP="006647B7">
      <w:pPr>
        <w:pStyle w:val="Plainheader"/>
      </w:pPr>
      <w:r w:rsidRPr="00024911">
        <w:t xml:space="preserve">(No. </w:t>
      </w:r>
      <w:bookmarkStart w:id="1" w:name="BP"/>
      <w:r w:rsidR="00C868A2">
        <w:t>76</w:t>
      </w:r>
      <w:bookmarkEnd w:id="1"/>
      <w:r w:rsidRPr="00024911">
        <w:t xml:space="preserve"> of</w:t>
      </w:r>
      <w:r w:rsidR="00085567">
        <w:t xml:space="preserve"> </w:t>
      </w:r>
      <w:bookmarkStart w:id="2" w:name="year"/>
      <w:r w:rsidR="009B4DFF">
        <w:t>2024</w:t>
      </w:r>
      <w:bookmarkEnd w:id="2"/>
      <w:r w:rsidRPr="00024911">
        <w:t>)</w:t>
      </w:r>
    </w:p>
    <w:p w14:paraId="36630817"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14:paraId="103A2510" w14:textId="77777777" w:rsidR="00F97A62" w:rsidRPr="00F97A62" w:rsidRDefault="00F97A62" w:rsidP="00F97A62">
      <w:pPr>
        <w:rPr>
          <w:lang w:eastAsia="en-AU"/>
        </w:rPr>
      </w:pPr>
    </w:p>
    <w:p w14:paraId="21AC8DF6" w14:textId="27232011"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Pr="00781DD2">
        <w:rPr>
          <w:b w:val="0"/>
        </w:rPr>
        <w:tab/>
      </w:r>
      <w:r w:rsidRPr="00781DD2">
        <w:rPr>
          <w:b w:val="0"/>
        </w:rPr>
        <w:tab/>
      </w:r>
      <w:r w:rsidRPr="00781DD2">
        <w:rPr>
          <w:b w:val="0"/>
        </w:rPr>
        <w:tab/>
      </w:r>
      <w:r w:rsidR="00C868A2">
        <w:rPr>
          <w:b w:val="0"/>
        </w:rPr>
        <w:t>18 October 2024.</w:t>
      </w:r>
    </w:p>
    <w:p w14:paraId="73CEE437" w14:textId="77777777" w:rsidR="00F67B67" w:rsidRPr="00781DD2" w:rsidRDefault="00F67B67" w:rsidP="00781DD2">
      <w:pPr>
        <w:pStyle w:val="Plain"/>
        <w:spacing w:before="0"/>
        <w:ind w:left="0"/>
        <w:rPr>
          <w:b w:val="0"/>
        </w:rPr>
      </w:pPr>
    </w:p>
    <w:p w14:paraId="6316079E" w14:textId="77777777" w:rsidR="00D93DA9" w:rsidRDefault="00D93DA9" w:rsidP="00781DD2">
      <w:pPr>
        <w:pStyle w:val="Plain"/>
        <w:spacing w:before="0"/>
        <w:ind w:left="0"/>
        <w:rPr>
          <w:b w:val="0"/>
        </w:rPr>
      </w:pPr>
    </w:p>
    <w:p w14:paraId="5F2F1921" w14:textId="77777777" w:rsidR="000123E3" w:rsidRDefault="000123E3" w:rsidP="00781DD2">
      <w:pPr>
        <w:pStyle w:val="Plain"/>
        <w:spacing w:before="0"/>
        <w:ind w:left="0"/>
        <w:rPr>
          <w:b w:val="0"/>
        </w:rPr>
      </w:pPr>
    </w:p>
    <w:p w14:paraId="2CE3F3EF" w14:textId="77777777" w:rsidR="000123E3" w:rsidRDefault="000123E3" w:rsidP="00781DD2">
      <w:pPr>
        <w:pStyle w:val="Plain"/>
        <w:spacing w:before="0"/>
        <w:ind w:left="0"/>
        <w:rPr>
          <w:b w:val="0"/>
        </w:rPr>
      </w:pPr>
    </w:p>
    <w:p w14:paraId="4011F5B6" w14:textId="77777777" w:rsidR="000123E3" w:rsidRDefault="000123E3" w:rsidP="00781DD2">
      <w:pPr>
        <w:pStyle w:val="Plain"/>
        <w:spacing w:before="0"/>
        <w:ind w:left="0"/>
        <w:rPr>
          <w:b w:val="0"/>
        </w:rPr>
      </w:pPr>
    </w:p>
    <w:p w14:paraId="0C0C1173" w14:textId="77777777" w:rsidR="000123E3" w:rsidRDefault="000123E3" w:rsidP="00781DD2">
      <w:pPr>
        <w:pStyle w:val="Plain"/>
        <w:spacing w:before="0"/>
        <w:ind w:left="0"/>
        <w:rPr>
          <w:b w:val="0"/>
        </w:rPr>
      </w:pPr>
    </w:p>
    <w:p w14:paraId="46062372" w14:textId="77777777" w:rsidR="000123E3" w:rsidRDefault="000123E3" w:rsidP="00781DD2">
      <w:pPr>
        <w:pStyle w:val="Plain"/>
        <w:spacing w:before="0"/>
        <w:ind w:left="0"/>
        <w:rPr>
          <w:b w:val="0"/>
        </w:rPr>
      </w:pPr>
    </w:p>
    <w:p w14:paraId="748AAEDE" w14:textId="77777777" w:rsidR="000123E3" w:rsidRDefault="000123E3" w:rsidP="00781DD2">
      <w:pPr>
        <w:pStyle w:val="Plain"/>
        <w:spacing w:before="0"/>
        <w:ind w:left="0"/>
        <w:rPr>
          <w:b w:val="0"/>
        </w:rPr>
      </w:pPr>
    </w:p>
    <w:p w14:paraId="07636E6B" w14:textId="77777777" w:rsidR="000123E3" w:rsidRDefault="000123E3" w:rsidP="00781DD2">
      <w:pPr>
        <w:pStyle w:val="Plain"/>
        <w:spacing w:before="0"/>
        <w:ind w:left="0"/>
        <w:rPr>
          <w:b w:val="0"/>
        </w:rPr>
      </w:pPr>
    </w:p>
    <w:p w14:paraId="0C8FA46A" w14:textId="77777777" w:rsidR="000123E3" w:rsidRDefault="000123E3" w:rsidP="00781DD2">
      <w:pPr>
        <w:pStyle w:val="Plain"/>
        <w:spacing w:before="0"/>
        <w:ind w:left="0"/>
        <w:rPr>
          <w:b w:val="0"/>
        </w:rPr>
      </w:pPr>
    </w:p>
    <w:p w14:paraId="7DA32A0E" w14:textId="77777777" w:rsidR="000123E3" w:rsidRPr="000123E3" w:rsidRDefault="000123E3" w:rsidP="000123E3">
      <w:pPr>
        <w:tabs>
          <w:tab w:val="left" w:pos="567"/>
        </w:tabs>
        <w:spacing w:line="240" w:lineRule="auto"/>
        <w:rPr>
          <w:rFonts w:eastAsia="Times New Roman"/>
          <w:sz w:val="24"/>
          <w:szCs w:val="24"/>
          <w:lang w:eastAsia="en-AU"/>
        </w:rPr>
      </w:pPr>
      <w:r w:rsidRPr="000123E3">
        <w:rPr>
          <w:rFonts w:eastAsia="Times New Roman"/>
          <w:sz w:val="24"/>
          <w:szCs w:val="24"/>
          <w:lang w:eastAsia="en-AU"/>
        </w:rPr>
        <w:t>Professor Terence Campbell AM</w:t>
      </w:r>
    </w:p>
    <w:p w14:paraId="77915A16" w14:textId="77777777" w:rsidR="000123E3" w:rsidRPr="000123E3" w:rsidRDefault="000123E3" w:rsidP="000123E3">
      <w:pPr>
        <w:tabs>
          <w:tab w:val="left" w:pos="567"/>
        </w:tabs>
        <w:spacing w:line="240" w:lineRule="auto"/>
        <w:rPr>
          <w:rFonts w:eastAsia="Times New Roman"/>
          <w:sz w:val="24"/>
          <w:szCs w:val="24"/>
          <w:lang w:eastAsia="en-AU"/>
        </w:rPr>
      </w:pPr>
      <w:r w:rsidRPr="000123E3">
        <w:rPr>
          <w:rFonts w:eastAsia="Times New Roman"/>
          <w:sz w:val="24"/>
          <w:szCs w:val="24"/>
          <w:lang w:eastAsia="en-AU"/>
        </w:rPr>
        <w:t>Chairperson</w:t>
      </w:r>
    </w:p>
    <w:p w14:paraId="1E39F9B4" w14:textId="77777777" w:rsidR="000123E3" w:rsidRPr="000123E3" w:rsidRDefault="000123E3" w:rsidP="000123E3">
      <w:pPr>
        <w:tabs>
          <w:tab w:val="left" w:pos="567"/>
        </w:tabs>
        <w:spacing w:line="240" w:lineRule="auto"/>
        <w:rPr>
          <w:rFonts w:eastAsia="Times New Roman"/>
          <w:sz w:val="24"/>
          <w:szCs w:val="24"/>
          <w:lang w:eastAsia="en-AU"/>
        </w:rPr>
      </w:pPr>
      <w:r w:rsidRPr="000123E3">
        <w:rPr>
          <w:rFonts w:eastAsia="Times New Roman"/>
          <w:sz w:val="24"/>
          <w:szCs w:val="24"/>
          <w:lang w:eastAsia="en-AU"/>
        </w:rPr>
        <w:t>by and on behalf of</w:t>
      </w:r>
    </w:p>
    <w:p w14:paraId="312D1DAC" w14:textId="77777777" w:rsidR="000123E3" w:rsidRPr="000123E3" w:rsidRDefault="000123E3" w:rsidP="000123E3">
      <w:pPr>
        <w:tabs>
          <w:tab w:val="left" w:pos="567"/>
        </w:tabs>
        <w:spacing w:line="240" w:lineRule="auto"/>
        <w:rPr>
          <w:rFonts w:eastAsia="Times New Roman"/>
          <w:sz w:val="24"/>
          <w:szCs w:val="24"/>
          <w:lang w:eastAsia="en-AU"/>
        </w:rPr>
      </w:pPr>
      <w:r w:rsidRPr="000123E3">
        <w:rPr>
          <w:rFonts w:eastAsia="Times New Roman"/>
          <w:sz w:val="24"/>
          <w:szCs w:val="24"/>
          <w:lang w:eastAsia="en-AU"/>
        </w:rPr>
        <w:t>The Repatriation Medical Authority</w:t>
      </w:r>
    </w:p>
    <w:p w14:paraId="2AD81A90" w14:textId="77777777" w:rsidR="000123E3" w:rsidRPr="00781DD2" w:rsidRDefault="000123E3" w:rsidP="00781DD2">
      <w:pPr>
        <w:pStyle w:val="Plain"/>
        <w:spacing w:before="0"/>
        <w:ind w:left="0"/>
        <w:rPr>
          <w:b w:val="0"/>
        </w:rPr>
      </w:pPr>
    </w:p>
    <w:p w14:paraId="3F7FE04D" w14:textId="77777777" w:rsidR="00D93DA9" w:rsidRPr="00781DD2" w:rsidRDefault="00D93DA9" w:rsidP="00781DD2">
      <w:pPr>
        <w:pStyle w:val="Plain"/>
        <w:spacing w:before="0"/>
        <w:ind w:left="0"/>
        <w:rPr>
          <w:b w:val="0"/>
        </w:rPr>
      </w:pPr>
    </w:p>
    <w:p w14:paraId="27CCC995"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765E2A46"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14:paraId="1588B4C5" w14:textId="3690D7AD" w:rsidR="005962C4"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5962C4">
        <w:rPr>
          <w:noProof/>
        </w:rPr>
        <w:t>1</w:t>
      </w:r>
      <w:r w:rsidR="005962C4">
        <w:rPr>
          <w:rFonts w:asciiTheme="minorHAnsi" w:eastAsiaTheme="minorEastAsia" w:hAnsiTheme="minorHAnsi" w:cstheme="minorBidi"/>
          <w:noProof/>
          <w:kern w:val="0"/>
          <w:sz w:val="22"/>
          <w:szCs w:val="22"/>
        </w:rPr>
        <w:tab/>
      </w:r>
      <w:r w:rsidR="005962C4">
        <w:rPr>
          <w:noProof/>
        </w:rPr>
        <w:t>Name</w:t>
      </w:r>
      <w:r w:rsidR="005962C4">
        <w:rPr>
          <w:noProof/>
        </w:rPr>
        <w:tab/>
      </w:r>
      <w:r w:rsidR="005962C4">
        <w:rPr>
          <w:noProof/>
        </w:rPr>
        <w:fldChar w:fldCharType="begin"/>
      </w:r>
      <w:r w:rsidR="005962C4">
        <w:rPr>
          <w:noProof/>
        </w:rPr>
        <w:instrText xml:space="preserve"> PAGEREF _Toc512513134 \h </w:instrText>
      </w:r>
      <w:r w:rsidR="005962C4">
        <w:rPr>
          <w:noProof/>
        </w:rPr>
      </w:r>
      <w:r w:rsidR="005962C4">
        <w:rPr>
          <w:noProof/>
        </w:rPr>
        <w:fldChar w:fldCharType="separate"/>
      </w:r>
      <w:r w:rsidR="00C868A2">
        <w:rPr>
          <w:noProof/>
        </w:rPr>
        <w:t>3</w:t>
      </w:r>
      <w:r w:rsidR="005962C4">
        <w:rPr>
          <w:noProof/>
        </w:rPr>
        <w:fldChar w:fldCharType="end"/>
      </w:r>
    </w:p>
    <w:p w14:paraId="388BAE6D" w14:textId="6734E434" w:rsidR="005962C4" w:rsidRDefault="005962C4">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_Toc512513135 \h </w:instrText>
      </w:r>
      <w:r>
        <w:rPr>
          <w:noProof/>
        </w:rPr>
      </w:r>
      <w:r>
        <w:rPr>
          <w:noProof/>
        </w:rPr>
        <w:fldChar w:fldCharType="separate"/>
      </w:r>
      <w:r w:rsidR="00C868A2">
        <w:rPr>
          <w:noProof/>
        </w:rPr>
        <w:t>3</w:t>
      </w:r>
      <w:r>
        <w:rPr>
          <w:noProof/>
        </w:rPr>
        <w:fldChar w:fldCharType="end"/>
      </w:r>
    </w:p>
    <w:p w14:paraId="61AF62AA" w14:textId="3833B20C" w:rsidR="005962C4" w:rsidRDefault="005962C4">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_Toc512513136 \h </w:instrText>
      </w:r>
      <w:r>
        <w:rPr>
          <w:noProof/>
        </w:rPr>
      </w:r>
      <w:r>
        <w:rPr>
          <w:noProof/>
        </w:rPr>
        <w:fldChar w:fldCharType="separate"/>
      </w:r>
      <w:r w:rsidR="00C868A2">
        <w:rPr>
          <w:noProof/>
        </w:rPr>
        <w:t>3</w:t>
      </w:r>
      <w:r>
        <w:rPr>
          <w:noProof/>
        </w:rPr>
        <w:fldChar w:fldCharType="end"/>
      </w:r>
    </w:p>
    <w:p w14:paraId="2068F026" w14:textId="343C8F83" w:rsidR="005962C4" w:rsidRDefault="005962C4">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_Toc512513137 \h </w:instrText>
      </w:r>
      <w:r>
        <w:rPr>
          <w:noProof/>
        </w:rPr>
      </w:r>
      <w:r>
        <w:rPr>
          <w:noProof/>
        </w:rPr>
        <w:fldChar w:fldCharType="separate"/>
      </w:r>
      <w:r w:rsidR="00C868A2">
        <w:rPr>
          <w:noProof/>
        </w:rPr>
        <w:t>3</w:t>
      </w:r>
      <w:r>
        <w:rPr>
          <w:noProof/>
        </w:rPr>
        <w:fldChar w:fldCharType="end"/>
      </w:r>
    </w:p>
    <w:p w14:paraId="74D193DB" w14:textId="30B31600" w:rsidR="005962C4" w:rsidRDefault="005962C4">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_Toc512513138 \h </w:instrText>
      </w:r>
      <w:r>
        <w:rPr>
          <w:noProof/>
        </w:rPr>
      </w:r>
      <w:r>
        <w:rPr>
          <w:noProof/>
        </w:rPr>
        <w:fldChar w:fldCharType="separate"/>
      </w:r>
      <w:r w:rsidR="00C868A2">
        <w:rPr>
          <w:noProof/>
        </w:rPr>
        <w:t>3</w:t>
      </w:r>
      <w:r>
        <w:rPr>
          <w:noProof/>
        </w:rPr>
        <w:fldChar w:fldCharType="end"/>
      </w:r>
    </w:p>
    <w:p w14:paraId="27221F4A" w14:textId="308CD6F5" w:rsidR="005962C4" w:rsidRDefault="005962C4">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_Toc512513139 \h </w:instrText>
      </w:r>
      <w:r>
        <w:rPr>
          <w:noProof/>
        </w:rPr>
      </w:r>
      <w:r>
        <w:rPr>
          <w:noProof/>
        </w:rPr>
        <w:fldChar w:fldCharType="separate"/>
      </w:r>
      <w:r w:rsidR="00C868A2">
        <w:rPr>
          <w:noProof/>
        </w:rPr>
        <w:t>3</w:t>
      </w:r>
      <w:r>
        <w:rPr>
          <w:noProof/>
        </w:rPr>
        <w:fldChar w:fldCharType="end"/>
      </w:r>
    </w:p>
    <w:p w14:paraId="63170E8E" w14:textId="1837DC21" w:rsidR="005962C4" w:rsidRDefault="005962C4">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_Toc512513140 \h </w:instrText>
      </w:r>
      <w:r>
        <w:rPr>
          <w:noProof/>
        </w:rPr>
      </w:r>
      <w:r>
        <w:rPr>
          <w:noProof/>
        </w:rPr>
        <w:fldChar w:fldCharType="separate"/>
      </w:r>
      <w:r w:rsidR="00C868A2">
        <w:rPr>
          <w:noProof/>
        </w:rPr>
        <w:t>3</w:t>
      </w:r>
      <w:r>
        <w:rPr>
          <w:noProof/>
        </w:rPr>
        <w:fldChar w:fldCharType="end"/>
      </w:r>
    </w:p>
    <w:p w14:paraId="06965207" w14:textId="75BD4358" w:rsidR="005962C4" w:rsidRDefault="005962C4">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_Toc512513141 \h </w:instrText>
      </w:r>
      <w:r>
        <w:rPr>
          <w:noProof/>
        </w:rPr>
      </w:r>
      <w:r>
        <w:rPr>
          <w:noProof/>
        </w:rPr>
        <w:fldChar w:fldCharType="separate"/>
      </w:r>
      <w:r w:rsidR="00C868A2">
        <w:rPr>
          <w:noProof/>
        </w:rPr>
        <w:t>4</w:t>
      </w:r>
      <w:r>
        <w:rPr>
          <w:noProof/>
        </w:rPr>
        <w:fldChar w:fldCharType="end"/>
      </w:r>
    </w:p>
    <w:p w14:paraId="4FD5945C" w14:textId="012624F5" w:rsidR="005962C4" w:rsidRDefault="005962C4">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_Toc512513142 \h </w:instrText>
      </w:r>
      <w:r>
        <w:rPr>
          <w:noProof/>
        </w:rPr>
      </w:r>
      <w:r>
        <w:rPr>
          <w:noProof/>
        </w:rPr>
        <w:fldChar w:fldCharType="separate"/>
      </w:r>
      <w:r w:rsidR="00C868A2">
        <w:rPr>
          <w:noProof/>
        </w:rPr>
        <w:t>5</w:t>
      </w:r>
      <w:r>
        <w:rPr>
          <w:noProof/>
        </w:rPr>
        <w:fldChar w:fldCharType="end"/>
      </w:r>
    </w:p>
    <w:p w14:paraId="4FA961A4" w14:textId="3DB6C1F6" w:rsidR="005962C4" w:rsidRDefault="005962C4">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_Toc512513143 \h </w:instrText>
      </w:r>
      <w:r>
        <w:rPr>
          <w:noProof/>
        </w:rPr>
      </w:r>
      <w:r>
        <w:rPr>
          <w:noProof/>
        </w:rPr>
        <w:fldChar w:fldCharType="separate"/>
      </w:r>
      <w:r w:rsidR="00C868A2">
        <w:rPr>
          <w:noProof/>
        </w:rPr>
        <w:t>6</w:t>
      </w:r>
      <w:r>
        <w:rPr>
          <w:noProof/>
        </w:rPr>
        <w:fldChar w:fldCharType="end"/>
      </w:r>
    </w:p>
    <w:p w14:paraId="3013B0B6" w14:textId="3B30AF15" w:rsidR="005962C4" w:rsidRDefault="005962C4">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_Toc512513144 \h </w:instrText>
      </w:r>
      <w:r>
        <w:rPr>
          <w:noProof/>
        </w:rPr>
      </w:r>
      <w:r>
        <w:rPr>
          <w:noProof/>
        </w:rPr>
        <w:fldChar w:fldCharType="separate"/>
      </w:r>
      <w:r w:rsidR="00C868A2">
        <w:rPr>
          <w:noProof/>
        </w:rPr>
        <w:t>6</w:t>
      </w:r>
      <w:r>
        <w:rPr>
          <w:noProof/>
        </w:rPr>
        <w:fldChar w:fldCharType="end"/>
      </w:r>
    </w:p>
    <w:p w14:paraId="7E6F11AD" w14:textId="4BDB8FC4" w:rsidR="005962C4" w:rsidRDefault="005962C4">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_Toc512513145 \h </w:instrText>
      </w:r>
      <w:r>
        <w:rPr>
          <w:noProof/>
        </w:rPr>
      </w:r>
      <w:r>
        <w:rPr>
          <w:noProof/>
        </w:rPr>
        <w:fldChar w:fldCharType="separate"/>
      </w:r>
      <w:r w:rsidR="00C868A2">
        <w:rPr>
          <w:noProof/>
        </w:rPr>
        <w:t>8</w:t>
      </w:r>
      <w:r>
        <w:rPr>
          <w:noProof/>
        </w:rPr>
        <w:fldChar w:fldCharType="end"/>
      </w:r>
    </w:p>
    <w:p w14:paraId="060618B5" w14:textId="156D03B5" w:rsidR="005962C4" w:rsidRDefault="005962C4">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_Toc512513146 \h </w:instrText>
      </w:r>
      <w:r>
        <w:rPr>
          <w:noProof/>
        </w:rPr>
      </w:r>
      <w:r>
        <w:rPr>
          <w:noProof/>
        </w:rPr>
        <w:fldChar w:fldCharType="separate"/>
      </w:r>
      <w:r w:rsidR="00C868A2">
        <w:rPr>
          <w:noProof/>
        </w:rPr>
        <w:t>8</w:t>
      </w:r>
      <w:r>
        <w:rPr>
          <w:noProof/>
        </w:rPr>
        <w:fldChar w:fldCharType="end"/>
      </w:r>
    </w:p>
    <w:p w14:paraId="32EE78CC" w14:textId="77777777" w:rsidR="003A2FFE" w:rsidRDefault="002A3436" w:rsidP="00715914">
      <w:r>
        <w:rPr>
          <w:rFonts w:eastAsia="Times New Roman"/>
          <w:b/>
          <w:kern w:val="28"/>
          <w:sz w:val="18"/>
          <w:lang w:eastAsia="en-AU"/>
        </w:rPr>
        <w:fldChar w:fldCharType="end"/>
      </w:r>
    </w:p>
    <w:p w14:paraId="019D07EC" w14:textId="77777777" w:rsidR="003A2FFE" w:rsidRDefault="003A2FFE" w:rsidP="003A2FFE">
      <w:pPr>
        <w:tabs>
          <w:tab w:val="left" w:pos="3631"/>
        </w:tabs>
      </w:pPr>
    </w:p>
    <w:p w14:paraId="0045AC19" w14:textId="77777777" w:rsidR="0038399F" w:rsidRDefault="0038399F">
      <w:pPr>
        <w:spacing w:line="240" w:lineRule="auto"/>
        <w:rPr>
          <w:b/>
          <w:sz w:val="24"/>
          <w:szCs w:val="24"/>
        </w:rPr>
      </w:pPr>
      <w:r>
        <w:br w:type="page"/>
      </w:r>
    </w:p>
    <w:p w14:paraId="0BE7F9E0" w14:textId="77777777" w:rsidR="00877AE3" w:rsidRDefault="00877AE3" w:rsidP="00253D7C">
      <w:pPr>
        <w:pStyle w:val="LV1"/>
      </w:pPr>
      <w:bookmarkStart w:id="4" w:name="_Toc512513134"/>
      <w:r>
        <w:lastRenderedPageBreak/>
        <w:t>Name</w:t>
      </w:r>
      <w:bookmarkEnd w:id="4"/>
    </w:p>
    <w:p w14:paraId="5D69CD97" w14:textId="6BAE5706" w:rsidR="00237471" w:rsidRPr="00F97A62" w:rsidRDefault="00715914" w:rsidP="00253D7C">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E5431B">
        <w:rPr>
          <w:i/>
        </w:rPr>
        <w:t>myelodysplastic neoplasm (syndrome)</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C868A2">
        <w:t>76</w:t>
      </w:r>
      <w:r w:rsidR="00085567">
        <w:t xml:space="preserve"> </w:t>
      </w:r>
      <w:r w:rsidR="00E55F66" w:rsidRPr="00F97A62">
        <w:t>of</w:t>
      </w:r>
      <w:r w:rsidR="00E5431B">
        <w:t xml:space="preserve"> 2024</w:t>
      </w:r>
      <w:r w:rsidR="00E55F66" w:rsidRPr="00F97A62">
        <w:t>)</w:t>
      </w:r>
      <w:r w:rsidRPr="00F97A62">
        <w:t>.</w:t>
      </w:r>
    </w:p>
    <w:p w14:paraId="3F010BAC" w14:textId="77777777" w:rsidR="00F67B67" w:rsidRPr="00684C0E" w:rsidRDefault="00F67B67" w:rsidP="00253D7C">
      <w:pPr>
        <w:pStyle w:val="LV1"/>
      </w:pPr>
      <w:bookmarkStart w:id="7" w:name="_Toc512513135"/>
      <w:r w:rsidRPr="00684C0E">
        <w:t>Commencement</w:t>
      </w:r>
      <w:bookmarkEnd w:id="7"/>
    </w:p>
    <w:p w14:paraId="26299BF4" w14:textId="118E750D" w:rsidR="00F67B67" w:rsidRPr="007527C1" w:rsidRDefault="007527C1" w:rsidP="00253D7C">
      <w:pPr>
        <w:pStyle w:val="PlainIndent"/>
      </w:pPr>
      <w:r w:rsidRPr="007527C1">
        <w:tab/>
      </w:r>
      <w:r w:rsidR="00F67B67" w:rsidRPr="007527C1">
        <w:t xml:space="preserve">This instrument commences on </w:t>
      </w:r>
      <w:r w:rsidR="00C868A2" w:rsidRPr="00C868A2">
        <w:rPr>
          <w:bCs/>
        </w:rPr>
        <w:t>19 November 2024</w:t>
      </w:r>
      <w:r w:rsidR="00F67B67" w:rsidRPr="00C868A2">
        <w:rPr>
          <w:bCs/>
        </w:rPr>
        <w:t>.</w:t>
      </w:r>
    </w:p>
    <w:p w14:paraId="2550AAA5" w14:textId="77777777" w:rsidR="00F67B67" w:rsidRPr="00684C0E" w:rsidRDefault="00F67B67" w:rsidP="00253D7C">
      <w:pPr>
        <w:pStyle w:val="LV1"/>
      </w:pPr>
      <w:bookmarkStart w:id="8" w:name="_Toc512513136"/>
      <w:r w:rsidRPr="00684C0E">
        <w:t>Authority</w:t>
      </w:r>
      <w:bookmarkEnd w:id="8"/>
    </w:p>
    <w:p w14:paraId="22AF4EF7" w14:textId="77777777" w:rsidR="00F67B67" w:rsidRDefault="00F67B67" w:rsidP="00253D7C">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950C80">
        <w:rPr>
          <w:i/>
        </w:rPr>
        <w:t>'</w:t>
      </w:r>
      <w:r w:rsidRPr="007527C1">
        <w:rPr>
          <w:i/>
        </w:rPr>
        <w:t xml:space="preserve"> Entitlements Act 1986</w:t>
      </w:r>
      <w:r w:rsidRPr="007527C1">
        <w:t>.</w:t>
      </w:r>
    </w:p>
    <w:p w14:paraId="3A751719" w14:textId="77777777" w:rsidR="00DA3996" w:rsidRPr="00684C0E" w:rsidRDefault="00DA3996" w:rsidP="00253D7C">
      <w:pPr>
        <w:pStyle w:val="LV1"/>
      </w:pPr>
      <w:bookmarkStart w:id="9" w:name="_Toc512513137"/>
      <w:r>
        <w:t>Re</w:t>
      </w:r>
      <w:r w:rsidR="005962C4">
        <w:t>peal</w:t>
      </w:r>
      <w:bookmarkEnd w:id="9"/>
    </w:p>
    <w:p w14:paraId="3903EADB" w14:textId="25191151" w:rsidR="00DA3996" w:rsidRPr="007527C1" w:rsidRDefault="00DA3996" w:rsidP="00253D7C">
      <w:pPr>
        <w:pStyle w:val="PlainIndent"/>
      </w:pPr>
      <w:r>
        <w:t>The</w:t>
      </w:r>
      <w:r w:rsidRPr="007527C1">
        <w:t xml:space="preserve"> </w:t>
      </w:r>
      <w:r w:rsidRPr="00DA3996">
        <w:t xml:space="preserve">Statement of Principles concerning </w:t>
      </w:r>
      <w:r w:rsidR="000655FF">
        <w:t>myelodysplastic syndrome (</w:t>
      </w:r>
      <w:r w:rsidR="00E5431B">
        <w:t>No. 73</w:t>
      </w:r>
      <w:r w:rsidR="000B7B90">
        <w:t xml:space="preserve"> of 2</w:t>
      </w:r>
      <w:r w:rsidR="00E5431B">
        <w:t>015</w:t>
      </w:r>
      <w:r w:rsidR="000655FF">
        <w:t>)</w:t>
      </w:r>
      <w:r w:rsidR="005962C4">
        <w:t xml:space="preserve"> </w:t>
      </w:r>
      <w:r w:rsidR="005962C4" w:rsidRPr="00786DAE">
        <w:t>(Federal Re</w:t>
      </w:r>
      <w:r w:rsidR="00E5431B">
        <w:t>gister of Legislation No. F2015L00905</w:t>
      </w:r>
      <w:r w:rsidR="005962C4" w:rsidRPr="00786DAE">
        <w:t xml:space="preserve">) </w:t>
      </w:r>
      <w:r w:rsidR="00E5431B">
        <w:t>made under subsections 196B(2)</w:t>
      </w:r>
      <w:r w:rsidR="00F71708">
        <w:t xml:space="preserve"> and</w:t>
      </w:r>
      <w:r w:rsidR="005962C4" w:rsidRPr="00DA3996">
        <w:t xml:space="preserve"> (8) </w:t>
      </w:r>
      <w:r w:rsidRPr="00DA3996">
        <w:t xml:space="preserve">of the VEA </w:t>
      </w:r>
      <w:r>
        <w:t>i</w:t>
      </w:r>
      <w:r w:rsidRPr="007527C1">
        <w:t>s</w:t>
      </w:r>
      <w:r>
        <w:t xml:space="preserve"> re</w:t>
      </w:r>
      <w:r w:rsidR="005962C4">
        <w:t>pealed</w:t>
      </w:r>
      <w:r>
        <w:t xml:space="preserve">. </w:t>
      </w:r>
    </w:p>
    <w:p w14:paraId="6655A60D" w14:textId="77777777" w:rsidR="007C7DEE" w:rsidRPr="00684C0E" w:rsidRDefault="007C7DEE" w:rsidP="00253D7C">
      <w:pPr>
        <w:pStyle w:val="LV1"/>
      </w:pPr>
      <w:bookmarkStart w:id="10" w:name="_Toc512513138"/>
      <w:r w:rsidRPr="00684C0E">
        <w:t>Application</w:t>
      </w:r>
      <w:bookmarkEnd w:id="10"/>
    </w:p>
    <w:p w14:paraId="7ED04066" w14:textId="77777777"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14:paraId="164376AD" w14:textId="77777777" w:rsidR="007C7DEE" w:rsidRPr="00684C0E" w:rsidRDefault="007C7DEE" w:rsidP="00253D7C">
      <w:pPr>
        <w:pStyle w:val="LV1"/>
      </w:pPr>
      <w:bookmarkStart w:id="11" w:name="_Ref410129949"/>
      <w:bookmarkStart w:id="12" w:name="_Toc512513139"/>
      <w:r w:rsidRPr="00684C0E">
        <w:t>Definitions</w:t>
      </w:r>
      <w:bookmarkEnd w:id="11"/>
      <w:bookmarkEnd w:id="12"/>
    </w:p>
    <w:p w14:paraId="352C9ACC" w14:textId="77777777"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0B3B56AF" w14:textId="77777777" w:rsidR="007C7DEE" w:rsidRPr="00684C0E" w:rsidRDefault="007C7DEE" w:rsidP="00253D7C">
      <w:pPr>
        <w:pStyle w:val="LV1"/>
      </w:pPr>
      <w:bookmarkStart w:id="13" w:name="_Ref409687573"/>
      <w:bookmarkStart w:id="14" w:name="_Ref409687579"/>
      <w:bookmarkStart w:id="15" w:name="_Ref409687725"/>
      <w:bookmarkStart w:id="16" w:name="_Toc512513140"/>
      <w:r w:rsidRPr="00684C0E">
        <w:t>Kind of injury, disease or death</w:t>
      </w:r>
      <w:r w:rsidR="00215860" w:rsidRPr="00684C0E">
        <w:t xml:space="preserve"> to which this Statement of Principles relates</w:t>
      </w:r>
      <w:bookmarkEnd w:id="13"/>
      <w:bookmarkEnd w:id="14"/>
      <w:bookmarkEnd w:id="15"/>
      <w:bookmarkEnd w:id="16"/>
    </w:p>
    <w:p w14:paraId="7E79317E" w14:textId="38318F4B" w:rsidR="007C7DEE" w:rsidRPr="00D5620B" w:rsidRDefault="007C7DEE" w:rsidP="00253D7C">
      <w:pPr>
        <w:pStyle w:val="LV2"/>
      </w:pPr>
      <w:bookmarkStart w:id="17" w:name="_Ref403053584"/>
      <w:r w:rsidRPr="00D5620B">
        <w:t xml:space="preserve">This Statement of Principles is </w:t>
      </w:r>
      <w:r w:rsidRPr="002F77A1">
        <w:t xml:space="preserve">about </w:t>
      </w:r>
      <w:r w:rsidR="00C868A2" w:rsidRPr="00C868A2">
        <w:t>myelodysplastic neoplasm (syndrome)</w:t>
      </w:r>
      <w:r w:rsidR="00D5620B" w:rsidRPr="002F77A1">
        <w:t xml:space="preserve"> </w:t>
      </w:r>
      <w:r w:rsidRPr="002F77A1">
        <w:t>and death</w:t>
      </w:r>
      <w:r w:rsidRPr="00D5620B">
        <w:t xml:space="preserve"> from</w:t>
      </w:r>
      <w:r w:rsidR="002F77A1">
        <w:t xml:space="preserve"> </w:t>
      </w:r>
      <w:r w:rsidR="00C868A2" w:rsidRPr="00C868A2">
        <w:t>myelodysplastic neoplasm (syndrome)</w:t>
      </w:r>
      <w:r w:rsidRPr="00D5620B">
        <w:t>.</w:t>
      </w:r>
      <w:bookmarkEnd w:id="17"/>
    </w:p>
    <w:p w14:paraId="0A6C9847" w14:textId="57408F57" w:rsidR="00215860" w:rsidRPr="00C670B0" w:rsidRDefault="00215860" w:rsidP="00C670B0">
      <w:pPr>
        <w:pStyle w:val="LVtext"/>
      </w:pPr>
      <w:r w:rsidRPr="00C670B0">
        <w:t>Meaning of</w:t>
      </w:r>
      <w:r w:rsidR="00D60FC8" w:rsidRPr="00C670B0">
        <w:t xml:space="preserve"> </w:t>
      </w:r>
      <w:r w:rsidR="00C868A2" w:rsidRPr="00C868A2">
        <w:rPr>
          <w:b/>
        </w:rPr>
        <w:t>myelodysplastic neoplasm (syndrome)</w:t>
      </w:r>
    </w:p>
    <w:p w14:paraId="031A85AF" w14:textId="6904912C" w:rsidR="002716E4" w:rsidRPr="00237BAF" w:rsidRDefault="007C7DEE" w:rsidP="00253D7C">
      <w:pPr>
        <w:pStyle w:val="LV2"/>
      </w:pPr>
      <w:bookmarkStart w:id="18" w:name="_Ref409598124"/>
      <w:bookmarkStart w:id="19" w:name="_Ref402529683"/>
      <w:r w:rsidRPr="00237BAF">
        <w:t>For the purposes of this Statement of Principles,</w:t>
      </w:r>
      <w:r w:rsidR="002F77A1" w:rsidRPr="002F77A1">
        <w:t xml:space="preserve"> </w:t>
      </w:r>
      <w:r w:rsidR="00C868A2" w:rsidRPr="00C868A2">
        <w:t>myelodysplastic neoplasm (syndrome)</w:t>
      </w:r>
      <w:r w:rsidR="002716E4" w:rsidRPr="00237BAF">
        <w:t>:</w:t>
      </w:r>
      <w:bookmarkEnd w:id="18"/>
    </w:p>
    <w:bookmarkEnd w:id="19"/>
    <w:p w14:paraId="2B872C4B" w14:textId="77777777" w:rsidR="00F71708" w:rsidRDefault="00F71708" w:rsidP="00F71708">
      <w:pPr>
        <w:pStyle w:val="LV3"/>
      </w:pPr>
      <w:r>
        <w:t xml:space="preserve">means a clonal haematopoietic stem cell neoplasm characterised by morphologic dysplasia ≥10% in at least one cell line of erythroid, granulocyte, or megakaryocyte lines; persistent </w:t>
      </w:r>
      <w:proofErr w:type="spellStart"/>
      <w:r>
        <w:t>cytopaenia</w:t>
      </w:r>
      <w:proofErr w:type="spellEnd"/>
      <w:r>
        <w:t>; progressively ineffective haematopoiesis; and increased risk of acute myeloid leukaemia; and</w:t>
      </w:r>
    </w:p>
    <w:p w14:paraId="7BBB090B" w14:textId="77777777" w:rsidR="00F71708" w:rsidRDefault="00F71708" w:rsidP="00F71708">
      <w:pPr>
        <w:pStyle w:val="LV3"/>
      </w:pPr>
      <w:r>
        <w:t>includes:</w:t>
      </w:r>
    </w:p>
    <w:p w14:paraId="5156ECFF" w14:textId="4DBA0A1F" w:rsidR="00F71708" w:rsidRDefault="00F71708" w:rsidP="00F71708">
      <w:pPr>
        <w:pStyle w:val="LV4"/>
      </w:pPr>
      <w:r>
        <w:t xml:space="preserve">morphologically defined myelodysplastic neoplasm including myelodysplastic neoplasm with low blasts; </w:t>
      </w:r>
      <w:r>
        <w:lastRenderedPageBreak/>
        <w:t>hypoplastic myelodysplastic neoplasm; and myelodysplastic neoplasm with increased blasts; and</w:t>
      </w:r>
    </w:p>
    <w:p w14:paraId="0ECED22C" w14:textId="77777777" w:rsidR="00F71708" w:rsidRDefault="00F71708" w:rsidP="00F71708">
      <w:pPr>
        <w:pStyle w:val="LV4"/>
      </w:pPr>
      <w:r>
        <w:t xml:space="preserve">myelodysplastic neoplasms with defined genetic abnormalities including myelodysplastic neoplasm with low blasts and 5q deletion; myelodysplastic neoplasm with low blasts and SF3B1 mutation; myelodysplastic neoplasm with biallelic TP53 inactivation; and </w:t>
      </w:r>
    </w:p>
    <w:p w14:paraId="2F61AC2A" w14:textId="77777777" w:rsidR="00F71708" w:rsidRDefault="00F71708" w:rsidP="00F71708">
      <w:pPr>
        <w:pStyle w:val="LV3"/>
      </w:pPr>
      <w:r>
        <w:t>excludes:</w:t>
      </w:r>
    </w:p>
    <w:p w14:paraId="51169A5A" w14:textId="77777777" w:rsidR="00F71708" w:rsidRDefault="00F71708" w:rsidP="00F71708">
      <w:pPr>
        <w:pStyle w:val="LV4"/>
      </w:pPr>
      <w:r>
        <w:t xml:space="preserve">leukaemia including acute myeloid </w:t>
      </w:r>
      <w:proofErr w:type="gramStart"/>
      <w:r>
        <w:t>leukaemia;</w:t>
      </w:r>
      <w:proofErr w:type="gramEnd"/>
    </w:p>
    <w:p w14:paraId="6B2C5964" w14:textId="77777777" w:rsidR="00F71708" w:rsidRDefault="00F71708" w:rsidP="00F71708">
      <w:pPr>
        <w:pStyle w:val="LV4"/>
      </w:pPr>
      <w:r>
        <w:t xml:space="preserve">myeloproliferative neoplasms including chronic myeloid leukaemia, chronic neutrophilic leukaemia, chronic eosinophilic leukaemia, polycythaemia vera, essential </w:t>
      </w:r>
      <w:proofErr w:type="spellStart"/>
      <w:r>
        <w:t>thromobocythaemia</w:t>
      </w:r>
      <w:proofErr w:type="spellEnd"/>
      <w:r>
        <w:t xml:space="preserve">, primary myelofibrosis, and juvenile myelomonocytic </w:t>
      </w:r>
      <w:proofErr w:type="gramStart"/>
      <w:r>
        <w:t>leukaemia;</w:t>
      </w:r>
      <w:proofErr w:type="gramEnd"/>
    </w:p>
    <w:p w14:paraId="1F6E4458" w14:textId="75231BDA" w:rsidR="00F71708" w:rsidRDefault="00F71708" w:rsidP="00F71708">
      <w:pPr>
        <w:pStyle w:val="LV4"/>
      </w:pPr>
      <w:r>
        <w:t xml:space="preserve">aplastic anaemia; and </w:t>
      </w:r>
    </w:p>
    <w:p w14:paraId="6440B6EA" w14:textId="77777777" w:rsidR="00F71708" w:rsidRDefault="00F71708" w:rsidP="00F71708">
      <w:pPr>
        <w:pStyle w:val="LV4"/>
      </w:pPr>
      <w:r>
        <w:t>Myelodysplastic/myeloproliferative neoplasms in the overlap category, including myelodysplastic/myeloproliferative neoplasm with neutrophilia; and myelodysplastic/myeloproliferative neoplasm with SF3B1 mutation and thrombocytosis; and myelodysplastic/myeloproliferative neoplasm not otherwise specified.</w:t>
      </w:r>
    </w:p>
    <w:p w14:paraId="21B60BC5" w14:textId="77777777" w:rsidR="00F71708" w:rsidRDefault="00F71708" w:rsidP="00F71708">
      <w:pPr>
        <w:pStyle w:val="NOTE"/>
      </w:pPr>
      <w:r>
        <w:t>Note: Myelodysplastic neoplasms are also called myelodysplastic syndromes and myelodysplastic disorders</w:t>
      </w:r>
    </w:p>
    <w:p w14:paraId="5FEE5975" w14:textId="0343F0AA" w:rsidR="008F572A" w:rsidRPr="00237BAF" w:rsidRDefault="008F572A" w:rsidP="00253D7C">
      <w:pPr>
        <w:pStyle w:val="LV2"/>
      </w:pPr>
      <w:r w:rsidRPr="00237BAF">
        <w:t xml:space="preserve">While </w:t>
      </w:r>
      <w:r w:rsidR="00C868A2" w:rsidRPr="00C868A2">
        <w:t>myelodysplastic neoplasm (syndrome)</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code</w:t>
      </w:r>
      <w:r w:rsidR="009E72CC">
        <w:t>s</w:t>
      </w:r>
      <w:r w:rsidRPr="00EB2BC4">
        <w:t xml:space="preserve"> </w:t>
      </w:r>
      <w:r w:rsidR="00F71708">
        <w:t>D46 and C94.6</w:t>
      </w:r>
      <w:r w:rsidR="00885EAB" w:rsidRPr="00EB2BC4">
        <w:t>,</w:t>
      </w:r>
      <w:r w:rsidRPr="00237BAF">
        <w:t xml:space="preserve"> in applying this Statement of Principles the </w:t>
      </w:r>
      <w:r w:rsidR="00FA33FB" w:rsidRPr="00D5620B">
        <w:t xml:space="preserve">meaning </w:t>
      </w:r>
      <w:r w:rsidRPr="00D5620B">
        <w:t xml:space="preserve">of </w:t>
      </w:r>
      <w:r w:rsidR="00C868A2" w:rsidRPr="00C868A2">
        <w:t>myelodysplastic neoplasm (syndrome)</w:t>
      </w:r>
      <w:r w:rsidR="002F77A1">
        <w:t xml:space="preserve"> </w:t>
      </w:r>
      <w:r w:rsidRPr="00D5620B">
        <w:t>is that</w:t>
      </w:r>
      <w:r w:rsidRPr="00237BAF">
        <w:t xml:space="preserve"> given in </w:t>
      </w:r>
      <w:r w:rsidR="00FA33FB" w:rsidRPr="00237BAF">
        <w:t>subsection (</w:t>
      </w:r>
      <w:r w:rsidRPr="00237BAF">
        <w:t>2).</w:t>
      </w:r>
    </w:p>
    <w:p w14:paraId="55EAD5FD" w14:textId="77777777"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14:paraId="2D2027BF" w14:textId="018E1F97" w:rsidR="00FD775E" w:rsidRDefault="00237BAF" w:rsidP="00C670B0">
      <w:pPr>
        <w:pStyle w:val="LVtext"/>
      </w:pPr>
      <w:r w:rsidRPr="003A5C26">
        <w:t>Death from</w:t>
      </w:r>
      <w:r w:rsidR="008F572A" w:rsidRPr="00237BAF">
        <w:t xml:space="preserve"> </w:t>
      </w:r>
      <w:r w:rsidR="00C868A2" w:rsidRPr="00C868A2">
        <w:rPr>
          <w:b/>
        </w:rPr>
        <w:t>myelodysplastic neoplasm (syndrome)</w:t>
      </w:r>
    </w:p>
    <w:p w14:paraId="45A1A640" w14:textId="05E3F7DE" w:rsidR="008F572A" w:rsidRPr="00237BAF" w:rsidRDefault="008F572A" w:rsidP="00253D7C">
      <w:pPr>
        <w:pStyle w:val="LV2"/>
      </w:pPr>
      <w:r w:rsidRPr="00237BAF">
        <w:t xml:space="preserve">For the purposes of this Statement of </w:t>
      </w:r>
      <w:r w:rsidR="00D5620B">
        <w:t xml:space="preserve">Principles, </w:t>
      </w:r>
      <w:r w:rsidR="00C868A2" w:rsidRPr="00C868A2">
        <w:t>myelodysplastic neoplasm (syndrome)</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C868A2" w:rsidRPr="00C868A2">
        <w:t>myelodysplastic neoplasm (syndrome)</w:t>
      </w:r>
      <w:r w:rsidRPr="00D5620B">
        <w:t>.</w:t>
      </w:r>
    </w:p>
    <w:p w14:paraId="6573B340" w14:textId="77777777"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14:paraId="22B07B77" w14:textId="77777777" w:rsidR="007C7DEE" w:rsidRPr="00A20CA1" w:rsidRDefault="007C7DEE" w:rsidP="00253D7C">
      <w:pPr>
        <w:pStyle w:val="LV1"/>
      </w:pPr>
      <w:bookmarkStart w:id="20" w:name="_Toc512513141"/>
      <w:r w:rsidRPr="00A20CA1">
        <w:t>Basis for determining the factors</w:t>
      </w:r>
      <w:bookmarkEnd w:id="20"/>
    </w:p>
    <w:p w14:paraId="677D3635" w14:textId="07885F09" w:rsidR="007C7DEE" w:rsidRPr="00237BAF" w:rsidRDefault="00F863D4" w:rsidP="00253D7C">
      <w:pPr>
        <w:pStyle w:val="PlainIndent"/>
      </w:pPr>
      <w:r w:rsidRPr="00283A64">
        <w:lastRenderedPageBreak/>
        <w:t>The Repatriation Medical Authority is of the view that there is sound medical</w:t>
      </w:r>
      <w:r w:rsidR="00B27C6B">
        <w:t>-</w:t>
      </w:r>
      <w:r w:rsidRPr="00283A64">
        <w:t>scientific evidence that indicates</w:t>
      </w:r>
      <w:r w:rsidRPr="00D5620B">
        <w:t xml:space="preserve"> that </w:t>
      </w:r>
      <w:r w:rsidR="00C868A2" w:rsidRPr="00C868A2">
        <w:t>myelodysplastic neoplasm (syndrome)</w:t>
      </w:r>
      <w:r>
        <w:t xml:space="preserve"> </w:t>
      </w:r>
      <w:r w:rsidRPr="00D5620B">
        <w:t>and death from</w:t>
      </w:r>
      <w:r>
        <w:t xml:space="preserve"> </w:t>
      </w:r>
      <w:r w:rsidR="00C868A2" w:rsidRPr="00C868A2">
        <w:t>myelodysplastic neoplasm (syndrome)</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14:paraId="49956F03" w14:textId="77777777"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14:paraId="04D0A52E" w14:textId="77777777" w:rsidR="007C7DEE" w:rsidRPr="00301C54" w:rsidRDefault="007C7DEE" w:rsidP="00253D7C">
      <w:pPr>
        <w:pStyle w:val="LV1"/>
      </w:pPr>
      <w:bookmarkStart w:id="21" w:name="_Ref411946955"/>
      <w:bookmarkStart w:id="22" w:name="_Ref411946997"/>
      <w:bookmarkStart w:id="23" w:name="_Ref412032503"/>
      <w:bookmarkStart w:id="24" w:name="_Toc512513142"/>
      <w:r w:rsidRPr="00301C54">
        <w:t xml:space="preserve">Factors that must </w:t>
      </w:r>
      <w:r w:rsidR="00D32F71">
        <w:t>exist</w:t>
      </w:r>
      <w:bookmarkEnd w:id="21"/>
      <w:bookmarkEnd w:id="22"/>
      <w:bookmarkEnd w:id="23"/>
      <w:bookmarkEnd w:id="24"/>
    </w:p>
    <w:p w14:paraId="535D7614" w14:textId="019CB7F5" w:rsidR="007C7DEE" w:rsidRPr="00AA6D8B" w:rsidRDefault="002716E4" w:rsidP="00253D7C">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C868A2" w:rsidRPr="00C868A2">
        <w:t>myelodysplastic neoplasm (syndrome)</w:t>
      </w:r>
      <w:r w:rsidR="007A3989">
        <w:t xml:space="preserve"> </w:t>
      </w:r>
      <w:r w:rsidR="007C7DEE" w:rsidRPr="00AA6D8B">
        <w:t xml:space="preserve">or death from </w:t>
      </w:r>
      <w:r w:rsidR="00C868A2" w:rsidRPr="00C868A2">
        <w:t>myelodysplastic neoplasm (syndrome)</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5"/>
    </w:p>
    <w:p w14:paraId="4387C916" w14:textId="319B52FC" w:rsidR="00F71708" w:rsidRDefault="00F71708" w:rsidP="00F71708">
      <w:pPr>
        <w:pStyle w:val="LV2"/>
      </w:pPr>
      <w:bookmarkStart w:id="26" w:name="_Ref402530260"/>
      <w:bookmarkStart w:id="27" w:name="_Ref409598844"/>
      <w:r>
        <w:t>smoking at least</w:t>
      </w:r>
      <w:r w:rsidR="00E9573B">
        <w:t xml:space="preserve"> </w:t>
      </w:r>
      <w:r>
        <w:t>10 pack-years of cigarettes, or the equivalent thereof in other tobacco products, before clinical onset, and:</w:t>
      </w:r>
    </w:p>
    <w:p w14:paraId="4B3A3971" w14:textId="4D178BE9" w:rsidR="00F71708" w:rsidRDefault="00F71708" w:rsidP="00F71708">
      <w:pPr>
        <w:pStyle w:val="LV3"/>
      </w:pPr>
      <w:r>
        <w:t>smoking commenced at least 5 years before clinical onset; and</w:t>
      </w:r>
    </w:p>
    <w:p w14:paraId="13BA85D6" w14:textId="77777777" w:rsidR="00F71708" w:rsidRDefault="00F71708" w:rsidP="00F71708">
      <w:pPr>
        <w:pStyle w:val="LV3"/>
      </w:pPr>
      <w:r>
        <w:t xml:space="preserve">where smoking has ceased, clinical onset has occurred within 15  years of </w:t>
      </w:r>
      <w:proofErr w:type="gramStart"/>
      <w:r>
        <w:t>cessation;</w:t>
      </w:r>
      <w:proofErr w:type="gramEnd"/>
    </w:p>
    <w:p w14:paraId="75AD17CA" w14:textId="77777777" w:rsidR="00253D7C" w:rsidRPr="00046E67" w:rsidRDefault="00F71708" w:rsidP="00F71708">
      <w:pPr>
        <w:pStyle w:val="NOTE"/>
      </w:pPr>
      <w:r>
        <w:t xml:space="preserve">Note: </w:t>
      </w:r>
      <w:r w:rsidRPr="00F71708">
        <w:rPr>
          <w:b/>
          <w:i/>
        </w:rPr>
        <w:t>one pack-year</w:t>
      </w:r>
      <w:r>
        <w:t xml:space="preserve"> is defined in the Schedule 1 – Dictionary.</w:t>
      </w:r>
    </w:p>
    <w:p w14:paraId="0C76914E" w14:textId="77777777" w:rsidR="00F71708" w:rsidRDefault="00F71708" w:rsidP="00F71708">
      <w:pPr>
        <w:pStyle w:val="LV2"/>
      </w:pPr>
      <w:r>
        <w:t xml:space="preserve">being treated with one of the following drugs: </w:t>
      </w:r>
    </w:p>
    <w:p w14:paraId="3BB1069F" w14:textId="77777777" w:rsidR="00F71708" w:rsidRDefault="00F71708" w:rsidP="00F71708">
      <w:pPr>
        <w:pStyle w:val="LV3"/>
      </w:pPr>
      <w:r>
        <w:t xml:space="preserve">a topoisomerase II inhibitor, including etoposide, </w:t>
      </w:r>
      <w:r w:rsidR="00721060">
        <w:t xml:space="preserve">and doxorubicin; or </w:t>
      </w:r>
    </w:p>
    <w:p w14:paraId="1157DED3" w14:textId="77777777" w:rsidR="00F71708" w:rsidRDefault="00F71708" w:rsidP="00F71708">
      <w:pPr>
        <w:pStyle w:val="LV3"/>
      </w:pPr>
      <w:r>
        <w:t>an alkylating agent including cyclophosphamide, chlorambucil, mechlorethamine, melphalan, nitrosoureas, cisplat</w:t>
      </w:r>
      <w:r w:rsidR="00583628">
        <w:t xml:space="preserve">in, carboplatin; or </w:t>
      </w:r>
    </w:p>
    <w:p w14:paraId="730C0F0E" w14:textId="77777777" w:rsidR="00F71708" w:rsidRDefault="00583628" w:rsidP="00F71708">
      <w:pPr>
        <w:pStyle w:val="LV3"/>
      </w:pPr>
      <w:r>
        <w:t xml:space="preserve"> </w:t>
      </w:r>
      <w:proofErr w:type="gramStart"/>
      <w:r>
        <w:t>azathioprine;</w:t>
      </w:r>
      <w:proofErr w:type="gramEnd"/>
      <w:r>
        <w:t xml:space="preserve"> </w:t>
      </w:r>
    </w:p>
    <w:p w14:paraId="30AA7416" w14:textId="77777777" w:rsidR="00F71708" w:rsidRDefault="00F71708" w:rsidP="00F71708">
      <w:pPr>
        <w:pStyle w:val="LV3"/>
      </w:pPr>
      <w:r>
        <w:t>5-</w:t>
      </w:r>
      <w:proofErr w:type="gramStart"/>
      <w:r>
        <w:t>fluor</w:t>
      </w:r>
      <w:r w:rsidR="00583628">
        <w:t>ouracil;</w:t>
      </w:r>
      <w:proofErr w:type="gramEnd"/>
      <w:r w:rsidR="00583628">
        <w:t xml:space="preserve"> </w:t>
      </w:r>
    </w:p>
    <w:p w14:paraId="16344E54" w14:textId="77777777" w:rsidR="00F71708" w:rsidRDefault="00F71708" w:rsidP="00F71708">
      <w:pPr>
        <w:pStyle w:val="LV3"/>
      </w:pPr>
      <w:r>
        <w:t>taxanes including paclita</w:t>
      </w:r>
      <w:r w:rsidR="00583628">
        <w:t xml:space="preserve">xel, and </w:t>
      </w:r>
      <w:proofErr w:type="gramStart"/>
      <w:r w:rsidR="00583628">
        <w:t>docetaxel;</w:t>
      </w:r>
      <w:proofErr w:type="gramEnd"/>
      <w:r w:rsidR="00583628">
        <w:t xml:space="preserve"> </w:t>
      </w:r>
    </w:p>
    <w:p w14:paraId="6FADBA4A" w14:textId="77777777" w:rsidR="00F71708" w:rsidRDefault="00F71708" w:rsidP="00F71708">
      <w:pPr>
        <w:pStyle w:val="LV3"/>
      </w:pPr>
      <w:r>
        <w:t>granulocyte colo</w:t>
      </w:r>
      <w:r w:rsidR="00583628">
        <w:t xml:space="preserve">ny stimulating </w:t>
      </w:r>
      <w:proofErr w:type="gramStart"/>
      <w:r w:rsidR="00583628">
        <w:t>factor;</w:t>
      </w:r>
      <w:proofErr w:type="gramEnd"/>
    </w:p>
    <w:p w14:paraId="76D0978D" w14:textId="77777777" w:rsidR="00253D7C" w:rsidRPr="008E76DC" w:rsidRDefault="00F71708" w:rsidP="00F71708">
      <w:pPr>
        <w:pStyle w:val="LV2"/>
        <w:numPr>
          <w:ilvl w:val="0"/>
          <w:numId w:val="0"/>
        </w:numPr>
        <w:ind w:left="1418"/>
      </w:pPr>
      <w:r>
        <w:t xml:space="preserve">before clinical onset, where treatment commenced at least 6 months before clinical onset, and where the treatment has ceased, within 20 years of </w:t>
      </w:r>
      <w:proofErr w:type="gramStart"/>
      <w:r>
        <w:t>cessation;</w:t>
      </w:r>
      <w:proofErr w:type="gramEnd"/>
    </w:p>
    <w:p w14:paraId="3B52E100" w14:textId="77777777" w:rsidR="00583628" w:rsidRDefault="00583628" w:rsidP="00583628">
      <w:pPr>
        <w:pStyle w:val="LV2"/>
      </w:pPr>
      <w:r>
        <w:t xml:space="preserve">having received a cumulative equivalent dose of at least 0.01 sievert of ionising radiation to the bone marrow at least 1 year before clinical </w:t>
      </w:r>
      <w:proofErr w:type="gramStart"/>
      <w:r>
        <w:t>onset;</w:t>
      </w:r>
      <w:proofErr w:type="gramEnd"/>
      <w:r>
        <w:t xml:space="preserve"> </w:t>
      </w:r>
    </w:p>
    <w:p w14:paraId="758EA2AD" w14:textId="77777777" w:rsidR="00253D7C" w:rsidRPr="008E76DC" w:rsidRDefault="00583628" w:rsidP="00583628">
      <w:pPr>
        <w:pStyle w:val="NOTE"/>
      </w:pPr>
      <w:r>
        <w:t xml:space="preserve">Note: </w:t>
      </w:r>
      <w:r w:rsidRPr="00583628">
        <w:rPr>
          <w:b/>
          <w:i/>
        </w:rPr>
        <w:t>cumulative equivalent dose</w:t>
      </w:r>
      <w:r>
        <w:t xml:space="preserve"> is defined in the Schedule 1 – Dictionary</w:t>
      </w:r>
    </w:p>
    <w:p w14:paraId="7C03B357" w14:textId="77777777" w:rsidR="00DD3B7D" w:rsidRDefault="00A23F12" w:rsidP="00A23F12">
      <w:pPr>
        <w:pStyle w:val="LV2"/>
      </w:pPr>
      <w:r w:rsidRPr="00A23F12">
        <w:t>undergoing ablative treatment with radioactive iodine for thyroid cancer between</w:t>
      </w:r>
      <w:r w:rsidR="00D43334">
        <w:t xml:space="preserve"> 6 months and 3 years before</w:t>
      </w:r>
      <w:r w:rsidRPr="00A23F12">
        <w:t xml:space="preserve"> clinical onset.</w:t>
      </w:r>
    </w:p>
    <w:p w14:paraId="35041168" w14:textId="1A5965BA" w:rsidR="00A23F12" w:rsidRPr="00A23F12" w:rsidRDefault="00A23F12" w:rsidP="00A23F12">
      <w:pPr>
        <w:pStyle w:val="LV2"/>
      </w:pPr>
      <w:r w:rsidRPr="00A23F12">
        <w:t>undergoing treatment with radioactive phosphorus f</w:t>
      </w:r>
      <w:r>
        <w:t>or polycythaemia vera before clinical onset</w:t>
      </w:r>
      <w:r w:rsidR="00D14476">
        <w:t>,</w:t>
      </w:r>
      <w:r w:rsidRPr="00A23F12">
        <w:t xml:space="preserve"> where the first exposure occur</w:t>
      </w:r>
      <w:r>
        <w:t>red at least one year before</w:t>
      </w:r>
      <w:r w:rsidRPr="00A23F12">
        <w:t xml:space="preserve"> clinical onset. </w:t>
      </w:r>
    </w:p>
    <w:p w14:paraId="781CA5E9" w14:textId="77777777" w:rsidR="00A23F12" w:rsidRDefault="00A23F12" w:rsidP="00A23F12">
      <w:pPr>
        <w:pStyle w:val="LV2"/>
      </w:pPr>
      <w:r>
        <w:lastRenderedPageBreak/>
        <w:t>being exposed to benzene:</w:t>
      </w:r>
    </w:p>
    <w:p w14:paraId="7E15C165" w14:textId="77777777" w:rsidR="00A23F12" w:rsidRDefault="00A23F12" w:rsidP="00A23F12">
      <w:pPr>
        <w:pStyle w:val="LV3"/>
      </w:pPr>
      <w:r>
        <w:t>for a cumulative total of at least 1,250 hours within a continuou</w:t>
      </w:r>
      <w:r w:rsidR="00D43334">
        <w:t>s period of ten years before</w:t>
      </w:r>
      <w:r>
        <w:t xml:space="preserve"> clinical onset; and</w:t>
      </w:r>
    </w:p>
    <w:p w14:paraId="23A9334F" w14:textId="77777777" w:rsidR="00A23F12" w:rsidRDefault="00A23F12" w:rsidP="00A23F12">
      <w:pPr>
        <w:pStyle w:val="LV3"/>
      </w:pPr>
      <w:r>
        <w:t>where the first exposure in that period occurre</w:t>
      </w:r>
      <w:r w:rsidR="00D43334">
        <w:t>d at least five years before</w:t>
      </w:r>
      <w:r>
        <w:t xml:space="preserve"> clinical </w:t>
      </w:r>
      <w:proofErr w:type="gramStart"/>
      <w:r>
        <w:t>onset;</w:t>
      </w:r>
      <w:proofErr w:type="gramEnd"/>
      <w:r>
        <w:t xml:space="preserve"> </w:t>
      </w:r>
    </w:p>
    <w:p w14:paraId="2D221BAB" w14:textId="77777777" w:rsidR="00A23F12" w:rsidRDefault="00A23F12" w:rsidP="00A23F12">
      <w:pPr>
        <w:pStyle w:val="NOTE"/>
      </w:pPr>
      <w:r>
        <w:t xml:space="preserve">Note: </w:t>
      </w:r>
      <w:r w:rsidRPr="00A23F12">
        <w:rPr>
          <w:b/>
          <w:i/>
        </w:rPr>
        <w:t>being exposed to benzene</w:t>
      </w:r>
      <w:r>
        <w:t xml:space="preserve"> is defined in the Schedule 1 - Dictionary.</w:t>
      </w:r>
    </w:p>
    <w:p w14:paraId="108C2AEB" w14:textId="51D2AD91" w:rsidR="00204156" w:rsidRDefault="00204156" w:rsidP="00B8285E">
      <w:pPr>
        <w:pStyle w:val="LV2"/>
      </w:pPr>
      <w:r>
        <w:t>receiving greater than 5 ppm-years of cumulative exposure to benzene before clinical onset, where the first exposure occu</w:t>
      </w:r>
      <w:r w:rsidR="00D43334">
        <w:t>rred at least 5 years before</w:t>
      </w:r>
      <w:r>
        <w:t xml:space="preserve"> clinical </w:t>
      </w:r>
      <w:proofErr w:type="gramStart"/>
      <w:r>
        <w:t>onset;</w:t>
      </w:r>
      <w:proofErr w:type="gramEnd"/>
    </w:p>
    <w:p w14:paraId="6C572AE5" w14:textId="77777777" w:rsidR="00A23F12" w:rsidRDefault="00204156" w:rsidP="00204156">
      <w:pPr>
        <w:pStyle w:val="NOTE"/>
      </w:pPr>
      <w:r>
        <w:t xml:space="preserve">Note: </w:t>
      </w:r>
      <w:r w:rsidRPr="00204156">
        <w:rPr>
          <w:b/>
          <w:i/>
        </w:rPr>
        <w:t>ppm-years</w:t>
      </w:r>
      <w:r>
        <w:t xml:space="preserve"> is defined in the Schedule 1 - Dictionary.</w:t>
      </w:r>
    </w:p>
    <w:p w14:paraId="671595DD" w14:textId="77777777" w:rsidR="00A23F12" w:rsidRDefault="00D43334" w:rsidP="00D43334">
      <w:pPr>
        <w:pStyle w:val="LV2"/>
      </w:pPr>
      <w:r w:rsidRPr="00D43334">
        <w:t>having acquired immu</w:t>
      </w:r>
      <w:r>
        <w:t>nodeficiency syndrome before</w:t>
      </w:r>
      <w:r w:rsidRPr="00D43334">
        <w:t xml:space="preserve"> clinical </w:t>
      </w:r>
      <w:proofErr w:type="gramStart"/>
      <w:r w:rsidRPr="00D43334">
        <w:t>onset;</w:t>
      </w:r>
      <w:proofErr w:type="gramEnd"/>
    </w:p>
    <w:p w14:paraId="2E886149" w14:textId="77777777" w:rsidR="00D20494" w:rsidRDefault="00D20494" w:rsidP="00D20494">
      <w:pPr>
        <w:pStyle w:val="LV2"/>
      </w:pPr>
      <w:r>
        <w:t xml:space="preserve">being obese for at least 5 years within the 20 years before clinical </w:t>
      </w:r>
      <w:proofErr w:type="gramStart"/>
      <w:r>
        <w:t>onset;</w:t>
      </w:r>
      <w:proofErr w:type="gramEnd"/>
    </w:p>
    <w:p w14:paraId="763D8C2C" w14:textId="4108FAB2" w:rsidR="00D20494" w:rsidRDefault="00D20494" w:rsidP="00D20494">
      <w:pPr>
        <w:pStyle w:val="NOTE"/>
      </w:pPr>
      <w:r>
        <w:t xml:space="preserve">Note: </w:t>
      </w:r>
      <w:r w:rsidRPr="00D20494">
        <w:rPr>
          <w:b/>
          <w:bCs/>
          <w:i/>
          <w:iCs/>
        </w:rPr>
        <w:t>being obese</w:t>
      </w:r>
      <w:r>
        <w:t xml:space="preserve"> is defined in the Schedule 1 - Dictionary.</w:t>
      </w:r>
    </w:p>
    <w:p w14:paraId="691B0A54" w14:textId="77777777" w:rsidR="002E071C" w:rsidRDefault="002E071C" w:rsidP="002E071C">
      <w:pPr>
        <w:pStyle w:val="LV2"/>
      </w:pPr>
      <w:r>
        <w:t xml:space="preserve">having one of the following autoimmune diseases before clinical </w:t>
      </w:r>
      <w:proofErr w:type="gramStart"/>
      <w:r>
        <w:t>onset;</w:t>
      </w:r>
      <w:proofErr w:type="gramEnd"/>
      <w:r>
        <w:t xml:space="preserve">  </w:t>
      </w:r>
    </w:p>
    <w:p w14:paraId="4D68356C" w14:textId="77777777" w:rsidR="002E071C" w:rsidRDefault="002E071C" w:rsidP="002E071C">
      <w:pPr>
        <w:pStyle w:val="LV3"/>
      </w:pPr>
      <w:r>
        <w:t xml:space="preserve">pernicious </w:t>
      </w:r>
      <w:proofErr w:type="gramStart"/>
      <w:r>
        <w:t>anaemia;</w:t>
      </w:r>
      <w:proofErr w:type="gramEnd"/>
    </w:p>
    <w:p w14:paraId="31D64235" w14:textId="77777777" w:rsidR="002E071C" w:rsidRDefault="002E071C" w:rsidP="002E071C">
      <w:pPr>
        <w:pStyle w:val="LV3"/>
      </w:pPr>
      <w:r>
        <w:t xml:space="preserve">polymyalgia </w:t>
      </w:r>
      <w:proofErr w:type="gramStart"/>
      <w:r>
        <w:t>rheumatica;</w:t>
      </w:r>
      <w:proofErr w:type="gramEnd"/>
      <w:r>
        <w:t xml:space="preserve"> </w:t>
      </w:r>
    </w:p>
    <w:p w14:paraId="03B6BA28" w14:textId="77777777" w:rsidR="002E071C" w:rsidRDefault="002E071C" w:rsidP="002E071C">
      <w:pPr>
        <w:pStyle w:val="LV3"/>
      </w:pPr>
      <w:r>
        <w:t xml:space="preserve">rheumatoid </w:t>
      </w:r>
      <w:proofErr w:type="gramStart"/>
      <w:r>
        <w:t>arthritis;</w:t>
      </w:r>
      <w:proofErr w:type="gramEnd"/>
    </w:p>
    <w:p w14:paraId="14104E46" w14:textId="77777777" w:rsidR="002E071C" w:rsidRDefault="002E071C" w:rsidP="002E071C">
      <w:pPr>
        <w:pStyle w:val="LV3"/>
      </w:pPr>
      <w:r>
        <w:t>systemic lupus erythematosus; or</w:t>
      </w:r>
    </w:p>
    <w:p w14:paraId="5097A0AE" w14:textId="77777777" w:rsidR="00D43334" w:rsidRDefault="002E071C" w:rsidP="002E071C">
      <w:pPr>
        <w:pStyle w:val="LV3"/>
      </w:pPr>
      <w:r>
        <w:t xml:space="preserve">Behcet’s </w:t>
      </w:r>
      <w:proofErr w:type="gramStart"/>
      <w:r>
        <w:t>disease;</w:t>
      </w:r>
      <w:proofErr w:type="gramEnd"/>
    </w:p>
    <w:p w14:paraId="63FC1777" w14:textId="77777777" w:rsidR="002E071C" w:rsidRDefault="002E071C" w:rsidP="002E071C">
      <w:pPr>
        <w:pStyle w:val="LV2"/>
      </w:pPr>
      <w:r w:rsidRPr="002E071C">
        <w:t>completing a course of therapy f</w:t>
      </w:r>
      <w:r>
        <w:t>or malignant neoplasm before clinical onset</w:t>
      </w:r>
      <w:r w:rsidRPr="002E071C">
        <w:t>, where the first exposure occur</w:t>
      </w:r>
      <w:r>
        <w:t xml:space="preserve">red at least 6 months before </w:t>
      </w:r>
      <w:r w:rsidRPr="002E071C">
        <w:t xml:space="preserve"> clinical onset, and wh</w:t>
      </w:r>
      <w:r>
        <w:t>ere that therapy has ceased,</w:t>
      </w:r>
      <w:r w:rsidRPr="002E071C">
        <w:t xml:space="preserve"> clinical onset occurre</w:t>
      </w:r>
      <w:r>
        <w:t>d within 20 years</w:t>
      </w:r>
      <w:r w:rsidRPr="002E071C">
        <w:t xml:space="preserve"> of </w:t>
      </w:r>
      <w:proofErr w:type="gramStart"/>
      <w:r w:rsidRPr="002E071C">
        <w:t>cessation;</w:t>
      </w:r>
      <w:proofErr w:type="gramEnd"/>
    </w:p>
    <w:p w14:paraId="591D0B6B" w14:textId="637C8D79" w:rsidR="007C7DEE" w:rsidRPr="008D1B8B" w:rsidRDefault="007C7DEE" w:rsidP="00253D7C">
      <w:pPr>
        <w:pStyle w:val="LV2"/>
      </w:pPr>
      <w:r w:rsidRPr="008D1B8B">
        <w:t>inability to obtain appropriate clinical management for</w:t>
      </w:r>
      <w:bookmarkEnd w:id="26"/>
      <w:r w:rsidR="007A3989">
        <w:t xml:space="preserve"> </w:t>
      </w:r>
      <w:r w:rsidR="00C868A2" w:rsidRPr="00C868A2">
        <w:t>myelodysplastic neoplasm (syndrome)</w:t>
      </w:r>
      <w:r w:rsidR="009B4DFF">
        <w:t xml:space="preserve"> before clinical worsening</w:t>
      </w:r>
      <w:r w:rsidR="00D5620B" w:rsidRPr="008D1B8B">
        <w:t>.</w:t>
      </w:r>
      <w:bookmarkEnd w:id="27"/>
    </w:p>
    <w:p w14:paraId="4A4BE3E2" w14:textId="77777777" w:rsidR="000C21A3" w:rsidRPr="00684C0E" w:rsidRDefault="00D32F71" w:rsidP="00253D7C">
      <w:pPr>
        <w:pStyle w:val="LV1"/>
      </w:pPr>
      <w:bookmarkStart w:id="28" w:name="_Toc512513143"/>
      <w:bookmarkStart w:id="29" w:name="_Ref402530057"/>
      <w:r>
        <w:t>Relationship to s</w:t>
      </w:r>
      <w:r w:rsidR="000C21A3" w:rsidRPr="00684C0E">
        <w:t>ervice</w:t>
      </w:r>
      <w:bookmarkEnd w:id="28"/>
    </w:p>
    <w:p w14:paraId="5C72310A" w14:textId="77777777"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9"/>
    <w:p w14:paraId="23D0219B" w14:textId="79F0A0A8" w:rsidR="00CF2367" w:rsidRPr="00187DE1" w:rsidRDefault="00F03C06" w:rsidP="00253D7C">
      <w:pPr>
        <w:pStyle w:val="LV2"/>
      </w:pPr>
      <w:r w:rsidRPr="00187DE1">
        <w:t xml:space="preserve">The factor set out in </w:t>
      </w:r>
      <w:r w:rsidR="002E071C">
        <w:t>subsection</w:t>
      </w:r>
      <w:r w:rsidR="00FF1D47">
        <w:t xml:space="preserve"> </w:t>
      </w:r>
      <w:r w:rsidR="00DA3996">
        <w:t>9</w:t>
      </w:r>
      <w:r w:rsidR="002E071C">
        <w:t>(1</w:t>
      </w:r>
      <w:r w:rsidR="00D20494">
        <w:t>2</w:t>
      </w:r>
      <w:r w:rsidR="00FF1D47">
        <w:t xml:space="preserve">) </w:t>
      </w:r>
      <w:r w:rsidRPr="00187DE1">
        <w:t xml:space="preserve">applies only to material contribution to, or aggravation of, </w:t>
      </w:r>
      <w:r w:rsidR="00C868A2" w:rsidRPr="00C868A2">
        <w:t>myelodysplastic neoplasm (syndrome)</w:t>
      </w:r>
      <w:r w:rsidR="007A3989">
        <w:t xml:space="preserve"> </w:t>
      </w:r>
      <w:r w:rsidRPr="00187DE1">
        <w:t>where the person</w:t>
      </w:r>
      <w:r w:rsidR="00950C80">
        <w:t>'</w:t>
      </w:r>
      <w:r w:rsidRPr="00187DE1">
        <w:t xml:space="preserve">s </w:t>
      </w:r>
      <w:r w:rsidR="00C868A2" w:rsidRPr="00C868A2">
        <w:t>myelodysplastic neoplasm (syndrome)</w:t>
      </w:r>
      <w:r w:rsidR="007A3989">
        <w:t xml:space="preserve"> </w:t>
      </w:r>
      <w:r w:rsidRPr="00187DE1">
        <w:t>was suffered or contracted before or during (but did not arise out of) the person</w:t>
      </w:r>
      <w:r w:rsidR="00950C80">
        <w:t>'</w:t>
      </w:r>
      <w:r w:rsidRPr="00187DE1">
        <w:t xml:space="preserve">s relevant service. </w:t>
      </w:r>
    </w:p>
    <w:p w14:paraId="02A5EA0A" w14:textId="77777777" w:rsidR="00774897" w:rsidRPr="00301C54" w:rsidRDefault="00774897" w:rsidP="00253D7C">
      <w:pPr>
        <w:pStyle w:val="LV1"/>
      </w:pPr>
      <w:bookmarkStart w:id="30" w:name="_Toc512513144"/>
      <w:r w:rsidRPr="00301C54">
        <w:t>Factors referring to an injury or disea</w:t>
      </w:r>
      <w:r w:rsidR="008B2204">
        <w:t>se covered by another Statement</w:t>
      </w:r>
      <w:r w:rsidRPr="00301C54">
        <w:t xml:space="preserve"> of Principles</w:t>
      </w:r>
      <w:bookmarkEnd w:id="30"/>
    </w:p>
    <w:p w14:paraId="321033FC" w14:textId="77777777" w:rsidR="00F03C06" w:rsidRPr="00E64EE4" w:rsidRDefault="00F03C06" w:rsidP="00253D7C">
      <w:pPr>
        <w:pStyle w:val="PlainIndent"/>
      </w:pPr>
      <w:r w:rsidRPr="00E64EE4">
        <w:t>In this Statement of Principles:</w:t>
      </w:r>
    </w:p>
    <w:p w14:paraId="32A726C9" w14:textId="77777777" w:rsidR="00F03C06" w:rsidRPr="00E64EE4" w:rsidRDefault="00F03C06" w:rsidP="00253D7C">
      <w:pPr>
        <w:pStyle w:val="LV2"/>
      </w:pPr>
      <w:r w:rsidRPr="00E64EE4">
        <w:lastRenderedPageBreak/>
        <w:t>if a f</w:t>
      </w:r>
      <w:r w:rsidR="003802D6">
        <w:t xml:space="preserve">actor referred to in </w:t>
      </w:r>
      <w:r w:rsidR="00741718">
        <w:t>section</w:t>
      </w:r>
      <w:r w:rsidR="00A06E7A">
        <w:t xml:space="preserve"> </w:t>
      </w:r>
      <w:r w:rsidR="00DA3996">
        <w:t>9</w:t>
      </w:r>
      <w:r w:rsidRPr="00E64EE4">
        <w:t xml:space="preserve"> applies in relation to a person; and </w:t>
      </w:r>
    </w:p>
    <w:p w14:paraId="5187CE80" w14:textId="77777777"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xml:space="preserve">) of the </w:t>
      </w:r>
      <w:proofErr w:type="gramStart"/>
      <w:r w:rsidRPr="00E64EE4">
        <w:t>VEA</w:t>
      </w:r>
      <w:r w:rsidR="00B24368" w:rsidRPr="00E64EE4">
        <w:t>;</w:t>
      </w:r>
      <w:proofErr w:type="gramEnd"/>
    </w:p>
    <w:p w14:paraId="6209EA67" w14:textId="77777777" w:rsidR="00F03C06" w:rsidRDefault="00733269" w:rsidP="00253D7C">
      <w:pPr>
        <w:pStyle w:val="PlainIndent"/>
      </w:pPr>
      <w:r w:rsidRPr="00E64EE4">
        <w:t xml:space="preserve">then </w:t>
      </w:r>
      <w:r w:rsidR="00F03C06" w:rsidRPr="00E64EE4">
        <w:t>the factors in that Statement of Principles apply in accordance with the terms of that Statement of Principles as in force from time to time.</w:t>
      </w:r>
    </w:p>
    <w:p w14:paraId="31724C75" w14:textId="77777777" w:rsidR="00782F4E" w:rsidRPr="00E64EE4" w:rsidRDefault="00782F4E" w:rsidP="00253D7C">
      <w:pPr>
        <w:pStyle w:val="PlainIndent"/>
      </w:pPr>
    </w:p>
    <w:p w14:paraId="08EBF295" w14:textId="77777777" w:rsidR="00081B7C" w:rsidRPr="00FA33FB" w:rsidRDefault="00081B7C" w:rsidP="00253D7C">
      <w:pPr>
        <w:pStyle w:val="PlainIndent"/>
        <w:sectPr w:rsidR="00081B7C" w:rsidRPr="00FA33FB" w:rsidSect="00B846A0">
          <w:footerReference w:type="default" r:id="rId8"/>
          <w:footerReference w:type="first" r:id="rId9"/>
          <w:pgSz w:w="11907" w:h="16839" w:code="9"/>
          <w:pgMar w:top="1843" w:right="1797" w:bottom="1440" w:left="1797" w:header="720" w:footer="709" w:gutter="0"/>
          <w:pgNumType w:start="1"/>
          <w:cols w:space="708"/>
          <w:titlePg/>
          <w:docGrid w:linePitch="360"/>
        </w:sectPr>
      </w:pPr>
    </w:p>
    <w:p w14:paraId="5EC5FBF1" w14:textId="77777777" w:rsidR="00F03C06" w:rsidRDefault="00F03C06" w:rsidP="00253D7C">
      <w:pPr>
        <w:pStyle w:val="PlainIndent"/>
      </w:pPr>
    </w:p>
    <w:p w14:paraId="6C5F4722" w14:textId="77777777" w:rsidR="00CF2367" w:rsidRPr="00FA33FB" w:rsidRDefault="00CF2367" w:rsidP="002A3436">
      <w:pPr>
        <w:pStyle w:val="SHHeader"/>
      </w:pPr>
      <w:bookmarkStart w:id="31" w:name="opcAmSched"/>
      <w:bookmarkStart w:id="32" w:name="opcCurrentFind"/>
      <w:bookmarkStart w:id="33" w:name="_Toc51251314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14:paraId="1E38C37D" w14:textId="77777777"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14:paraId="02B047B0" w14:textId="77777777" w:rsidR="00BD3334" w:rsidRDefault="00702C42" w:rsidP="00516768">
      <w:pPr>
        <w:pStyle w:val="SH1"/>
      </w:pPr>
      <w:bookmarkStart w:id="34" w:name="_Toc405472918"/>
      <w:bookmarkStart w:id="35" w:name="_Toc512513146"/>
      <w:r w:rsidRPr="00D97BB3">
        <w:t>Definitions</w:t>
      </w:r>
      <w:bookmarkEnd w:id="34"/>
      <w:bookmarkEnd w:id="35"/>
    </w:p>
    <w:p w14:paraId="3FBAE409" w14:textId="77777777" w:rsidR="00702C42" w:rsidRPr="00516768" w:rsidRDefault="00702C42" w:rsidP="00253D7C">
      <w:pPr>
        <w:pStyle w:val="SH2"/>
      </w:pPr>
      <w:r w:rsidRPr="00516768">
        <w:t>In this instrument:</w:t>
      </w:r>
    </w:p>
    <w:p w14:paraId="56C25B40" w14:textId="2977C7E6" w:rsidR="00A23F12" w:rsidRPr="00E9573B" w:rsidRDefault="007B52F6" w:rsidP="00226C0A">
      <w:pPr>
        <w:pStyle w:val="SH3"/>
        <w:rPr>
          <w:b/>
        </w:rPr>
      </w:pPr>
      <w:bookmarkStart w:id="36" w:name="_Ref402530810"/>
      <w:r w:rsidRPr="00E9573B">
        <w:rPr>
          <w:b/>
          <w:i/>
        </w:rPr>
        <w:tab/>
      </w:r>
      <w:r w:rsidR="00A23F12" w:rsidRPr="00E9573B">
        <w:rPr>
          <w:b/>
          <w:i/>
        </w:rPr>
        <w:t>8-hour time-weighted average</w:t>
      </w:r>
      <w:r w:rsidR="00A23F12">
        <w:t xml:space="preserve"> means the averaging of different exposure</w:t>
      </w:r>
      <w:r w:rsidR="00E9573B">
        <w:t xml:space="preserve"> </w:t>
      </w:r>
      <w:r w:rsidR="00A23F12">
        <w:t>levels to benzene during an average exposure period equivalent to eight</w:t>
      </w:r>
      <w:r w:rsidR="00E9573B">
        <w:t xml:space="preserve"> </w:t>
      </w:r>
      <w:r w:rsidR="00A23F12">
        <w:t>hours.</w:t>
      </w:r>
    </w:p>
    <w:p w14:paraId="4F51CD51" w14:textId="77777777" w:rsidR="00E9573B" w:rsidRDefault="002E071C" w:rsidP="00920173">
      <w:pPr>
        <w:pStyle w:val="SH3"/>
      </w:pPr>
      <w:r w:rsidRPr="00E9573B">
        <w:rPr>
          <w:b/>
          <w:i/>
        </w:rPr>
        <w:t>being obese</w:t>
      </w:r>
      <w:r w:rsidRPr="002E071C">
        <w:t xml:space="preserve"> means having a Body Mass Index (BMI) of 30 or greater.</w:t>
      </w:r>
    </w:p>
    <w:p w14:paraId="477DE743" w14:textId="58F1CCFC" w:rsidR="002E071C" w:rsidRPr="002E071C" w:rsidRDefault="002E071C" w:rsidP="00E9573B">
      <w:pPr>
        <w:pStyle w:val="SH3"/>
        <w:numPr>
          <w:ilvl w:val="0"/>
          <w:numId w:val="0"/>
        </w:numPr>
        <w:ind w:left="851"/>
      </w:pPr>
      <w:r w:rsidRPr="00E9573B">
        <w:t>BMI</w:t>
      </w:r>
      <w:r w:rsidRPr="00E9573B">
        <w:rPr>
          <w:b/>
          <w:bCs/>
          <w:i/>
          <w:iCs/>
        </w:rPr>
        <w:t xml:space="preserve"> </w:t>
      </w:r>
      <w:r w:rsidRPr="002E071C">
        <w:t>= W/H</w:t>
      </w:r>
      <w:r w:rsidRPr="00E9573B">
        <w:rPr>
          <w:vertAlign w:val="superscript"/>
        </w:rPr>
        <w:t>2</w:t>
      </w:r>
      <w:r w:rsidRPr="002E071C">
        <w:t xml:space="preserve"> where:</w:t>
      </w:r>
    </w:p>
    <w:p w14:paraId="441DC2BE" w14:textId="77777777" w:rsidR="002E071C" w:rsidRDefault="002E071C" w:rsidP="00D56BE0">
      <w:pPr>
        <w:pStyle w:val="SH4"/>
      </w:pPr>
      <w:r w:rsidRPr="002E071C">
        <w:t>W is the person's weight in kilograms; and</w:t>
      </w:r>
    </w:p>
    <w:p w14:paraId="3B583262" w14:textId="77777777" w:rsidR="00D56BE0" w:rsidRPr="00D56BE0" w:rsidRDefault="00D56BE0" w:rsidP="00D56BE0">
      <w:pPr>
        <w:pStyle w:val="SH4"/>
      </w:pPr>
      <w:r w:rsidRPr="00D56BE0">
        <w:t>H is the person's height in metres.</w:t>
      </w:r>
    </w:p>
    <w:p w14:paraId="4ADA8424" w14:textId="77777777" w:rsidR="00A23F12" w:rsidRPr="00A23F12" w:rsidRDefault="00A23F12" w:rsidP="00A23F12">
      <w:pPr>
        <w:pStyle w:val="SH3"/>
        <w:rPr>
          <w:b/>
        </w:rPr>
      </w:pPr>
      <w:r w:rsidRPr="00A23F12">
        <w:rPr>
          <w:b/>
          <w:i/>
        </w:rPr>
        <w:t>being exposed to benzene means</w:t>
      </w:r>
      <w:r w:rsidRPr="00A23F12">
        <w:rPr>
          <w:b/>
        </w:rPr>
        <w:t>:</w:t>
      </w:r>
    </w:p>
    <w:p w14:paraId="3B7A4E00" w14:textId="3671C0F2" w:rsidR="00A23F12" w:rsidRPr="00A23F12" w:rsidRDefault="00A23F12" w:rsidP="007703DB">
      <w:pPr>
        <w:pStyle w:val="SH4"/>
      </w:pPr>
      <w:r w:rsidRPr="00A23F12">
        <w:t>having cutaneous contact with liquids containing benzene greater than</w:t>
      </w:r>
      <w:r w:rsidR="00E9573B">
        <w:t xml:space="preserve"> </w:t>
      </w:r>
      <w:r w:rsidRPr="00A23F12">
        <w:t xml:space="preserve">1% by </w:t>
      </w:r>
      <w:proofErr w:type="gramStart"/>
      <w:r w:rsidRPr="00A23F12">
        <w:t>volume;</w:t>
      </w:r>
      <w:proofErr w:type="gramEnd"/>
    </w:p>
    <w:p w14:paraId="5E0F281F" w14:textId="0205985B" w:rsidR="00A23F12" w:rsidRPr="00A23F12" w:rsidRDefault="00A23F12" w:rsidP="00E9573B">
      <w:pPr>
        <w:pStyle w:val="SH4"/>
      </w:pPr>
      <w:r w:rsidRPr="00A23F12">
        <w:t>ingesting liquids containing benzene greater than 1% by volume; or</w:t>
      </w:r>
    </w:p>
    <w:p w14:paraId="3859DDEA" w14:textId="76D3FD4C" w:rsidR="00A23F12" w:rsidRPr="00A23F12" w:rsidRDefault="00A23F12" w:rsidP="00EB6867">
      <w:pPr>
        <w:pStyle w:val="SH4"/>
      </w:pPr>
      <w:r w:rsidRPr="00A23F12">
        <w:t>inhaling benzene vapour where such exposure occurs at an ambient 8-hour time-weighted average benzene concentration exceeding five</w:t>
      </w:r>
      <w:r w:rsidR="00E9573B">
        <w:t xml:space="preserve"> </w:t>
      </w:r>
      <w:r w:rsidRPr="00A23F12">
        <w:t>parts per million.</w:t>
      </w:r>
    </w:p>
    <w:p w14:paraId="6AA3374B" w14:textId="77777777" w:rsidR="00A23F12" w:rsidRPr="00A23F12" w:rsidRDefault="00A23F12" w:rsidP="00A23F12">
      <w:pPr>
        <w:pStyle w:val="ScheduleNote"/>
      </w:pPr>
      <w:r w:rsidRPr="00A23F12">
        <w:t xml:space="preserve">Note: </w:t>
      </w:r>
      <w:r w:rsidRPr="00E9573B">
        <w:rPr>
          <w:b/>
          <w:i/>
          <w:iCs/>
        </w:rPr>
        <w:t>8-hour time-weighted average</w:t>
      </w:r>
      <w:r>
        <w:t xml:space="preserve"> is </w:t>
      </w:r>
      <w:r w:rsidRPr="00A23F12">
        <w:t>defined in the Schedule 1 - Dictionary.</w:t>
      </w:r>
    </w:p>
    <w:p w14:paraId="128D178F" w14:textId="77777777" w:rsidR="00583628" w:rsidRDefault="00583628" w:rsidP="00A23F12">
      <w:pPr>
        <w:pStyle w:val="SH3"/>
      </w:pPr>
      <w:r w:rsidRPr="00583628">
        <w:rPr>
          <w:b/>
          <w:i/>
        </w:rPr>
        <w:t>cumulative equivalent dose</w:t>
      </w:r>
      <w:r>
        <w:t xml:space="preserve"> means the total dose of ionising radiation received by the </w:t>
      </w:r>
      <w:proofErr w:type="gramStart"/>
      <w:r>
        <w:t>particular organ</w:t>
      </w:r>
      <w:proofErr w:type="gramEnd"/>
      <w:r>
        <w:t xml:space="preserve"> or tissue. The formula used to calculate the cumulative equivalent dose allows doses from multiple types of ionising radiation to be combined, by accounting for their differing biological effect.</w:t>
      </w:r>
    </w:p>
    <w:p w14:paraId="49CD7E39" w14:textId="77777777" w:rsidR="00583628" w:rsidRDefault="00583628" w:rsidP="00A23F12">
      <w:pPr>
        <w:pStyle w:val="SH3"/>
      </w:pPr>
      <w:r>
        <w:t>The unit of equivalent dose is the sievert. For the purposes of this Statement of Principles, the calculation of cumulative equivalent dose excludes doses received from normal background radiation, but includes therapeutic radiation, diagnostic radiation, cosmic radiation at high altitude, radiation from occupation-related sources and radiation from nuclear explosions or accidents.</w:t>
      </w:r>
    </w:p>
    <w:p w14:paraId="6B70302A" w14:textId="77777777" w:rsidR="00885EAB" w:rsidRPr="009C404D" w:rsidRDefault="00885EAB" w:rsidP="00A23F12">
      <w:pPr>
        <w:pStyle w:val="SH3"/>
      </w:pPr>
      <w:r w:rsidRPr="00E424C8">
        <w:rPr>
          <w:b/>
        </w:rPr>
        <w:t xml:space="preserve">MRCA </w:t>
      </w:r>
      <w:r w:rsidRPr="00973808">
        <w:t>me</w:t>
      </w:r>
      <w:r w:rsidRPr="00024911">
        <w:rPr>
          <w:rStyle w:val="SH3nospaceChar"/>
        </w:rPr>
        <w:t>a</w:t>
      </w:r>
      <w:r w:rsidRPr="00973808">
        <w:t>ns</w:t>
      </w:r>
      <w:r w:rsidRPr="009C404D">
        <w:t xml:space="preserve"> the </w:t>
      </w:r>
      <w:r w:rsidRPr="00E424C8">
        <w:t>Military Rehabilitation and Compensation Act 2004</w:t>
      </w:r>
      <w:r w:rsidRPr="009C404D">
        <w:t>.</w:t>
      </w:r>
    </w:p>
    <w:p w14:paraId="49F4A4D5" w14:textId="77777777" w:rsidR="00F71708" w:rsidRPr="00F71708" w:rsidRDefault="00F71708" w:rsidP="00A23F12">
      <w:pPr>
        <w:pStyle w:val="SH3"/>
      </w:pPr>
      <w:bookmarkStart w:id="37" w:name="_Ref402529607"/>
      <w:bookmarkEnd w:id="36"/>
      <w:r w:rsidRPr="00204156">
        <w:rPr>
          <w:b/>
          <w:i/>
        </w:rPr>
        <w:t>myelodysplastic neoplasm (syndrome)</w:t>
      </w:r>
      <w:r w:rsidRPr="00F71708">
        <w:t>—see subsection 7(2).</w:t>
      </w:r>
    </w:p>
    <w:p w14:paraId="496456AC" w14:textId="77777777" w:rsidR="00F71708" w:rsidRDefault="00F71708" w:rsidP="00A23F12">
      <w:pPr>
        <w:pStyle w:val="SH3"/>
      </w:pPr>
      <w:r w:rsidRPr="00F71708">
        <w:rPr>
          <w:b/>
          <w:i/>
        </w:rPr>
        <w:t>one pack-year</w:t>
      </w:r>
      <w:r>
        <w:t xml:space="preserve"> means the amount of tobacco consumed in smoking 20 cigarettes per day for a period of 1 year, or an equivalent amount of tobacco products. </w:t>
      </w:r>
    </w:p>
    <w:p w14:paraId="295DCF6A" w14:textId="77777777" w:rsidR="00F71708" w:rsidRDefault="00F71708" w:rsidP="00F71708">
      <w:pPr>
        <w:pStyle w:val="ScheduleNote"/>
      </w:pPr>
      <w:r>
        <w:t xml:space="preserve">Note 1: An equivalent amount of tobacco products is 7,300 grams of smoking tobacco by weight, either in cigarettes, pipe tobacco or cigars, or a combination of same. For pipe tobacco, cigars or combinations of multiple tobacco types, 1 gram of tobacco </w:t>
      </w:r>
      <w:proofErr w:type="gramStart"/>
      <w:r>
        <w:t>is considered to be</w:t>
      </w:r>
      <w:proofErr w:type="gramEnd"/>
      <w:r>
        <w:t xml:space="preserve"> equal to one cigarette. </w:t>
      </w:r>
    </w:p>
    <w:p w14:paraId="0EEAE190" w14:textId="77777777" w:rsidR="00F71708" w:rsidRPr="00F71708" w:rsidRDefault="00F71708" w:rsidP="00F71708">
      <w:pPr>
        <w:pStyle w:val="ScheduleNote"/>
      </w:pPr>
      <w:r>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14:paraId="63DC12CC" w14:textId="77777777" w:rsidR="00204156" w:rsidRPr="00204156" w:rsidRDefault="00204156" w:rsidP="00204156">
      <w:pPr>
        <w:pStyle w:val="SH3"/>
      </w:pPr>
      <w:r w:rsidRPr="00204156">
        <w:rPr>
          <w:b/>
          <w:i/>
        </w:rPr>
        <w:lastRenderedPageBreak/>
        <w:t>ppm-years</w:t>
      </w:r>
      <w:r w:rsidRPr="00204156">
        <w:t xml:space="preserve"> means parts per million multiplied by years of exposure.</w:t>
      </w:r>
    </w:p>
    <w:p w14:paraId="3F42CB08" w14:textId="77777777" w:rsidR="0090262E" w:rsidRPr="0090262E" w:rsidRDefault="0090262E" w:rsidP="00A23F12">
      <w:pPr>
        <w:pStyle w:val="SH3"/>
      </w:pPr>
      <w:r w:rsidRPr="00204156">
        <w:rPr>
          <w:b/>
          <w:i/>
        </w:rPr>
        <w:t>relevant service</w:t>
      </w:r>
      <w:r w:rsidRPr="0090262E">
        <w:t xml:space="preserve"> means:</w:t>
      </w:r>
    </w:p>
    <w:p w14:paraId="0073B978" w14:textId="77777777" w:rsidR="0090262E" w:rsidRPr="0090262E" w:rsidRDefault="0090262E" w:rsidP="00304166">
      <w:pPr>
        <w:pStyle w:val="SH4"/>
        <w:ind w:left="1418"/>
      </w:pPr>
      <w:r w:rsidRPr="0090262E">
        <w:t xml:space="preserve">operational service under the </w:t>
      </w:r>
      <w:proofErr w:type="gramStart"/>
      <w:r w:rsidRPr="0090262E">
        <w:t>VEA;</w:t>
      </w:r>
      <w:proofErr w:type="gramEnd"/>
      <w:r w:rsidRPr="0090262E">
        <w:t xml:space="preserve"> </w:t>
      </w:r>
    </w:p>
    <w:p w14:paraId="729ECF9C" w14:textId="77777777" w:rsidR="0090262E" w:rsidRPr="0090262E" w:rsidRDefault="0090262E" w:rsidP="00304166">
      <w:pPr>
        <w:pStyle w:val="SH4"/>
        <w:ind w:left="1418"/>
      </w:pPr>
      <w:r w:rsidRPr="0090262E">
        <w:t xml:space="preserve">peacekeeping service under the </w:t>
      </w:r>
      <w:proofErr w:type="gramStart"/>
      <w:r w:rsidRPr="0090262E">
        <w:t>VEA;</w:t>
      </w:r>
      <w:proofErr w:type="gramEnd"/>
      <w:r w:rsidRPr="0090262E">
        <w:t xml:space="preserve"> </w:t>
      </w:r>
    </w:p>
    <w:p w14:paraId="518F9B84" w14:textId="77777777" w:rsidR="0090262E" w:rsidRPr="0090262E" w:rsidRDefault="0090262E" w:rsidP="00304166">
      <w:pPr>
        <w:pStyle w:val="SH4"/>
        <w:ind w:left="1418"/>
      </w:pPr>
      <w:r w:rsidRPr="0090262E">
        <w:t xml:space="preserve">hazardous service under the </w:t>
      </w:r>
      <w:proofErr w:type="gramStart"/>
      <w:r w:rsidRPr="0090262E">
        <w:t>VEA;</w:t>
      </w:r>
      <w:proofErr w:type="gramEnd"/>
      <w:r w:rsidRPr="0090262E">
        <w:t xml:space="preserve"> </w:t>
      </w:r>
    </w:p>
    <w:p w14:paraId="0D4E0879" w14:textId="77777777" w:rsidR="0090262E" w:rsidRPr="0090262E" w:rsidRDefault="0090262E" w:rsidP="00304166">
      <w:pPr>
        <w:pStyle w:val="SH4"/>
        <w:ind w:left="1418"/>
      </w:pPr>
      <w:r w:rsidRPr="0090262E">
        <w:t xml:space="preserve">British nuclear test defence service under the </w:t>
      </w:r>
      <w:proofErr w:type="gramStart"/>
      <w:r w:rsidRPr="0090262E">
        <w:t>VEA;</w:t>
      </w:r>
      <w:proofErr w:type="gramEnd"/>
    </w:p>
    <w:p w14:paraId="05A7C48E" w14:textId="77777777" w:rsidR="0090262E" w:rsidRPr="0090262E" w:rsidRDefault="0090262E" w:rsidP="00304166">
      <w:pPr>
        <w:pStyle w:val="SH4"/>
        <w:ind w:left="1418"/>
      </w:pPr>
      <w:r w:rsidRPr="0090262E">
        <w:t>warlike service under the MRCA; or</w:t>
      </w:r>
    </w:p>
    <w:p w14:paraId="102C30B7" w14:textId="77777777" w:rsidR="00885EAB" w:rsidRPr="0090262E" w:rsidRDefault="0090262E" w:rsidP="00304166">
      <w:pPr>
        <w:pStyle w:val="SH4"/>
        <w:ind w:left="1418"/>
      </w:pPr>
      <w:r w:rsidRPr="0090262E">
        <w:t>non-warlike service under the MRCA.</w:t>
      </w:r>
    </w:p>
    <w:p w14:paraId="0A5587A5" w14:textId="77777777"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0054113C">
        <w:t xml:space="preserve"> are</w:t>
      </w:r>
      <w:r w:rsidRPr="00A36B1A">
        <w:t xml:space="preserve"> defined in the Schedule 1 - Dictionary.</w:t>
      </w:r>
    </w:p>
    <w:p w14:paraId="0E416A09" w14:textId="77777777" w:rsidR="00885EAB" w:rsidRPr="009C404D" w:rsidRDefault="00054930" w:rsidP="00A23F12">
      <w:pPr>
        <w:pStyle w:val="SH3"/>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14:paraId="7E8D8B5F" w14:textId="77777777" w:rsidR="00885EAB" w:rsidRPr="00513D05" w:rsidRDefault="00513D05" w:rsidP="00984EE9">
      <w:pPr>
        <w:pStyle w:val="SH4"/>
        <w:ind w:left="1418"/>
      </w:pPr>
      <w:r>
        <w:tab/>
      </w:r>
      <w:proofErr w:type="gramStart"/>
      <w:r w:rsidR="00885EAB" w:rsidRPr="00513D05">
        <w:t>pneumonia;</w:t>
      </w:r>
      <w:proofErr w:type="gramEnd"/>
    </w:p>
    <w:p w14:paraId="1728ACE2" w14:textId="77777777" w:rsidR="00885EAB" w:rsidRPr="00513D05" w:rsidRDefault="00885EAB" w:rsidP="00984EE9">
      <w:pPr>
        <w:pStyle w:val="SH4"/>
        <w:ind w:left="1418"/>
      </w:pPr>
      <w:r w:rsidRPr="00513D05">
        <w:tab/>
        <w:t xml:space="preserve">respiratory </w:t>
      </w:r>
      <w:proofErr w:type="gramStart"/>
      <w:r w:rsidRPr="00513D05">
        <w:t>failure;</w:t>
      </w:r>
      <w:proofErr w:type="gramEnd"/>
    </w:p>
    <w:p w14:paraId="0E7D06D6" w14:textId="77777777" w:rsidR="00885EAB" w:rsidRPr="00513D05" w:rsidRDefault="00885EAB" w:rsidP="00984EE9">
      <w:pPr>
        <w:pStyle w:val="SH4"/>
        <w:ind w:left="1418"/>
      </w:pPr>
      <w:r w:rsidRPr="00513D05">
        <w:tab/>
        <w:t xml:space="preserve">cardiac </w:t>
      </w:r>
      <w:proofErr w:type="gramStart"/>
      <w:r w:rsidRPr="00513D05">
        <w:t>arrest;</w:t>
      </w:r>
      <w:proofErr w:type="gramEnd"/>
    </w:p>
    <w:p w14:paraId="6D7C0413" w14:textId="77777777" w:rsidR="00885EAB" w:rsidRPr="00513D05" w:rsidRDefault="00885EAB" w:rsidP="00984EE9">
      <w:pPr>
        <w:pStyle w:val="SH4"/>
        <w:ind w:left="1418"/>
      </w:pPr>
      <w:r w:rsidRPr="00513D05">
        <w:tab/>
        <w:t>circulatory failure;</w:t>
      </w:r>
      <w:r w:rsidR="002376A0">
        <w:t xml:space="preserve"> or</w:t>
      </w:r>
    </w:p>
    <w:p w14:paraId="49B53FEB" w14:textId="77777777" w:rsidR="00BD3334" w:rsidRPr="00BD3334" w:rsidRDefault="00885EAB" w:rsidP="00984EE9">
      <w:pPr>
        <w:pStyle w:val="SH4"/>
        <w:ind w:left="1418"/>
      </w:pPr>
      <w:r w:rsidRPr="00513D05">
        <w:tab/>
        <w:t>cessation of brain function.</w:t>
      </w:r>
    </w:p>
    <w:p w14:paraId="4961ED51" w14:textId="77777777" w:rsidR="00225CBD" w:rsidRPr="0019084F" w:rsidRDefault="00885EAB" w:rsidP="00A23F12">
      <w:pPr>
        <w:pStyle w:val="SH3"/>
      </w:pPr>
      <w:r w:rsidRPr="00576E99">
        <w:rPr>
          <w:b/>
        </w:rPr>
        <w:t>VEA</w:t>
      </w:r>
      <w:r w:rsidRPr="0019084F">
        <w:t xml:space="preserve"> means the </w:t>
      </w:r>
      <w:r w:rsidRPr="002702BE">
        <w:t>Veterans</w:t>
      </w:r>
      <w:r w:rsidR="00ED21FE" w:rsidRPr="002702BE">
        <w:t>'</w:t>
      </w:r>
      <w:r w:rsidRPr="002702BE">
        <w:t xml:space="preserve"> Entitlements Act 1986</w:t>
      </w:r>
      <w:r w:rsidRPr="0019084F">
        <w:t>.</w:t>
      </w:r>
    </w:p>
    <w:p w14:paraId="4CDA1930" w14:textId="77777777" w:rsidR="00CF2367" w:rsidRPr="00FA33FB" w:rsidRDefault="00CF2367" w:rsidP="00CF2367"/>
    <w:p w14:paraId="66051B54" w14:textId="77777777" w:rsidR="00CF2367" w:rsidRPr="00FA33FB" w:rsidRDefault="00CF2367" w:rsidP="00CF2367">
      <w:pPr>
        <w:sectPr w:rsidR="00CF2367" w:rsidRPr="00FA33FB" w:rsidSect="00FA33FB">
          <w:headerReference w:type="even" r:id="rId10"/>
          <w:headerReference w:type="default" r:id="rId11"/>
          <w:footerReference w:type="even" r:id="rId12"/>
          <w:headerReference w:type="first" r:id="rId13"/>
          <w:footerReference w:type="first" r:id="rId14"/>
          <w:pgSz w:w="11907" w:h="16839" w:code="9"/>
          <w:pgMar w:top="1440" w:right="1797" w:bottom="1440" w:left="1797" w:header="720" w:footer="709" w:gutter="0"/>
          <w:cols w:space="720"/>
          <w:docGrid w:linePitch="299"/>
        </w:sectPr>
      </w:pPr>
    </w:p>
    <w:p w14:paraId="6CF65DFF" w14:textId="77777777" w:rsidR="00FD775E" w:rsidRDefault="00FD775E" w:rsidP="003F4535">
      <w:pPr>
        <w:rPr>
          <w:b/>
          <w:i/>
        </w:rPr>
      </w:pPr>
    </w:p>
    <w:sectPr w:rsidR="00FD775E"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32811" w14:textId="77777777" w:rsidR="008C7465" w:rsidRDefault="008C7465" w:rsidP="00715914">
      <w:pPr>
        <w:spacing w:line="240" w:lineRule="auto"/>
      </w:pPr>
      <w:r>
        <w:separator/>
      </w:r>
    </w:p>
  </w:endnote>
  <w:endnote w:type="continuationSeparator" w:id="0">
    <w:p w14:paraId="21C77B91"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67A66" w14:textId="77777777"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14:paraId="0A7687FB" w14:textId="77777777" w:rsidTr="00CC061E">
      <w:tc>
        <w:tcPr>
          <w:tcW w:w="709" w:type="dxa"/>
          <w:tcBorders>
            <w:top w:val="nil"/>
            <w:left w:val="nil"/>
            <w:bottom w:val="nil"/>
            <w:right w:val="nil"/>
          </w:tcBorders>
          <w:shd w:val="clear" w:color="auto" w:fill="auto"/>
        </w:tcPr>
        <w:p w14:paraId="4D4268E8" w14:textId="77777777"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14:paraId="07BF5B8F" w14:textId="77777777" w:rsidR="004A2007" w:rsidRDefault="004A2007" w:rsidP="004A2007">
          <w:pPr>
            <w:spacing w:line="0" w:lineRule="atLeast"/>
            <w:jc w:val="center"/>
            <w:rPr>
              <w:i/>
              <w:sz w:val="18"/>
            </w:rPr>
          </w:pPr>
          <w:r w:rsidRPr="007C5CE0">
            <w:rPr>
              <w:i/>
              <w:sz w:val="18"/>
            </w:rPr>
            <w:t>Statement of Principles concerning</w:t>
          </w:r>
        </w:p>
        <w:p w14:paraId="5328372B" w14:textId="2689E03B" w:rsidR="004A2007" w:rsidRDefault="00C868A2" w:rsidP="004A2007">
          <w:pPr>
            <w:spacing w:line="0" w:lineRule="atLeast"/>
            <w:jc w:val="center"/>
            <w:rPr>
              <w:i/>
              <w:sz w:val="18"/>
              <w:szCs w:val="18"/>
            </w:rPr>
          </w:pPr>
          <w:r w:rsidRPr="00C868A2">
            <w:rPr>
              <w:i/>
              <w:sz w:val="18"/>
              <w:szCs w:val="18"/>
            </w:rPr>
            <w:t>Myelodysplastic Neoplasm (Syndrome)</w:t>
          </w:r>
          <w:r w:rsidR="004A2007">
            <w:rPr>
              <w:i/>
              <w:sz w:val="18"/>
              <w:szCs w:val="18"/>
            </w:rPr>
            <w:t xml:space="preserve"> (Reasonable Hypothesis) </w:t>
          </w:r>
          <w:r w:rsidR="004A2007" w:rsidRPr="007C5CE0">
            <w:rPr>
              <w:i/>
              <w:sz w:val="18"/>
            </w:rPr>
            <w:t xml:space="preserve">(No. </w:t>
          </w:r>
          <w:r w:rsidRPr="00C868A2">
            <w:rPr>
              <w:i/>
              <w:sz w:val="18"/>
              <w:szCs w:val="18"/>
            </w:rPr>
            <w:t>76</w:t>
          </w:r>
          <w:r w:rsidR="004A2007" w:rsidRPr="007C5CE0">
            <w:rPr>
              <w:i/>
              <w:sz w:val="18"/>
              <w:szCs w:val="18"/>
            </w:rPr>
            <w:t xml:space="preserve"> of </w:t>
          </w:r>
          <w:r w:rsidRPr="00C868A2">
            <w:rPr>
              <w:i/>
              <w:sz w:val="18"/>
              <w:szCs w:val="18"/>
            </w:rPr>
            <w:t>2024</w:t>
          </w:r>
          <w:r w:rsidR="004A2007" w:rsidRPr="007C5CE0">
            <w:rPr>
              <w:i/>
              <w:sz w:val="18"/>
              <w:szCs w:val="18"/>
            </w:rPr>
            <w:t>)</w:t>
          </w:r>
        </w:p>
        <w:p w14:paraId="48D94BA1" w14:textId="77777777"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5337459D" w14:textId="77777777"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E071C">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2E071C">
            <w:rPr>
              <w:i/>
              <w:noProof/>
              <w:sz w:val="18"/>
            </w:rPr>
            <w:t>9</w:t>
          </w:r>
          <w:r>
            <w:rPr>
              <w:i/>
              <w:sz w:val="18"/>
            </w:rPr>
            <w:fldChar w:fldCharType="end"/>
          </w:r>
        </w:p>
      </w:tc>
    </w:tr>
  </w:tbl>
  <w:p w14:paraId="004B69E6" w14:textId="77777777"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2E1F3" w14:textId="77777777"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14:paraId="22C30E8F" w14:textId="77777777" w:rsidTr="00CC061E">
      <w:tc>
        <w:tcPr>
          <w:tcW w:w="709" w:type="dxa"/>
          <w:tcBorders>
            <w:top w:val="nil"/>
            <w:left w:val="nil"/>
            <w:bottom w:val="nil"/>
            <w:right w:val="nil"/>
          </w:tcBorders>
          <w:shd w:val="clear" w:color="auto" w:fill="auto"/>
        </w:tcPr>
        <w:p w14:paraId="2102FFB2" w14:textId="77777777"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14:paraId="0B181008" w14:textId="77777777" w:rsidR="004A2007" w:rsidRDefault="004A2007" w:rsidP="004A2007">
          <w:pPr>
            <w:spacing w:line="0" w:lineRule="atLeast"/>
            <w:jc w:val="center"/>
            <w:rPr>
              <w:i/>
              <w:sz w:val="18"/>
            </w:rPr>
          </w:pPr>
          <w:r w:rsidRPr="007C5CE0">
            <w:rPr>
              <w:i/>
              <w:sz w:val="18"/>
            </w:rPr>
            <w:t>Statement of Principles concerning</w:t>
          </w:r>
        </w:p>
        <w:p w14:paraId="352BB782" w14:textId="67F3AB17" w:rsidR="004A2007" w:rsidRDefault="00C868A2" w:rsidP="004A2007">
          <w:pPr>
            <w:spacing w:line="0" w:lineRule="atLeast"/>
            <w:jc w:val="center"/>
            <w:rPr>
              <w:i/>
              <w:sz w:val="18"/>
              <w:szCs w:val="18"/>
            </w:rPr>
          </w:pPr>
          <w:r w:rsidRPr="00C868A2">
            <w:rPr>
              <w:i/>
              <w:sz w:val="18"/>
              <w:szCs w:val="18"/>
            </w:rPr>
            <w:t>Myelodysplastic Neoplasm (Syndrome)</w:t>
          </w:r>
          <w:r w:rsidR="004A2007">
            <w:rPr>
              <w:i/>
              <w:sz w:val="18"/>
              <w:szCs w:val="18"/>
            </w:rPr>
            <w:t xml:space="preserve"> (Reasonable Hypothesis) </w:t>
          </w:r>
          <w:r w:rsidR="004A2007" w:rsidRPr="007C5CE0">
            <w:rPr>
              <w:i/>
              <w:sz w:val="18"/>
            </w:rPr>
            <w:t xml:space="preserve">(No. </w:t>
          </w:r>
          <w:r w:rsidRPr="00C868A2">
            <w:rPr>
              <w:i/>
              <w:sz w:val="18"/>
              <w:szCs w:val="18"/>
            </w:rPr>
            <w:t>76</w:t>
          </w:r>
          <w:r w:rsidR="004A2007" w:rsidRPr="007C5CE0">
            <w:rPr>
              <w:i/>
              <w:sz w:val="18"/>
              <w:szCs w:val="18"/>
            </w:rPr>
            <w:t xml:space="preserve"> of </w:t>
          </w:r>
          <w:r w:rsidRPr="00C868A2">
            <w:rPr>
              <w:i/>
              <w:sz w:val="18"/>
              <w:szCs w:val="18"/>
            </w:rPr>
            <w:t>2024</w:t>
          </w:r>
          <w:r w:rsidR="004A2007" w:rsidRPr="007C5CE0">
            <w:rPr>
              <w:i/>
              <w:sz w:val="18"/>
              <w:szCs w:val="18"/>
            </w:rPr>
            <w:t>)</w:t>
          </w:r>
        </w:p>
        <w:p w14:paraId="692BBD55" w14:textId="77777777"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4E0B4E2E" w14:textId="77777777"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E071C">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2E071C">
            <w:rPr>
              <w:i/>
              <w:noProof/>
              <w:sz w:val="18"/>
            </w:rPr>
            <w:t>9</w:t>
          </w:r>
          <w:r>
            <w:rPr>
              <w:i/>
              <w:sz w:val="18"/>
            </w:rPr>
            <w:fldChar w:fldCharType="end"/>
          </w:r>
        </w:p>
      </w:tc>
    </w:tr>
  </w:tbl>
  <w:p w14:paraId="3012413E" w14:textId="77777777"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4733C" w14:textId="77777777"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2736A" w14:textId="77777777"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6F6B9" w14:textId="77777777"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1CAB4" w14:textId="77777777"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C43BA" w14:textId="77777777"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A24CD" w14:textId="77777777" w:rsidR="008C7465" w:rsidRDefault="008C7465" w:rsidP="00715914">
      <w:pPr>
        <w:spacing w:line="240" w:lineRule="auto"/>
      </w:pPr>
      <w:r>
        <w:separator/>
      </w:r>
    </w:p>
  </w:footnote>
  <w:footnote w:type="continuationSeparator" w:id="0">
    <w:p w14:paraId="7C67FEAC"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8BA21" w14:textId="77777777" w:rsidR="00885EAB" w:rsidRPr="004A2007" w:rsidRDefault="00885EAB" w:rsidP="004A2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E9F19" w14:textId="77777777" w:rsidR="004A2007" w:rsidRDefault="004A2007" w:rsidP="004A2007">
    <w:pPr>
      <w:rPr>
        <w:sz w:val="20"/>
      </w:rPr>
    </w:pPr>
    <w:r>
      <w:rPr>
        <w:b/>
        <w:noProof/>
        <w:sz w:val="20"/>
      </w:rPr>
      <w:t>Schedule 1</w:t>
    </w:r>
    <w:r>
      <w:rPr>
        <w:sz w:val="20"/>
      </w:rPr>
      <w:t xml:space="preserve"> - </w:t>
    </w:r>
    <w:r>
      <w:rPr>
        <w:noProof/>
        <w:sz w:val="20"/>
      </w:rPr>
      <w:t>Dictionary</w:t>
    </w:r>
  </w:p>
  <w:p w14:paraId="245A6D9B" w14:textId="77777777" w:rsidR="004A2007" w:rsidRDefault="004A2007" w:rsidP="004A2007">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829BB" w14:textId="77777777"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A60A1" w14:textId="77777777" w:rsidR="00885EAB" w:rsidRPr="004A2007" w:rsidRDefault="00885EAB" w:rsidP="004A20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0DF9E" w14:textId="77777777"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CA386"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1E2ABBA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6B3EB124"/>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690768324">
    <w:abstractNumId w:val="15"/>
  </w:num>
  <w:num w:numId="2" w16cid:durableId="347298676">
    <w:abstractNumId w:val="13"/>
  </w:num>
  <w:num w:numId="3" w16cid:durableId="97069324">
    <w:abstractNumId w:val="11"/>
  </w:num>
  <w:num w:numId="4" w16cid:durableId="205796602">
    <w:abstractNumId w:val="10"/>
  </w:num>
  <w:num w:numId="5" w16cid:durableId="1709452223">
    <w:abstractNumId w:val="14"/>
  </w:num>
  <w:num w:numId="6" w16cid:durableId="13184159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105303">
    <w:abstractNumId w:val="9"/>
  </w:num>
  <w:num w:numId="8" w16cid:durableId="87164827">
    <w:abstractNumId w:val="7"/>
  </w:num>
  <w:num w:numId="9" w16cid:durableId="1630623934">
    <w:abstractNumId w:val="6"/>
  </w:num>
  <w:num w:numId="10" w16cid:durableId="522475093">
    <w:abstractNumId w:val="5"/>
  </w:num>
  <w:num w:numId="11" w16cid:durableId="200215553">
    <w:abstractNumId w:val="4"/>
  </w:num>
  <w:num w:numId="12" w16cid:durableId="1823809499">
    <w:abstractNumId w:val="8"/>
  </w:num>
  <w:num w:numId="13" w16cid:durableId="1760826215">
    <w:abstractNumId w:val="3"/>
  </w:num>
  <w:num w:numId="14" w16cid:durableId="762846597">
    <w:abstractNumId w:val="2"/>
  </w:num>
  <w:num w:numId="15" w16cid:durableId="976181294">
    <w:abstractNumId w:val="1"/>
  </w:num>
  <w:num w:numId="16" w16cid:durableId="1097750512">
    <w:abstractNumId w:val="0"/>
  </w:num>
  <w:num w:numId="17" w16cid:durableId="890188040">
    <w:abstractNumId w:val="10"/>
  </w:num>
  <w:num w:numId="18" w16cid:durableId="1088817054">
    <w:abstractNumId w:val="10"/>
  </w:num>
  <w:num w:numId="19" w16cid:durableId="1473988142">
    <w:abstractNumId w:val="10"/>
  </w:num>
  <w:num w:numId="20" w16cid:durableId="1596131782">
    <w:abstractNumId w:val="12"/>
  </w:num>
  <w:num w:numId="21" w16cid:durableId="193963217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123E3"/>
    <w:rsid w:val="000136AF"/>
    <w:rsid w:val="0001587D"/>
    <w:rsid w:val="00021CE7"/>
    <w:rsid w:val="00024911"/>
    <w:rsid w:val="00032E05"/>
    <w:rsid w:val="000437C1"/>
    <w:rsid w:val="00046E67"/>
    <w:rsid w:val="00051B75"/>
    <w:rsid w:val="0005365D"/>
    <w:rsid w:val="00054930"/>
    <w:rsid w:val="000614BF"/>
    <w:rsid w:val="00061E3E"/>
    <w:rsid w:val="000655FF"/>
    <w:rsid w:val="00081B7C"/>
    <w:rsid w:val="00085567"/>
    <w:rsid w:val="0008674F"/>
    <w:rsid w:val="00097FDF"/>
    <w:rsid w:val="000A3D68"/>
    <w:rsid w:val="000A651F"/>
    <w:rsid w:val="000B1350"/>
    <w:rsid w:val="000B58FA"/>
    <w:rsid w:val="000B7B90"/>
    <w:rsid w:val="000C21A3"/>
    <w:rsid w:val="000C664A"/>
    <w:rsid w:val="000C6D96"/>
    <w:rsid w:val="000D05EF"/>
    <w:rsid w:val="000D4D03"/>
    <w:rsid w:val="000E2261"/>
    <w:rsid w:val="000E4183"/>
    <w:rsid w:val="000F21C1"/>
    <w:rsid w:val="000F76FA"/>
    <w:rsid w:val="00101F89"/>
    <w:rsid w:val="001058EA"/>
    <w:rsid w:val="0010745C"/>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4156"/>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D74C5"/>
    <w:rsid w:val="002E071C"/>
    <w:rsid w:val="002E35CD"/>
    <w:rsid w:val="002E3F4B"/>
    <w:rsid w:val="002F5948"/>
    <w:rsid w:val="002F77A1"/>
    <w:rsid w:val="00301C54"/>
    <w:rsid w:val="00304166"/>
    <w:rsid w:val="00304F8B"/>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972CA"/>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4BCA"/>
    <w:rsid w:val="004E063A"/>
    <w:rsid w:val="004E40C0"/>
    <w:rsid w:val="004E7BEC"/>
    <w:rsid w:val="004F23E0"/>
    <w:rsid w:val="00505D3D"/>
    <w:rsid w:val="00506AF6"/>
    <w:rsid w:val="00513D05"/>
    <w:rsid w:val="00516768"/>
    <w:rsid w:val="00516B8D"/>
    <w:rsid w:val="005226B5"/>
    <w:rsid w:val="005268CF"/>
    <w:rsid w:val="0053697E"/>
    <w:rsid w:val="00537FBC"/>
    <w:rsid w:val="0054113C"/>
    <w:rsid w:val="00545116"/>
    <w:rsid w:val="005534E1"/>
    <w:rsid w:val="00553578"/>
    <w:rsid w:val="005574D1"/>
    <w:rsid w:val="00571FBB"/>
    <w:rsid w:val="00575A90"/>
    <w:rsid w:val="00576E99"/>
    <w:rsid w:val="00583628"/>
    <w:rsid w:val="00584811"/>
    <w:rsid w:val="00585784"/>
    <w:rsid w:val="00593AA6"/>
    <w:rsid w:val="00594161"/>
    <w:rsid w:val="00594749"/>
    <w:rsid w:val="005962C4"/>
    <w:rsid w:val="005B05D3"/>
    <w:rsid w:val="005B4067"/>
    <w:rsid w:val="005C3F41"/>
    <w:rsid w:val="005C74AC"/>
    <w:rsid w:val="005C7B57"/>
    <w:rsid w:val="005C7CC5"/>
    <w:rsid w:val="005D2D09"/>
    <w:rsid w:val="005E08F4"/>
    <w:rsid w:val="005E589B"/>
    <w:rsid w:val="005E7FC2"/>
    <w:rsid w:val="00600219"/>
    <w:rsid w:val="006013B7"/>
    <w:rsid w:val="00603D01"/>
    <w:rsid w:val="00603DC4"/>
    <w:rsid w:val="00604EAB"/>
    <w:rsid w:val="0060681C"/>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97FD3"/>
    <w:rsid w:val="006B5789"/>
    <w:rsid w:val="006C30C5"/>
    <w:rsid w:val="006C4E18"/>
    <w:rsid w:val="006C7F8C"/>
    <w:rsid w:val="006D6CB3"/>
    <w:rsid w:val="006E212F"/>
    <w:rsid w:val="006E6246"/>
    <w:rsid w:val="006F318F"/>
    <w:rsid w:val="006F4226"/>
    <w:rsid w:val="006F513D"/>
    <w:rsid w:val="0070017E"/>
    <w:rsid w:val="0070044D"/>
    <w:rsid w:val="00700B2C"/>
    <w:rsid w:val="007012DB"/>
    <w:rsid w:val="00702C42"/>
    <w:rsid w:val="00704703"/>
    <w:rsid w:val="007050A2"/>
    <w:rsid w:val="00705F40"/>
    <w:rsid w:val="0071254E"/>
    <w:rsid w:val="00713084"/>
    <w:rsid w:val="007142FB"/>
    <w:rsid w:val="00714F20"/>
    <w:rsid w:val="0071590F"/>
    <w:rsid w:val="00715914"/>
    <w:rsid w:val="00721060"/>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0B36"/>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0238"/>
    <w:rsid w:val="00941893"/>
    <w:rsid w:val="00947D5A"/>
    <w:rsid w:val="00950C80"/>
    <w:rsid w:val="009532A5"/>
    <w:rsid w:val="00956922"/>
    <w:rsid w:val="009612CF"/>
    <w:rsid w:val="009724F4"/>
    <w:rsid w:val="00973808"/>
    <w:rsid w:val="00982242"/>
    <w:rsid w:val="00984EE9"/>
    <w:rsid w:val="009868E9"/>
    <w:rsid w:val="00997416"/>
    <w:rsid w:val="009B4DFF"/>
    <w:rsid w:val="009B5A4E"/>
    <w:rsid w:val="009C2B65"/>
    <w:rsid w:val="009C404D"/>
    <w:rsid w:val="009D6BB0"/>
    <w:rsid w:val="009E5CFC"/>
    <w:rsid w:val="009E72CC"/>
    <w:rsid w:val="00A06E7A"/>
    <w:rsid w:val="00A079CB"/>
    <w:rsid w:val="00A11C0D"/>
    <w:rsid w:val="00A12128"/>
    <w:rsid w:val="00A137F8"/>
    <w:rsid w:val="00A20CA1"/>
    <w:rsid w:val="00A20FDB"/>
    <w:rsid w:val="00A22C98"/>
    <w:rsid w:val="00A231E2"/>
    <w:rsid w:val="00A23F12"/>
    <w:rsid w:val="00A254EA"/>
    <w:rsid w:val="00A36B1A"/>
    <w:rsid w:val="00A515BC"/>
    <w:rsid w:val="00A56C3D"/>
    <w:rsid w:val="00A6070D"/>
    <w:rsid w:val="00A624B2"/>
    <w:rsid w:val="00A64912"/>
    <w:rsid w:val="00A64BA1"/>
    <w:rsid w:val="00A70A74"/>
    <w:rsid w:val="00A77E0D"/>
    <w:rsid w:val="00A931D7"/>
    <w:rsid w:val="00AA64D6"/>
    <w:rsid w:val="00AA6D8B"/>
    <w:rsid w:val="00AC5296"/>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27C6B"/>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5A45"/>
    <w:rsid w:val="00BA691F"/>
    <w:rsid w:val="00BB4E1A"/>
    <w:rsid w:val="00BB78C9"/>
    <w:rsid w:val="00BC015E"/>
    <w:rsid w:val="00BC76AC"/>
    <w:rsid w:val="00BD0ECB"/>
    <w:rsid w:val="00BD2AA3"/>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868A2"/>
    <w:rsid w:val="00C93C03"/>
    <w:rsid w:val="00C9666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D050E6"/>
    <w:rsid w:val="00D13441"/>
    <w:rsid w:val="00D14476"/>
    <w:rsid w:val="00D150E7"/>
    <w:rsid w:val="00D20494"/>
    <w:rsid w:val="00D32F65"/>
    <w:rsid w:val="00D32F71"/>
    <w:rsid w:val="00D377E3"/>
    <w:rsid w:val="00D43334"/>
    <w:rsid w:val="00D50484"/>
    <w:rsid w:val="00D527C9"/>
    <w:rsid w:val="00D52DC2"/>
    <w:rsid w:val="00D53BA8"/>
    <w:rsid w:val="00D53BCC"/>
    <w:rsid w:val="00D5599D"/>
    <w:rsid w:val="00D5620B"/>
    <w:rsid w:val="00D56BE0"/>
    <w:rsid w:val="00D60FC8"/>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D3B7D"/>
    <w:rsid w:val="00DE587E"/>
    <w:rsid w:val="00DE59B7"/>
    <w:rsid w:val="00DF24DC"/>
    <w:rsid w:val="00DF5291"/>
    <w:rsid w:val="00DF6D11"/>
    <w:rsid w:val="00E05704"/>
    <w:rsid w:val="00E11E44"/>
    <w:rsid w:val="00E22949"/>
    <w:rsid w:val="00E3270E"/>
    <w:rsid w:val="00E338EF"/>
    <w:rsid w:val="00E35C4E"/>
    <w:rsid w:val="00E424C8"/>
    <w:rsid w:val="00E443FF"/>
    <w:rsid w:val="00E5431B"/>
    <w:rsid w:val="00E544BB"/>
    <w:rsid w:val="00E55F66"/>
    <w:rsid w:val="00E64EE4"/>
    <w:rsid w:val="00E662CB"/>
    <w:rsid w:val="00E73C11"/>
    <w:rsid w:val="00E74DC7"/>
    <w:rsid w:val="00E8075A"/>
    <w:rsid w:val="00E90315"/>
    <w:rsid w:val="00E92D94"/>
    <w:rsid w:val="00E9347E"/>
    <w:rsid w:val="00E93E6F"/>
    <w:rsid w:val="00E94D5E"/>
    <w:rsid w:val="00E9573B"/>
    <w:rsid w:val="00EA7100"/>
    <w:rsid w:val="00EA7F9F"/>
    <w:rsid w:val="00EB1274"/>
    <w:rsid w:val="00EB2BC4"/>
    <w:rsid w:val="00EC7405"/>
    <w:rsid w:val="00ED20B7"/>
    <w:rsid w:val="00ED21FE"/>
    <w:rsid w:val="00ED2BB6"/>
    <w:rsid w:val="00ED34E1"/>
    <w:rsid w:val="00ED3B8D"/>
    <w:rsid w:val="00ED46FF"/>
    <w:rsid w:val="00ED4913"/>
    <w:rsid w:val="00EF2E3A"/>
    <w:rsid w:val="00EF66A8"/>
    <w:rsid w:val="00F03C06"/>
    <w:rsid w:val="00F072A7"/>
    <w:rsid w:val="00F078DC"/>
    <w:rsid w:val="00F32BA8"/>
    <w:rsid w:val="00F349F1"/>
    <w:rsid w:val="00F4350D"/>
    <w:rsid w:val="00F567F7"/>
    <w:rsid w:val="00F62036"/>
    <w:rsid w:val="00F65B52"/>
    <w:rsid w:val="00F67B67"/>
    <w:rsid w:val="00F67BCA"/>
    <w:rsid w:val="00F71708"/>
    <w:rsid w:val="00F737EA"/>
    <w:rsid w:val="00F73BD6"/>
    <w:rsid w:val="00F83264"/>
    <w:rsid w:val="00F83989"/>
    <w:rsid w:val="00F83D85"/>
    <w:rsid w:val="00F85099"/>
    <w:rsid w:val="00F863D4"/>
    <w:rsid w:val="00F9379C"/>
    <w:rsid w:val="00F956BA"/>
    <w:rsid w:val="00F9632C"/>
    <w:rsid w:val="00F97A62"/>
    <w:rsid w:val="00FA0587"/>
    <w:rsid w:val="00FA1BDB"/>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1A93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71708"/>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A23F12"/>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A23F12"/>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1834</Words>
  <Characters>10455</Characters>
  <Application>Microsoft Office Word</Application>
  <DocSecurity>0</DocSecurity>
  <PresentationFormat/>
  <Lines>87</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2024-05-08T00:05:00Z</dcterms:created>
  <dcterms:modified xsi:type="dcterms:W3CDTF">2024-10-16T00:55:00Z</dcterms:modified>
  <cp:category/>
  <cp:contentStatus/>
  <dc:language/>
  <cp:version/>
</cp:coreProperties>
</file>