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D155ED" w:rsidP="006647B7">
      <w:pPr>
        <w:pStyle w:val="Plainheader"/>
      </w:pPr>
      <w:bookmarkStart w:id="0" w:name="SoP_Name_Title"/>
      <w:r>
        <w:t xml:space="preserve">HALLUX </w:t>
      </w:r>
      <w:proofErr w:type="gramStart"/>
      <w:r>
        <w:t>VALGUS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118B7">
        <w:t>26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155ED">
        <w:t>20</w:t>
      </w:r>
      <w:r w:rsidR="008F6E9E">
        <w:t>24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B118B7" w:rsidRPr="00B118B7">
        <w:t xml:space="preserve">      </w:t>
      </w:r>
      <w:r w:rsidR="00B118B7" w:rsidRPr="00B118B7">
        <w:tab/>
        <w:t>22 February 2024.</w:t>
      </w:r>
      <w:r w:rsidR="007615E2">
        <w:tab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 xml:space="preserve">Professor </w:t>
            </w:r>
            <w:r w:rsidR="006A3179" w:rsidRPr="006A3179">
              <w:t>Terence Campbell AM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3" w:name="_GoBack"/>
      <w:bookmarkEnd w:id="3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155E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155ED">
        <w:rPr>
          <w:noProof/>
        </w:rPr>
        <w:t>1</w:t>
      </w:r>
      <w:r w:rsidR="00D155E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155ED">
        <w:rPr>
          <w:noProof/>
        </w:rPr>
        <w:t>Name</w:t>
      </w:r>
      <w:r w:rsidR="00D155ED">
        <w:rPr>
          <w:noProof/>
        </w:rPr>
        <w:tab/>
      </w:r>
      <w:r w:rsidR="00D155ED">
        <w:rPr>
          <w:noProof/>
        </w:rPr>
        <w:fldChar w:fldCharType="begin"/>
      </w:r>
      <w:r w:rsidR="00D155ED">
        <w:rPr>
          <w:noProof/>
        </w:rPr>
        <w:instrText xml:space="preserve"> PAGEREF _Toc144994977 \h </w:instrText>
      </w:r>
      <w:r w:rsidR="00D155ED">
        <w:rPr>
          <w:noProof/>
        </w:rPr>
      </w:r>
      <w:r w:rsidR="00D155ED">
        <w:rPr>
          <w:noProof/>
        </w:rPr>
        <w:fldChar w:fldCharType="separate"/>
      </w:r>
      <w:r w:rsidR="008F6E9E">
        <w:rPr>
          <w:noProof/>
        </w:rPr>
        <w:t>3</w:t>
      </w:r>
      <w:r w:rsidR="00D155ED"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_Toc144994978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_Toc144994979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_Toc144994980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_Toc144994981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_Toc144994982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_Toc144994983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_Toc144994984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4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_Toc144994985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4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_Toc144994986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5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_Toc144994987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5</w:t>
      </w:r>
      <w:r>
        <w:rPr>
          <w:noProof/>
        </w:rPr>
        <w:fldChar w:fldCharType="end"/>
      </w:r>
    </w:p>
    <w:p w:rsidR="00D155ED" w:rsidRDefault="00D155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_Toc144994988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6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_Toc144994989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5" w:name="_Toc144994977"/>
      <w:r>
        <w:lastRenderedPageBreak/>
        <w:t>Name</w:t>
      </w:r>
      <w:bookmarkEnd w:id="5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D155ED">
        <w:rPr>
          <w:i/>
        </w:rPr>
        <w:t>hallux valgus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F6E9E">
        <w:t>26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F6E9E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8" w:name="_Toc144994978"/>
      <w:r w:rsidRPr="00684C0E">
        <w:t>Commencement</w:t>
      </w:r>
      <w:bookmarkEnd w:id="8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449CD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9" w:name="_Toc144994979"/>
      <w:r w:rsidRPr="00684C0E">
        <w:t>Authority</w:t>
      </w:r>
      <w:bookmarkEnd w:id="9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10" w:name="_Toc144994980"/>
      <w:r>
        <w:t>Re</w:t>
      </w:r>
      <w:r w:rsidR="00681926">
        <w:t>peal</w:t>
      </w:r>
      <w:bookmarkEnd w:id="10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8F6E9E" w:rsidRPr="008F6E9E">
        <w:t>hallux valgus</w:t>
      </w:r>
      <w:r w:rsidR="0095327D">
        <w:t xml:space="preserve"> </w:t>
      </w:r>
      <w:r w:rsidR="008F6E9E">
        <w:t>(Balance of Probabilities) (</w:t>
      </w:r>
      <w:r w:rsidR="0095327D">
        <w:t>No. 99 of 2015</w:t>
      </w:r>
      <w:r w:rsidR="008F6E9E">
        <w:t>)</w:t>
      </w:r>
      <w:r w:rsidR="00681926">
        <w:t xml:space="preserve"> </w:t>
      </w:r>
      <w:r w:rsidR="00681926" w:rsidRPr="00786DAE">
        <w:t>(Federal Re</w:t>
      </w:r>
      <w:r w:rsidR="0095327D">
        <w:t>gister of Legislation No. F2015L01335</w:t>
      </w:r>
      <w:r w:rsidR="00681926" w:rsidRPr="00786DAE">
        <w:t xml:space="preserve">) </w:t>
      </w:r>
      <w:r w:rsidR="00062352">
        <w:t>made under subsection</w:t>
      </w:r>
      <w:r w:rsidR="00681926" w:rsidRPr="00DA3996">
        <w:t xml:space="preserve"> </w:t>
      </w:r>
      <w:proofErr w:type="gramStart"/>
      <w:r w:rsidR="00681926" w:rsidRPr="00DA3996">
        <w:t>196B(</w:t>
      </w:r>
      <w:proofErr w:type="gramEnd"/>
      <w:r w:rsidR="008452F9">
        <w:t>3</w:t>
      </w:r>
      <w:r w:rsidR="00043E46">
        <w:t>)</w:t>
      </w:r>
      <w:r w:rsidR="00681926"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1" w:name="_Toc144994981"/>
      <w:r w:rsidRPr="00684C0E">
        <w:t>Application</w:t>
      </w:r>
      <w:bookmarkEnd w:id="11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2" w:name="_Ref410129949"/>
      <w:bookmarkStart w:id="13" w:name="_Toc144994982"/>
      <w:r w:rsidRPr="00684C0E">
        <w:t>Definitions</w:t>
      </w:r>
      <w:bookmarkEnd w:id="12"/>
      <w:bookmarkEnd w:id="13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4499498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F6E9E" w:rsidRPr="008F6E9E">
        <w:t>hallux valgus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F6E9E" w:rsidRPr="008F6E9E">
        <w:t>hallux valgus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F6E9E" w:rsidRPr="008F6E9E">
        <w:rPr>
          <w:b/>
        </w:rPr>
        <w:t>hallux valgus</w:t>
      </w:r>
    </w:p>
    <w:p w:rsidR="002716E4" w:rsidRPr="00237BAF" w:rsidRDefault="007C7DEE" w:rsidP="00472812">
      <w:pPr>
        <w:pStyle w:val="LV2"/>
      </w:pPr>
      <w:bookmarkStart w:id="19" w:name="_Ref409598124"/>
      <w:bookmarkStart w:id="20" w:name="_Ref402529683"/>
      <w:r w:rsidRPr="00237BAF">
        <w:t xml:space="preserve">For the purposes </w:t>
      </w:r>
      <w:r w:rsidR="0095327D">
        <w:t>of this Statement of Principles</w:t>
      </w:r>
      <w:r w:rsidR="002716E4" w:rsidRPr="00237BAF">
        <w:t>:</w:t>
      </w:r>
      <w:bookmarkEnd w:id="19"/>
    </w:p>
    <w:bookmarkEnd w:id="20"/>
    <w:p w:rsidR="0095327D" w:rsidRDefault="0095327D" w:rsidP="0095327D">
      <w:pPr>
        <w:pStyle w:val="LV3"/>
        <w:numPr>
          <w:ilvl w:val="0"/>
          <w:numId w:val="0"/>
        </w:numPr>
        <w:ind w:left="1985" w:hanging="567"/>
      </w:pPr>
      <w:r w:rsidRPr="00514FEA">
        <w:t>hallux valgus means a symptomatic d</w:t>
      </w:r>
      <w:r>
        <w:t xml:space="preserve">eformity of the foot, where </w:t>
      </w:r>
    </w:p>
    <w:p w:rsidR="0095327D" w:rsidRDefault="0095327D" w:rsidP="0095327D">
      <w:pPr>
        <w:pStyle w:val="LV3"/>
        <w:numPr>
          <w:ilvl w:val="0"/>
          <w:numId w:val="0"/>
        </w:numPr>
        <w:ind w:left="1985" w:hanging="567"/>
      </w:pPr>
      <w:r>
        <w:t xml:space="preserve">the </w:t>
      </w:r>
      <w:r w:rsidRPr="00514FEA">
        <w:t>great toe is deviated laterally at the first metatarsophalangeal joint,</w:t>
      </w:r>
    </w:p>
    <w:p w:rsidR="0095327D" w:rsidRDefault="0095327D" w:rsidP="0095327D">
      <w:pPr>
        <w:pStyle w:val="LV3"/>
        <w:numPr>
          <w:ilvl w:val="0"/>
          <w:numId w:val="0"/>
        </w:numPr>
        <w:ind w:left="1985" w:hanging="567"/>
      </w:pPr>
      <w:r w:rsidRPr="00514FEA">
        <w:t>and often causing a bony prominence or bunion to develop over the</w:t>
      </w:r>
    </w:p>
    <w:p w:rsidR="0095327D" w:rsidRPr="008E76DC" w:rsidRDefault="0095327D" w:rsidP="0095327D">
      <w:pPr>
        <w:pStyle w:val="LV3"/>
        <w:numPr>
          <w:ilvl w:val="0"/>
          <w:numId w:val="0"/>
        </w:numPr>
        <w:ind w:left="1985" w:hanging="567"/>
      </w:pPr>
      <w:r w:rsidRPr="00514FEA">
        <w:t>medial aspect of the first metatarsal head and neck.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F6E9E" w:rsidRPr="008F6E9E">
        <w:rPr>
          <w:b/>
        </w:rPr>
        <w:t>hallux valgus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F6E9E" w:rsidRPr="008F6E9E">
        <w:t>hallux valgus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8F6E9E" w:rsidRPr="008F6E9E">
        <w:t>hallux valgus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1" w:name="_Toc144994984"/>
      <w:r w:rsidRPr="00A20CA1">
        <w:lastRenderedPageBreak/>
        <w:t>Basis for determining the factors</w:t>
      </w:r>
      <w:bookmarkEnd w:id="21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F6E9E" w:rsidRPr="008F6E9E">
        <w:t>hallux valgus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F6E9E" w:rsidRPr="008F6E9E">
        <w:t>hallux valgus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4499498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F6E9E" w:rsidRPr="008F6E9E">
        <w:t>hallux valgus</w:t>
      </w:r>
      <w:r w:rsidR="007A3989">
        <w:t xml:space="preserve"> </w:t>
      </w:r>
      <w:r w:rsidR="007C7DEE" w:rsidRPr="00AA6D8B">
        <w:t xml:space="preserve">or death from </w:t>
      </w:r>
      <w:r w:rsidR="008F6E9E" w:rsidRPr="008F6E9E">
        <w:t>hallux valgus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72812" w:rsidRPr="00046E67" w:rsidRDefault="00472812" w:rsidP="0095327D">
      <w:pPr>
        <w:pStyle w:val="LV2"/>
      </w:pPr>
      <w:bookmarkStart w:id="27" w:name="_Ref402530260"/>
      <w:bookmarkStart w:id="28" w:name="_Ref409598844"/>
      <w:r w:rsidRPr="00046E67">
        <w:tab/>
      </w:r>
      <w:r w:rsidR="0095327D" w:rsidRPr="0095327D">
        <w:t xml:space="preserve">wearing footwear that causes substantial lateral deviation of the great toe of the affected foot, for at least 7 hours per day, on more days than not for </w:t>
      </w:r>
      <w:r w:rsidR="0095327D">
        <w:t>a period of at least 3 years</w:t>
      </w:r>
      <w:r w:rsidR="0095327D" w:rsidRPr="0095327D">
        <w:t xml:space="preserve"> before the clini</w:t>
      </w:r>
      <w:r w:rsidR="0095327D">
        <w:t xml:space="preserve">cal onset or clinical </w:t>
      </w:r>
      <w:r w:rsidR="0095327D" w:rsidRPr="0095327D">
        <w:t>worsening of hallux valgus;</w:t>
      </w:r>
    </w:p>
    <w:p w:rsidR="0068509F" w:rsidRPr="0068509F" w:rsidRDefault="0068509F" w:rsidP="0068509F">
      <w:pPr>
        <w:pStyle w:val="LV2"/>
      </w:pPr>
      <w:r w:rsidRPr="0068509F">
        <w:t>having rheumatoid arthritis involving the first metatarsophalangeal joint of the affected foot before the clinical onset or clinical worsening of hallux valgus;</w:t>
      </w:r>
    </w:p>
    <w:p w:rsidR="0068509F" w:rsidRPr="0068509F" w:rsidRDefault="0068509F" w:rsidP="0068509F">
      <w:pPr>
        <w:pStyle w:val="LV2"/>
      </w:pPr>
      <w:r w:rsidRPr="0068509F">
        <w:t>having gout or calcium pyrophosphate deposition disease (also known as pseudogout) involving the first metatarsophalangeal joint of the affected foot before the clinical onset or clinical worsening of hallux valgus;</w:t>
      </w:r>
    </w:p>
    <w:p w:rsidR="00472812" w:rsidRPr="008E76DC" w:rsidRDefault="0068509F" w:rsidP="0068509F">
      <w:pPr>
        <w:pStyle w:val="LV2"/>
      </w:pPr>
      <w:r w:rsidRPr="0068509F">
        <w:t xml:space="preserve">having acquired loss of one or more of the phalanges of the second toe or the second metatarsal head of the affected </w:t>
      </w:r>
      <w:r>
        <w:t xml:space="preserve">foot, before the clinical onset or clinical </w:t>
      </w:r>
      <w:r w:rsidRPr="0068509F">
        <w:t>worsening of hallux valgus;</w:t>
      </w:r>
    </w:p>
    <w:p w:rsidR="0068509F" w:rsidRPr="0068509F" w:rsidRDefault="0068509F" w:rsidP="0068509F">
      <w:pPr>
        <w:pStyle w:val="LV2"/>
      </w:pPr>
      <w:r w:rsidRPr="0068509F">
        <w:t>having a tumour involving the first metatarsophalangeal joint or second metatarsal bone of the affected foot at the time of the clinical onset or clinical worsening of hallux valgus;</w:t>
      </w:r>
    </w:p>
    <w:p w:rsidR="0068509F" w:rsidRDefault="0068509F" w:rsidP="0068509F">
      <w:pPr>
        <w:pStyle w:val="LV2"/>
        <w:numPr>
          <w:ilvl w:val="1"/>
          <w:numId w:val="4"/>
        </w:numPr>
        <w:ind w:left="1418"/>
      </w:pPr>
      <w:r>
        <w:t>having trauma to the affected forefoot that results in: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disruption of the first metatarsophalangeal joint capsule;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disruption of the sesamoid complex of the hallux;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fracture of the medial side of the first proximal phalanx base;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fracture resulting in shortening of the second metatarsal;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tarso-metatarsal joint complex injury; or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tear of the medial collateral ligament of the first metatarsophalangeal joint;</w:t>
      </w:r>
    </w:p>
    <w:p w:rsidR="0068509F" w:rsidRDefault="00990B01" w:rsidP="0068509F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3 years</w:t>
      </w:r>
      <w:r w:rsidR="00A566ED">
        <w:t xml:space="preserve"> before the clinical onset or clinical </w:t>
      </w:r>
      <w:r w:rsidR="0068509F">
        <w:t>worsening of hallux valgus;</w:t>
      </w:r>
    </w:p>
    <w:p w:rsidR="0068509F" w:rsidRDefault="0068509F" w:rsidP="0068509F">
      <w:pPr>
        <w:pStyle w:val="NOTE"/>
      </w:pPr>
      <w:r>
        <w:t xml:space="preserve">Note: </w:t>
      </w:r>
      <w:r w:rsidRPr="00803A99">
        <w:rPr>
          <w:b/>
          <w:i/>
        </w:rPr>
        <w:t>trauma to the affected forefoot</w:t>
      </w:r>
      <w:r>
        <w:t xml:space="preserve"> is defined in the Schedule 1 - Dictionary.</w:t>
      </w:r>
    </w:p>
    <w:p w:rsidR="007C7DEE" w:rsidRPr="008D1B8B" w:rsidRDefault="007C7DEE" w:rsidP="00472812">
      <w:pPr>
        <w:pStyle w:val="LV2"/>
      </w:pPr>
      <w:proofErr w:type="gramStart"/>
      <w:r w:rsidRPr="008D1B8B">
        <w:lastRenderedPageBreak/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8F6E9E" w:rsidRPr="008F6E9E">
        <w:t>hallux valgus</w:t>
      </w:r>
      <w:r w:rsidR="0095327D">
        <w:t xml:space="preserve"> before the clinical worsening of hallux valgus</w:t>
      </w:r>
      <w:r w:rsidR="00D5620B" w:rsidRPr="008D1B8B">
        <w:t>.</w:t>
      </w:r>
      <w:bookmarkEnd w:id="28"/>
    </w:p>
    <w:p w:rsidR="000C21A3" w:rsidRPr="00684C0E" w:rsidRDefault="00D32F71" w:rsidP="00472812">
      <w:pPr>
        <w:pStyle w:val="LV1"/>
      </w:pPr>
      <w:bookmarkStart w:id="29" w:name="_Toc144994986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68509F" w:rsidP="0068509F">
      <w:pPr>
        <w:pStyle w:val="LV2"/>
      </w:pPr>
      <w:r w:rsidRPr="0068509F">
        <w:tab/>
        <w:t>The clinical worsening aspect</w:t>
      </w:r>
      <w:r>
        <w:t>s</w:t>
      </w:r>
      <w:r w:rsidRPr="0068509F">
        <w:t xml:space="preserve"> of factors </w:t>
      </w:r>
      <w:r>
        <w:t>set out in section 9 apply only</w:t>
      </w:r>
      <w:r w:rsidR="00F03C06" w:rsidRPr="00187DE1">
        <w:t xml:space="preserve"> to material contribution to, or aggravation of, </w:t>
      </w:r>
      <w:r w:rsidR="008F6E9E" w:rsidRPr="008F6E9E">
        <w:t>hallux valgus</w:t>
      </w:r>
      <w:r w:rsidR="007A3989">
        <w:t xml:space="preserve"> </w:t>
      </w:r>
      <w:r w:rsidR="00F03C06" w:rsidRPr="00187DE1">
        <w:t>where the person</w:t>
      </w:r>
      <w:r w:rsidR="007E5B4C">
        <w:t>'</w:t>
      </w:r>
      <w:r w:rsidR="00F03C06" w:rsidRPr="00187DE1">
        <w:t xml:space="preserve">s </w:t>
      </w:r>
      <w:r w:rsidR="008F6E9E" w:rsidRPr="008F6E9E">
        <w:t>hallux valgus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7E5B4C">
        <w:t>'</w:t>
      </w:r>
      <w:r w:rsidR="00F03C06"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14499498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4499498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44994989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68509F" w:rsidRPr="0068509F" w:rsidRDefault="008F6E9E" w:rsidP="0068509F">
      <w:pPr>
        <w:pStyle w:val="SH3"/>
      </w:pPr>
      <w:bookmarkStart w:id="37" w:name="_Ref402530810"/>
      <w:proofErr w:type="gramStart"/>
      <w:r w:rsidRPr="008F6E9E">
        <w:rPr>
          <w:b/>
          <w:i/>
        </w:rPr>
        <w:t>hallux</w:t>
      </w:r>
      <w:proofErr w:type="gramEnd"/>
      <w:r w:rsidRPr="008F6E9E">
        <w:rPr>
          <w:b/>
          <w:i/>
        </w:rPr>
        <w:t xml:space="preserve"> valgus</w:t>
      </w:r>
      <w:r w:rsidR="0068509F" w:rsidRPr="0068509F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="00D9246E">
        <w:t xml:space="preserve"> are</w:t>
      </w:r>
      <w:r w:rsidRPr="003D25C8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68509F" w:rsidRDefault="0068509F" w:rsidP="0068509F">
      <w:pPr>
        <w:pStyle w:val="SH3"/>
      </w:pPr>
      <w:r w:rsidRPr="00803A99">
        <w:rPr>
          <w:b/>
          <w:i/>
        </w:rPr>
        <w:t>trauma to the affected forefoot</w:t>
      </w:r>
      <w:r>
        <w:t xml:space="preserve"> means a discrete event involving the application of significant physical force to or through the affected forefoot, that causes:</w:t>
      </w:r>
    </w:p>
    <w:p w:rsidR="0068509F" w:rsidRDefault="0068509F" w:rsidP="0068509F">
      <w:pPr>
        <w:pStyle w:val="SH4"/>
      </w:pPr>
      <w:r>
        <w:t xml:space="preserve">damage to the forefoot; and </w:t>
      </w:r>
    </w:p>
    <w:p w:rsidR="0068509F" w:rsidRDefault="0068509F" w:rsidP="0068509F">
      <w:pPr>
        <w:pStyle w:val="SH4"/>
      </w:pPr>
      <w:proofErr w:type="gramStart"/>
      <w:r>
        <w:t>the</w:t>
      </w:r>
      <w:proofErr w:type="gramEnd"/>
      <w:r>
        <w:t xml:space="preserve"> development, within 24 hours of the event occurring, of symptoms and signs of pain, tenderness and either altered mobility or rang</w:t>
      </w:r>
      <w:r w:rsidR="00026E57">
        <w:t xml:space="preserve">e of movement of the forefoot. </w:t>
      </w:r>
      <w:r>
        <w:t>In the case of sustained unconsciousness or the masking of pain by analgesic medication, these symptoms and signs must appear on return to consciousness or the withdrawal of the analgesic medication; and</w:t>
      </w:r>
    </w:p>
    <w:p w:rsidR="0068509F" w:rsidRDefault="0068509F" w:rsidP="0068509F">
      <w:pPr>
        <w:pStyle w:val="SH4"/>
      </w:pPr>
      <w:r>
        <w:t>the persistence of these symptoms and signs for a period of at least 7 days following their onset, save for where medical intervention for the trauma to that forefoot has occurred and that medical intervention involves one of the following:</w:t>
      </w:r>
    </w:p>
    <w:p w:rsidR="0068509F" w:rsidRDefault="0068509F" w:rsidP="0068509F">
      <w:pPr>
        <w:pStyle w:val="SH5"/>
      </w:pPr>
      <w:r>
        <w:t xml:space="preserve">immobilisation of the forefoot in a boot or similar external agent; </w:t>
      </w:r>
    </w:p>
    <w:p w:rsidR="0068509F" w:rsidRDefault="0068509F" w:rsidP="0068509F">
      <w:pPr>
        <w:pStyle w:val="SH5"/>
      </w:pPr>
      <w:r>
        <w:t xml:space="preserve">injection of a corticosteroid or local anaesthetic into that forefoot; or </w:t>
      </w:r>
    </w:p>
    <w:p w:rsidR="0068509F" w:rsidRPr="00803A99" w:rsidRDefault="0068509F" w:rsidP="0068509F">
      <w:pPr>
        <w:pStyle w:val="SH5"/>
      </w:pPr>
      <w:proofErr w:type="gramStart"/>
      <w:r w:rsidRPr="00803A99">
        <w:t>surgery</w:t>
      </w:r>
      <w:proofErr w:type="gramEnd"/>
      <w:r w:rsidRPr="00803A99">
        <w:t xml:space="preserve"> to that forefoot.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8F6E9E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F6E9E">
            <w:rPr>
              <w:i/>
              <w:sz w:val="18"/>
              <w:szCs w:val="18"/>
            </w:rPr>
            <w:t>Hallux Valgus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8F6E9E">
            <w:rPr>
              <w:i/>
              <w:sz w:val="18"/>
              <w:szCs w:val="18"/>
            </w:rPr>
            <w:t>26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8F6E9E">
            <w:rPr>
              <w:i/>
              <w:sz w:val="18"/>
              <w:szCs w:val="18"/>
            </w:rPr>
            <w:t>2024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A68BE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A68B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8F6E9E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F6E9E">
            <w:rPr>
              <w:i/>
              <w:sz w:val="18"/>
              <w:szCs w:val="18"/>
            </w:rPr>
            <w:t>Hallux Valgus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8F6E9E">
            <w:rPr>
              <w:i/>
              <w:sz w:val="18"/>
              <w:szCs w:val="18"/>
            </w:rPr>
            <w:t>26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8F6E9E">
            <w:rPr>
              <w:i/>
              <w:sz w:val="18"/>
              <w:szCs w:val="18"/>
            </w:rPr>
            <w:t>2024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A68B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A68B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0B8A"/>
    <w:rsid w:val="00024911"/>
    <w:rsid w:val="00026E57"/>
    <w:rsid w:val="00032E05"/>
    <w:rsid w:val="000437C1"/>
    <w:rsid w:val="00043E46"/>
    <w:rsid w:val="00046E67"/>
    <w:rsid w:val="00051B75"/>
    <w:rsid w:val="0005365D"/>
    <w:rsid w:val="00054930"/>
    <w:rsid w:val="000614BF"/>
    <w:rsid w:val="00061E3E"/>
    <w:rsid w:val="00062352"/>
    <w:rsid w:val="00080915"/>
    <w:rsid w:val="00080F14"/>
    <w:rsid w:val="00081B7C"/>
    <w:rsid w:val="00085567"/>
    <w:rsid w:val="0008674F"/>
    <w:rsid w:val="000907C8"/>
    <w:rsid w:val="00097FDF"/>
    <w:rsid w:val="000A68BE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2B93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52C88"/>
    <w:rsid w:val="0066266D"/>
    <w:rsid w:val="006647B7"/>
    <w:rsid w:val="00667A4E"/>
    <w:rsid w:val="00670EA1"/>
    <w:rsid w:val="00677CC2"/>
    <w:rsid w:val="00681926"/>
    <w:rsid w:val="006840B0"/>
    <w:rsid w:val="00684C0E"/>
    <w:rsid w:val="0068509F"/>
    <w:rsid w:val="006905DE"/>
    <w:rsid w:val="0069207B"/>
    <w:rsid w:val="00695023"/>
    <w:rsid w:val="00695D58"/>
    <w:rsid w:val="006A3179"/>
    <w:rsid w:val="006B5789"/>
    <w:rsid w:val="006C30C5"/>
    <w:rsid w:val="006C4E18"/>
    <w:rsid w:val="006C7F8C"/>
    <w:rsid w:val="006D0B95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1A6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8F6E9E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7D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0B01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49CD"/>
    <w:rsid w:val="00A515BC"/>
    <w:rsid w:val="00A566ED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18B7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34BE"/>
    <w:rsid w:val="00CA61BB"/>
    <w:rsid w:val="00CA7034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155ED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246E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76B5"/>
    <w:rsid w:val="00EC7405"/>
    <w:rsid w:val="00ED2BB6"/>
    <w:rsid w:val="00ED34E1"/>
    <w:rsid w:val="00ED3B8D"/>
    <w:rsid w:val="00ED46FF"/>
    <w:rsid w:val="00ED4913"/>
    <w:rsid w:val="00ED53FA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08C3"/>
    <w:rsid w:val="00F81BEB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6705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2024-02-13T04:14:00Z</dcterms:created>
  <dcterms:modified xsi:type="dcterms:W3CDTF">2024-02-25T23:35:00Z</dcterms:modified>
  <cp:category/>
  <cp:contentStatus/>
  <dc:language/>
  <cp:version/>
</cp:coreProperties>
</file>