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210B87" w:rsidP="000D4972">
      <w:pPr>
        <w:pStyle w:val="Plainheader"/>
      </w:pPr>
      <w:bookmarkStart w:id="0" w:name="SoP_Name_Title"/>
      <w:r>
        <w:t>MYASTHENIA GRAVIS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75588D">
        <w:t>33</w:t>
      </w:r>
      <w:bookmarkEnd w:id="1"/>
      <w:r w:rsidRPr="00024911">
        <w:t xml:space="preserve"> of</w:t>
      </w:r>
      <w:r w:rsidR="00085567">
        <w:t xml:space="preserve"> </w:t>
      </w:r>
      <w:bookmarkStart w:id="2" w:name="year"/>
      <w:r w:rsidR="000D1AD1">
        <w:t>2024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5588D">
        <w:t>26 April 2024.</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014777">
            <w:pPr>
              <w:pStyle w:val="Plain"/>
            </w:pPr>
          </w:p>
          <w:p w:rsidR="00014777" w:rsidRDefault="00014777" w:rsidP="00014777">
            <w:pPr>
              <w:pStyle w:val="Plain"/>
            </w:pPr>
          </w:p>
          <w:p w:rsidR="00014777" w:rsidRDefault="00014777" w:rsidP="00014777">
            <w:pPr>
              <w:pStyle w:val="Plain"/>
            </w:pPr>
          </w:p>
          <w:p w:rsidR="00014777" w:rsidRDefault="00014777" w:rsidP="00014777">
            <w:pPr>
              <w:pStyle w:val="Plain"/>
            </w:pPr>
          </w:p>
          <w:p w:rsidR="00014777" w:rsidRDefault="00014777" w:rsidP="00014777">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014777" w:rsidRPr="00A334BE" w:rsidRDefault="00014777" w:rsidP="00014777">
            <w:pPr>
              <w:rPr>
                <w:sz w:val="24"/>
                <w:szCs w:val="24"/>
              </w:rPr>
            </w:pPr>
            <w:r w:rsidRPr="00A334BE">
              <w:rPr>
                <w:sz w:val="24"/>
                <w:szCs w:val="24"/>
              </w:rPr>
              <w:t xml:space="preserve">by and on behalf of </w:t>
            </w:r>
            <w:r w:rsidRPr="00A334BE">
              <w:rPr>
                <w:sz w:val="24"/>
                <w:szCs w:val="24"/>
              </w:rPr>
              <w:tab/>
            </w:r>
            <w:r w:rsidRPr="00A334BE">
              <w:rPr>
                <w:sz w:val="24"/>
                <w:szCs w:val="24"/>
              </w:rPr>
              <w:tab/>
            </w:r>
            <w:r w:rsidRPr="00A334BE">
              <w:rPr>
                <w:sz w:val="24"/>
                <w:szCs w:val="24"/>
              </w:rPr>
              <w:tab/>
              <w:t xml:space="preserve"> </w:t>
            </w:r>
            <w:r w:rsidRPr="00A334BE">
              <w:rPr>
                <w:sz w:val="24"/>
                <w:szCs w:val="24"/>
              </w:rPr>
              <w:tab/>
            </w:r>
          </w:p>
          <w:p w:rsidR="00B70FA0" w:rsidRDefault="00014777" w:rsidP="00014777">
            <w:r>
              <w:t>The Repatriation Medical Authority</w:t>
            </w:r>
          </w:p>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C06117">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C0611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C06117">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C06117">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C06117">
        <w:rPr>
          <w:noProof/>
        </w:rPr>
        <w:t>7</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C06117">
        <w:rPr>
          <w:noProof/>
        </w:rPr>
        <w:t>7</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C06117">
        <w:rPr>
          <w:noProof/>
        </w:rPr>
        <w:t>8</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C06117">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22787300"/>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10B87">
        <w:rPr>
          <w:i/>
        </w:rPr>
        <w:t>myasthenia gravis</w:t>
      </w:r>
      <w:bookmarkEnd w:id="6"/>
      <w:r w:rsidR="00E55F66" w:rsidRPr="00F97A62">
        <w:t xml:space="preserve"> </w:t>
      </w:r>
      <w:r w:rsidR="00997416">
        <w:rPr>
          <w:i/>
        </w:rPr>
        <w:t xml:space="preserve">(Balance of Probabilities) </w:t>
      </w:r>
      <w:r w:rsidR="00F27BB2">
        <w:t>(No.</w:t>
      </w:r>
      <w:r w:rsidR="0075588D">
        <w:t xml:space="preserve"> 33</w:t>
      </w:r>
      <w:r w:rsidR="00F27BB2">
        <w:t xml:space="preserve"> </w:t>
      </w:r>
      <w:r w:rsidR="00E55F66" w:rsidRPr="00F97A62">
        <w:t>of</w:t>
      </w:r>
      <w:r w:rsidR="00085567">
        <w:t xml:space="preserve"> </w:t>
      </w:r>
      <w:r w:rsidR="0075588D">
        <w:t>2024</w:t>
      </w:r>
      <w:r w:rsidR="00E55F66" w:rsidRPr="00F97A62">
        <w:t>)</w:t>
      </w:r>
      <w:r w:rsidRPr="00F97A62">
        <w:t>.</w:t>
      </w:r>
    </w:p>
    <w:p w:rsidR="00F67B67" w:rsidRPr="00684C0E" w:rsidRDefault="00F67B67" w:rsidP="00C96667">
      <w:pPr>
        <w:pStyle w:val="LV1"/>
      </w:pPr>
      <w:bookmarkStart w:id="7" w:name="_Toc522787301"/>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75588D">
        <w:t>28 May 2024</w:t>
      </w:r>
      <w:r w:rsidR="00F67B67" w:rsidRPr="007527C1">
        <w:t>.</w:t>
      </w:r>
    </w:p>
    <w:p w:rsidR="00F67B67" w:rsidRPr="00684C0E" w:rsidRDefault="00F67B67" w:rsidP="00C96667">
      <w:pPr>
        <w:pStyle w:val="LV1"/>
      </w:pPr>
      <w:bookmarkStart w:id="8" w:name="_Toc522787302"/>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522787303"/>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75588D" w:rsidRPr="0075588D">
        <w:t>myasthenia gravis</w:t>
      </w:r>
      <w:r w:rsidR="00B74717">
        <w:t xml:space="preserve"> No. 76 of 2015</w:t>
      </w:r>
      <w:r>
        <w:t xml:space="preserve"> </w:t>
      </w:r>
      <w:r w:rsidRPr="00786DAE">
        <w:t>(Federal Re</w:t>
      </w:r>
      <w:r w:rsidR="00F27BB2">
        <w:t>giste</w:t>
      </w:r>
      <w:r w:rsidR="00B74717">
        <w:t>r of Legislation No. F2015L00908</w:t>
      </w:r>
      <w:r w:rsidRPr="00786DAE">
        <w:t xml:space="preserve">) </w:t>
      </w:r>
      <w:r w:rsidR="00F27BB2">
        <w:t>made under subsection</w:t>
      </w:r>
      <w:r w:rsidRPr="00DA3996">
        <w:t xml:space="preserve"> </w:t>
      </w:r>
      <w:proofErr w:type="gramStart"/>
      <w:r w:rsidRPr="00DA3996">
        <w:t>196B(</w:t>
      </w:r>
      <w:proofErr w:type="gramEnd"/>
      <w:r>
        <w:t>3</w:t>
      </w:r>
      <w:r w:rsidR="00F27BB2">
        <w:t>)</w:t>
      </w:r>
      <w:r w:rsidRPr="00DA3996">
        <w:t xml:space="preserve"> of the VEA </w:t>
      </w:r>
      <w:r>
        <w:t>i</w:t>
      </w:r>
      <w:r w:rsidRPr="007527C1">
        <w:t>s</w:t>
      </w:r>
      <w:r>
        <w:t xml:space="preserve"> repealed.</w:t>
      </w:r>
    </w:p>
    <w:p w:rsidR="007C7DEE" w:rsidRPr="00684C0E" w:rsidRDefault="007C7DEE" w:rsidP="00C96667">
      <w:pPr>
        <w:pStyle w:val="LV1"/>
      </w:pPr>
      <w:bookmarkStart w:id="10" w:name="_Toc522787304"/>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522787305"/>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B582C">
      <w:pPr>
        <w:pStyle w:val="LV2"/>
      </w:pPr>
      <w:bookmarkStart w:id="17" w:name="_Ref403053584"/>
      <w:r w:rsidRPr="00D5620B">
        <w:t xml:space="preserve">This Statement of Principles is </w:t>
      </w:r>
      <w:r w:rsidRPr="002F77A1">
        <w:t xml:space="preserve">about </w:t>
      </w:r>
      <w:r w:rsidR="0075588D" w:rsidRPr="0075588D">
        <w:t>myasthenia gravis</w:t>
      </w:r>
      <w:r w:rsidR="00D5620B" w:rsidRPr="002F77A1">
        <w:t xml:space="preserve"> </w:t>
      </w:r>
      <w:r w:rsidRPr="002F77A1">
        <w:t>and death</w:t>
      </w:r>
      <w:r w:rsidRPr="00D5620B">
        <w:t xml:space="preserve"> from</w:t>
      </w:r>
      <w:r w:rsidR="002F77A1">
        <w:t xml:space="preserve"> </w:t>
      </w:r>
      <w:r w:rsidR="0075588D" w:rsidRPr="0075588D">
        <w:t>myasthenia gravis</w:t>
      </w:r>
      <w:r w:rsidRPr="00D5620B">
        <w:t>.</w:t>
      </w:r>
      <w:bookmarkEnd w:id="17"/>
    </w:p>
    <w:p w:rsidR="00215860" w:rsidRPr="007142FB" w:rsidRDefault="00215860" w:rsidP="0083517B">
      <w:pPr>
        <w:pStyle w:val="LVtext"/>
      </w:pPr>
      <w:r w:rsidRPr="007142FB">
        <w:t>Meaning of</w:t>
      </w:r>
      <w:r w:rsidR="00D60FC8" w:rsidRPr="007142FB">
        <w:t xml:space="preserve"> </w:t>
      </w:r>
      <w:r w:rsidR="0075588D" w:rsidRPr="0075588D">
        <w:rPr>
          <w:b/>
        </w:rPr>
        <w:t>myasthenia gravis</w:t>
      </w:r>
    </w:p>
    <w:p w:rsidR="000D4972" w:rsidRPr="00237BAF" w:rsidRDefault="000D4972" w:rsidP="00DB582C">
      <w:pPr>
        <w:pStyle w:val="LV2"/>
      </w:pPr>
      <w:bookmarkStart w:id="18" w:name="_Ref409598124"/>
      <w:bookmarkStart w:id="19" w:name="_Ref402529683"/>
      <w:r w:rsidRPr="00237BAF">
        <w:t>For the purposes of this Statement of Principles,</w:t>
      </w:r>
      <w:r w:rsidRPr="002F77A1">
        <w:t xml:space="preserve"> </w:t>
      </w:r>
      <w:r w:rsidR="0075588D" w:rsidRPr="0075588D">
        <w:t>myasthenia gravis</w:t>
      </w:r>
      <w:r w:rsidRPr="00237BAF">
        <w:t>:</w:t>
      </w:r>
      <w:bookmarkEnd w:id="18"/>
    </w:p>
    <w:bookmarkEnd w:id="19"/>
    <w:p w:rsidR="00210B87" w:rsidRPr="00210B87" w:rsidRDefault="006463D9" w:rsidP="00210B87">
      <w:pPr>
        <w:numPr>
          <w:ilvl w:val="2"/>
          <w:numId w:val="4"/>
        </w:numPr>
        <w:spacing w:before="180" w:line="240" w:lineRule="auto"/>
        <w:ind w:left="1985"/>
        <w:contextualSpacing/>
        <w:rPr>
          <w:rFonts w:eastAsia="Times New Roman"/>
          <w:sz w:val="24"/>
          <w:szCs w:val="24"/>
          <w:lang w:eastAsia="en-AU"/>
        </w:rPr>
      </w:pPr>
      <w:r>
        <w:rPr>
          <w:rFonts w:eastAsia="Times New Roman"/>
          <w:sz w:val="24"/>
          <w:szCs w:val="24"/>
          <w:lang w:eastAsia="en-AU"/>
        </w:rPr>
        <w:t>means</w:t>
      </w:r>
      <w:r w:rsidR="00210B87" w:rsidRPr="00210B87">
        <w:rPr>
          <w:rFonts w:eastAsia="Times New Roman"/>
          <w:sz w:val="24"/>
          <w:szCs w:val="24"/>
          <w:lang w:eastAsia="en-AU"/>
        </w:rPr>
        <w:t xml:space="preserve"> an autoimmune neuromuscular disorder due to impaired neuromuscular signal transmission as a result of an immunologic process directed at acetylcholine rece</w:t>
      </w:r>
      <w:r w:rsidR="00EA719F">
        <w:rPr>
          <w:rFonts w:eastAsia="Times New Roman"/>
          <w:sz w:val="24"/>
          <w:szCs w:val="24"/>
          <w:lang w:eastAsia="en-AU"/>
        </w:rPr>
        <w:t xml:space="preserve">ptors or other proteins of the </w:t>
      </w:r>
      <w:r w:rsidR="00210B87" w:rsidRPr="00210B87">
        <w:rPr>
          <w:rFonts w:eastAsia="Times New Roman"/>
          <w:sz w:val="24"/>
          <w:szCs w:val="24"/>
          <w:lang w:eastAsia="en-AU"/>
        </w:rPr>
        <w:t xml:space="preserve">postsynaptic membrane of the neuromuscular junction and characterised by weakness and fatigability of skeletal muscles; and </w:t>
      </w:r>
    </w:p>
    <w:p w:rsidR="00210B87" w:rsidRPr="00210B87" w:rsidRDefault="00210B87" w:rsidP="00210B87">
      <w:pPr>
        <w:numPr>
          <w:ilvl w:val="2"/>
          <w:numId w:val="4"/>
        </w:numPr>
        <w:spacing w:before="180" w:line="240" w:lineRule="auto"/>
        <w:ind w:left="1985"/>
        <w:contextualSpacing/>
        <w:rPr>
          <w:rFonts w:eastAsia="Times New Roman"/>
          <w:sz w:val="24"/>
          <w:szCs w:val="24"/>
          <w:lang w:eastAsia="en-AU"/>
        </w:rPr>
      </w:pPr>
      <w:proofErr w:type="gramStart"/>
      <w:r w:rsidRPr="00210B87">
        <w:rPr>
          <w:rFonts w:eastAsia="Times New Roman"/>
          <w:sz w:val="24"/>
          <w:szCs w:val="24"/>
          <w:lang w:eastAsia="en-AU"/>
        </w:rPr>
        <w:t>excludes</w:t>
      </w:r>
      <w:proofErr w:type="gramEnd"/>
      <w:r w:rsidRPr="00210B87">
        <w:rPr>
          <w:rFonts w:eastAsia="Times New Roman"/>
          <w:sz w:val="24"/>
          <w:szCs w:val="24"/>
          <w:lang w:eastAsia="en-AU"/>
        </w:rPr>
        <w:t xml:space="preserve"> myasthenic syndromes such as congenital myasthenia gravis and Lambert-Eaton myasthenic syndrome. </w:t>
      </w:r>
    </w:p>
    <w:p w:rsidR="00210B87" w:rsidRPr="00210B87" w:rsidRDefault="00210B87" w:rsidP="00210B87">
      <w:pPr>
        <w:pStyle w:val="Note1"/>
      </w:pPr>
      <w:r w:rsidRPr="00210B87">
        <w:t>Note: Examples of clinical worsening might include:</w:t>
      </w:r>
    </w:p>
    <w:p w:rsidR="00210B87" w:rsidRPr="00210B87" w:rsidRDefault="00210B87" w:rsidP="00210B87">
      <w:pPr>
        <w:numPr>
          <w:ilvl w:val="0"/>
          <w:numId w:val="24"/>
        </w:numPr>
        <w:spacing w:before="122" w:line="240" w:lineRule="auto"/>
        <w:rPr>
          <w:rFonts w:eastAsia="Times New Roman"/>
          <w:sz w:val="18"/>
          <w:lang w:eastAsia="en-AU"/>
        </w:rPr>
      </w:pPr>
      <w:r w:rsidRPr="00210B87">
        <w:rPr>
          <w:rFonts w:eastAsia="Times New Roman"/>
          <w:sz w:val="18"/>
          <w:lang w:eastAsia="en-AU"/>
        </w:rPr>
        <w:lastRenderedPageBreak/>
        <w:t>a persistent increase in the weakness of muscles already affected or when additional muscles are affected (such as the development of upper limb weakness when previously only ocular muscles were affected);</w:t>
      </w:r>
    </w:p>
    <w:p w:rsidR="00210B87" w:rsidRPr="00210B87" w:rsidRDefault="00210B87" w:rsidP="00210B87">
      <w:pPr>
        <w:numPr>
          <w:ilvl w:val="0"/>
          <w:numId w:val="24"/>
        </w:numPr>
        <w:spacing w:before="122" w:line="240" w:lineRule="auto"/>
        <w:rPr>
          <w:rFonts w:eastAsia="Times New Roman"/>
          <w:sz w:val="18"/>
          <w:lang w:eastAsia="en-AU"/>
        </w:rPr>
      </w:pPr>
      <w:r w:rsidRPr="00210B87">
        <w:rPr>
          <w:rFonts w:eastAsia="Times New Roman"/>
          <w:sz w:val="18"/>
          <w:lang w:eastAsia="en-AU"/>
        </w:rPr>
        <w:t>a persistent increase in the requirement for treatment of myasthenia gravis, which may include increasing the dose of a particular drug, the addition of new drugs, the introduction of plasma exchange or intravenous immunoglobulin, or the need for hospitalisation; and</w:t>
      </w:r>
    </w:p>
    <w:p w:rsidR="00210B87" w:rsidRPr="00210B87" w:rsidRDefault="00210B87" w:rsidP="00210B87">
      <w:pPr>
        <w:numPr>
          <w:ilvl w:val="0"/>
          <w:numId w:val="24"/>
        </w:numPr>
        <w:spacing w:before="122" w:line="240" w:lineRule="auto"/>
        <w:rPr>
          <w:rFonts w:eastAsia="Times New Roman"/>
          <w:sz w:val="18"/>
          <w:lang w:eastAsia="en-AU"/>
        </w:rPr>
      </w:pPr>
      <w:proofErr w:type="gramStart"/>
      <w:r w:rsidRPr="00210B87">
        <w:rPr>
          <w:rFonts w:eastAsia="Times New Roman"/>
          <w:sz w:val="18"/>
          <w:lang w:eastAsia="en-AU"/>
        </w:rPr>
        <w:t>an</w:t>
      </w:r>
      <w:proofErr w:type="gramEnd"/>
      <w:r w:rsidRPr="00210B87">
        <w:rPr>
          <w:rFonts w:eastAsia="Times New Roman"/>
          <w:sz w:val="18"/>
          <w:lang w:eastAsia="en-AU"/>
        </w:rPr>
        <w:t xml:space="preserve"> episode of severe myasthenia gravis resulting in myasthenic crisis or death.</w:t>
      </w:r>
    </w:p>
    <w:p w:rsidR="008F572A" w:rsidRPr="00237BAF" w:rsidRDefault="000D4972" w:rsidP="00DB582C">
      <w:pPr>
        <w:pStyle w:val="LV2"/>
      </w:pPr>
      <w:r w:rsidRPr="00237BAF">
        <w:t xml:space="preserve">While </w:t>
      </w:r>
      <w:r w:rsidR="0075588D" w:rsidRPr="0075588D">
        <w:t>myasthenia gravis</w:t>
      </w:r>
      <w:r>
        <w:t xml:space="preserve"> </w:t>
      </w:r>
      <w:r w:rsidRPr="00237BAF">
        <w:t>attracts ICD</w:t>
      </w:r>
      <w:r w:rsidRPr="00237BAF">
        <w:noBreakHyphen/>
        <w:t>10</w:t>
      </w:r>
      <w:r w:rsidRPr="00237BAF">
        <w:noBreakHyphen/>
        <w:t xml:space="preserve">AM </w:t>
      </w:r>
      <w:r w:rsidR="00210B87">
        <w:t>code G70.0</w:t>
      </w:r>
      <w:r w:rsidRPr="00EB2BC4">
        <w:t>,</w:t>
      </w:r>
      <w:r w:rsidRPr="00237BAF">
        <w:t xml:space="preserve"> in applying this Statement of Principles the </w:t>
      </w:r>
      <w:r w:rsidRPr="00D5620B">
        <w:t xml:space="preserve">meaning of </w:t>
      </w:r>
      <w:r w:rsidR="0075588D" w:rsidRPr="0075588D">
        <w:t>myasthenia gravis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B582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75588D" w:rsidRPr="0075588D">
        <w:rPr>
          <w:b/>
        </w:rPr>
        <w:t>myasthenia gravis</w:t>
      </w:r>
    </w:p>
    <w:p w:rsidR="008F572A" w:rsidRPr="00237BAF" w:rsidRDefault="008F572A" w:rsidP="00DB582C">
      <w:pPr>
        <w:pStyle w:val="LV2"/>
      </w:pPr>
      <w:r w:rsidRPr="00237BAF">
        <w:t xml:space="preserve">For the purposes of this Statement of </w:t>
      </w:r>
      <w:r w:rsidR="00D5620B">
        <w:t xml:space="preserve">Principles, </w:t>
      </w:r>
      <w:r w:rsidR="0075588D" w:rsidRPr="0075588D">
        <w:t>myasthenia gravis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75588D" w:rsidRPr="0075588D">
        <w:t>myasthenia gravis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522787307"/>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5588D" w:rsidRPr="0075588D">
        <w:t>myasthenia gravis</w:t>
      </w:r>
      <w:r w:rsidR="007A3989">
        <w:t xml:space="preserve"> </w:t>
      </w:r>
      <w:r w:rsidRPr="00D5620B">
        <w:t>and death from</w:t>
      </w:r>
      <w:r w:rsidR="007A3989">
        <w:t xml:space="preserve"> </w:t>
      </w:r>
      <w:r w:rsidR="0075588D" w:rsidRPr="0075588D">
        <w:t>myasthenia gravis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5588D" w:rsidRPr="0075588D">
        <w:t>myasthenia gravis</w:t>
      </w:r>
      <w:r w:rsidR="007A3989">
        <w:t xml:space="preserve"> </w:t>
      </w:r>
      <w:r w:rsidR="007C7DEE" w:rsidRPr="00AA6D8B">
        <w:t xml:space="preserve">or death from </w:t>
      </w:r>
      <w:r w:rsidR="0075588D" w:rsidRPr="0075588D">
        <w:t>myasthenia gravis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182875" w:rsidRDefault="00182875" w:rsidP="00DB582C">
      <w:pPr>
        <w:pStyle w:val="LV2"/>
      </w:pPr>
      <w:bookmarkStart w:id="26" w:name="_Ref402530260"/>
      <w:bookmarkStart w:id="27" w:name="_Ref409598844"/>
      <w:r>
        <w:t>being treated with one of the following medications within the 3 months before clinical onset:</w:t>
      </w:r>
    </w:p>
    <w:p w:rsidR="00182875" w:rsidRDefault="00182875" w:rsidP="00182875">
      <w:pPr>
        <w:pStyle w:val="LV3"/>
        <w:numPr>
          <w:ilvl w:val="2"/>
          <w:numId w:val="4"/>
        </w:numPr>
        <w:ind w:left="1985"/>
      </w:pPr>
      <w:r>
        <w:t xml:space="preserve">alemtuzumab; </w:t>
      </w:r>
    </w:p>
    <w:p w:rsidR="00182875" w:rsidRDefault="00182875" w:rsidP="00182875">
      <w:pPr>
        <w:pStyle w:val="LV3"/>
        <w:numPr>
          <w:ilvl w:val="2"/>
          <w:numId w:val="4"/>
        </w:numPr>
        <w:ind w:left="1985"/>
      </w:pPr>
      <w:r>
        <w:t xml:space="preserve">chloroquine; </w:t>
      </w:r>
    </w:p>
    <w:p w:rsidR="00182875" w:rsidRDefault="00182875" w:rsidP="00182875">
      <w:pPr>
        <w:pStyle w:val="LV3"/>
        <w:numPr>
          <w:ilvl w:val="2"/>
          <w:numId w:val="4"/>
        </w:numPr>
        <w:ind w:left="1985"/>
      </w:pPr>
      <w:r>
        <w:t xml:space="preserve">etanercept; </w:t>
      </w:r>
    </w:p>
    <w:p w:rsidR="00182875" w:rsidRDefault="00182875" w:rsidP="00182875">
      <w:pPr>
        <w:pStyle w:val="LV3"/>
        <w:numPr>
          <w:ilvl w:val="2"/>
          <w:numId w:val="4"/>
        </w:numPr>
        <w:ind w:left="1985"/>
      </w:pPr>
      <w:r>
        <w:t xml:space="preserve">gabapentin; </w:t>
      </w:r>
    </w:p>
    <w:p w:rsidR="00182875" w:rsidRDefault="00182875" w:rsidP="00182875">
      <w:pPr>
        <w:pStyle w:val="LV3"/>
        <w:numPr>
          <w:ilvl w:val="2"/>
          <w:numId w:val="4"/>
        </w:numPr>
        <w:ind w:left="1985"/>
      </w:pPr>
      <w:r>
        <w:t xml:space="preserve">HMG coenzyme A reductase inhibitors (statins); </w:t>
      </w:r>
    </w:p>
    <w:p w:rsidR="00182875" w:rsidRDefault="00182875" w:rsidP="00182875">
      <w:pPr>
        <w:pStyle w:val="LV3"/>
        <w:numPr>
          <w:ilvl w:val="2"/>
          <w:numId w:val="4"/>
        </w:numPr>
        <w:ind w:left="1985"/>
      </w:pPr>
      <w:r>
        <w:t>hydroxychloroquine;</w:t>
      </w:r>
    </w:p>
    <w:p w:rsidR="00182875" w:rsidRDefault="00182875" w:rsidP="00182875">
      <w:pPr>
        <w:pStyle w:val="LV3"/>
        <w:numPr>
          <w:ilvl w:val="2"/>
          <w:numId w:val="4"/>
        </w:numPr>
        <w:ind w:left="1985"/>
      </w:pPr>
      <w:r>
        <w:lastRenderedPageBreak/>
        <w:t xml:space="preserve">immune checkpoint inhibitors including </w:t>
      </w:r>
      <w:proofErr w:type="spellStart"/>
      <w:r>
        <w:t>ipilimumab</w:t>
      </w:r>
      <w:proofErr w:type="spellEnd"/>
      <w:r>
        <w:t xml:space="preserve">, </w:t>
      </w:r>
      <w:proofErr w:type="spellStart"/>
      <w:r>
        <w:t>nivolumab</w:t>
      </w:r>
      <w:proofErr w:type="spellEnd"/>
      <w:r>
        <w:t xml:space="preserve">, </w:t>
      </w:r>
      <w:proofErr w:type="spellStart"/>
      <w:r>
        <w:t>pembrolizumab</w:t>
      </w:r>
      <w:proofErr w:type="spellEnd"/>
      <w:r>
        <w:t xml:space="preserve">, </w:t>
      </w:r>
      <w:proofErr w:type="spellStart"/>
      <w:r>
        <w:t>atexolizumab</w:t>
      </w:r>
      <w:proofErr w:type="spellEnd"/>
      <w:r>
        <w:t xml:space="preserve">, </w:t>
      </w:r>
      <w:proofErr w:type="spellStart"/>
      <w:r>
        <w:t>avelumab</w:t>
      </w:r>
      <w:proofErr w:type="spellEnd"/>
      <w:r>
        <w:t xml:space="preserve">, </w:t>
      </w:r>
      <w:proofErr w:type="spellStart"/>
      <w:r>
        <w:t>dostarlimab</w:t>
      </w:r>
      <w:proofErr w:type="spellEnd"/>
      <w:r>
        <w:t xml:space="preserve">, and </w:t>
      </w:r>
      <w:proofErr w:type="spellStart"/>
      <w:r>
        <w:t>durvalumab</w:t>
      </w:r>
      <w:proofErr w:type="spellEnd"/>
      <w:r>
        <w:t xml:space="preserve">; </w:t>
      </w:r>
    </w:p>
    <w:p w:rsidR="00182875" w:rsidRDefault="00182875" w:rsidP="00182875">
      <w:pPr>
        <w:pStyle w:val="LV3"/>
        <w:numPr>
          <w:ilvl w:val="2"/>
          <w:numId w:val="4"/>
        </w:numPr>
        <w:ind w:left="1985"/>
      </w:pPr>
      <w:r>
        <w:t xml:space="preserve">interferon alpha; </w:t>
      </w:r>
    </w:p>
    <w:p w:rsidR="00182875" w:rsidRDefault="00182875" w:rsidP="00182875">
      <w:pPr>
        <w:pStyle w:val="LV3"/>
        <w:numPr>
          <w:ilvl w:val="2"/>
          <w:numId w:val="4"/>
        </w:numPr>
        <w:ind w:left="1985"/>
      </w:pPr>
      <w:r>
        <w:t xml:space="preserve">lithium carbonate; </w:t>
      </w:r>
    </w:p>
    <w:p w:rsidR="00182875" w:rsidRDefault="00182875" w:rsidP="00182875">
      <w:pPr>
        <w:pStyle w:val="LV3"/>
        <w:numPr>
          <w:ilvl w:val="2"/>
          <w:numId w:val="4"/>
        </w:numPr>
        <w:ind w:left="1985"/>
      </w:pPr>
      <w:r>
        <w:t xml:space="preserve">penicillamine; </w:t>
      </w:r>
    </w:p>
    <w:p w:rsidR="00182875" w:rsidRDefault="00182875" w:rsidP="00182875">
      <w:pPr>
        <w:pStyle w:val="LV3"/>
        <w:numPr>
          <w:ilvl w:val="2"/>
          <w:numId w:val="4"/>
        </w:numPr>
        <w:ind w:left="1985"/>
      </w:pPr>
      <w:r>
        <w:t xml:space="preserve">phenytoin;  </w:t>
      </w:r>
    </w:p>
    <w:p w:rsidR="00182875" w:rsidRDefault="00C06117" w:rsidP="00182875">
      <w:pPr>
        <w:pStyle w:val="LV3"/>
        <w:numPr>
          <w:ilvl w:val="2"/>
          <w:numId w:val="4"/>
        </w:numPr>
        <w:ind w:left="1985"/>
      </w:pPr>
      <w:r>
        <w:t>trimethadione;</w:t>
      </w:r>
    </w:p>
    <w:p w:rsidR="00430239" w:rsidRDefault="00430239" w:rsidP="00DB582C">
      <w:pPr>
        <w:pStyle w:val="LV2"/>
      </w:pPr>
      <w:r>
        <w:t>being treated with one of the following medications at the time of the clinical worsening:</w:t>
      </w:r>
    </w:p>
    <w:p w:rsidR="00430239" w:rsidRDefault="00430239" w:rsidP="00430239">
      <w:pPr>
        <w:pStyle w:val="LV3"/>
        <w:numPr>
          <w:ilvl w:val="2"/>
          <w:numId w:val="4"/>
        </w:numPr>
        <w:ind w:left="1985"/>
      </w:pPr>
      <w:r>
        <w:t xml:space="preserve">acetazolamide; </w:t>
      </w:r>
    </w:p>
    <w:p w:rsidR="00430239" w:rsidRDefault="00430239" w:rsidP="00430239">
      <w:pPr>
        <w:pStyle w:val="LV3"/>
        <w:numPr>
          <w:ilvl w:val="2"/>
          <w:numId w:val="4"/>
        </w:numPr>
        <w:ind w:left="1985"/>
      </w:pPr>
      <w:r>
        <w:t>alemtuzumab</w:t>
      </w:r>
    </w:p>
    <w:p w:rsidR="00430239" w:rsidRDefault="00430239" w:rsidP="00430239">
      <w:pPr>
        <w:pStyle w:val="LV3"/>
        <w:numPr>
          <w:ilvl w:val="2"/>
          <w:numId w:val="4"/>
        </w:numPr>
        <w:ind w:left="1985"/>
      </w:pPr>
      <w:r>
        <w:t xml:space="preserve">amantadine; </w:t>
      </w:r>
    </w:p>
    <w:p w:rsidR="00430239" w:rsidRDefault="00430239" w:rsidP="00430239">
      <w:pPr>
        <w:pStyle w:val="LV3"/>
        <w:numPr>
          <w:ilvl w:val="2"/>
          <w:numId w:val="4"/>
        </w:numPr>
        <w:ind w:left="1985"/>
      </w:pPr>
      <w:r>
        <w:t xml:space="preserve">amitriptyline; </w:t>
      </w:r>
    </w:p>
    <w:p w:rsidR="00430239" w:rsidRDefault="00430239" w:rsidP="00430239">
      <w:pPr>
        <w:pStyle w:val="LV3"/>
        <w:numPr>
          <w:ilvl w:val="2"/>
          <w:numId w:val="4"/>
        </w:numPr>
        <w:ind w:left="1985"/>
      </w:pPr>
      <w:r>
        <w:t xml:space="preserve">anaesthetic agents; </w:t>
      </w:r>
    </w:p>
    <w:p w:rsidR="00430239" w:rsidRDefault="00430239" w:rsidP="00430239">
      <w:pPr>
        <w:pStyle w:val="LV3"/>
        <w:numPr>
          <w:ilvl w:val="2"/>
          <w:numId w:val="4"/>
        </w:numPr>
        <w:ind w:left="1985"/>
      </w:pPr>
      <w:r>
        <w:t xml:space="preserve">antibiotics; </w:t>
      </w:r>
    </w:p>
    <w:p w:rsidR="00430239" w:rsidRDefault="00430239" w:rsidP="00430239">
      <w:pPr>
        <w:pStyle w:val="LV3"/>
        <w:numPr>
          <w:ilvl w:val="2"/>
          <w:numId w:val="4"/>
        </w:numPr>
        <w:ind w:left="1985"/>
      </w:pPr>
      <w:r>
        <w:t xml:space="preserve">beta-blockers; </w:t>
      </w:r>
    </w:p>
    <w:p w:rsidR="00430239" w:rsidRDefault="00430239" w:rsidP="00430239">
      <w:pPr>
        <w:pStyle w:val="LV3"/>
        <w:numPr>
          <w:ilvl w:val="2"/>
          <w:numId w:val="4"/>
        </w:numPr>
        <w:ind w:left="1985"/>
      </w:pPr>
      <w:r>
        <w:t xml:space="preserve">botulinum toxin; </w:t>
      </w:r>
    </w:p>
    <w:p w:rsidR="00430239" w:rsidRDefault="00430239" w:rsidP="00430239">
      <w:pPr>
        <w:pStyle w:val="LV3"/>
        <w:numPr>
          <w:ilvl w:val="2"/>
          <w:numId w:val="4"/>
        </w:numPr>
        <w:ind w:left="1985"/>
      </w:pPr>
      <w:r>
        <w:t xml:space="preserve">calcium channel blockers; </w:t>
      </w:r>
    </w:p>
    <w:p w:rsidR="00430239" w:rsidRDefault="00430239" w:rsidP="00430239">
      <w:pPr>
        <w:pStyle w:val="LV3"/>
        <w:numPr>
          <w:ilvl w:val="2"/>
          <w:numId w:val="4"/>
        </w:numPr>
        <w:ind w:left="1985"/>
      </w:pPr>
      <w:r>
        <w:t xml:space="preserve">carbamazepine; </w:t>
      </w:r>
    </w:p>
    <w:p w:rsidR="00430239" w:rsidRDefault="00430239" w:rsidP="00430239">
      <w:pPr>
        <w:pStyle w:val="LV3"/>
        <w:numPr>
          <w:ilvl w:val="2"/>
          <w:numId w:val="4"/>
        </w:numPr>
        <w:ind w:left="1985"/>
      </w:pPr>
      <w:r>
        <w:t xml:space="preserve">chloroquine; </w:t>
      </w:r>
    </w:p>
    <w:p w:rsidR="00430239" w:rsidRDefault="00430239" w:rsidP="00430239">
      <w:pPr>
        <w:pStyle w:val="LV3"/>
        <w:numPr>
          <w:ilvl w:val="2"/>
          <w:numId w:val="4"/>
        </w:numPr>
        <w:ind w:left="1985"/>
      </w:pPr>
      <w:r>
        <w:t xml:space="preserve">chlorpromazine; </w:t>
      </w:r>
    </w:p>
    <w:p w:rsidR="00430239" w:rsidRDefault="00430239" w:rsidP="00430239">
      <w:pPr>
        <w:pStyle w:val="LV3"/>
        <w:numPr>
          <w:ilvl w:val="2"/>
          <w:numId w:val="4"/>
        </w:numPr>
        <w:ind w:left="1985"/>
      </w:pPr>
      <w:r>
        <w:t xml:space="preserve">cocaine; </w:t>
      </w:r>
    </w:p>
    <w:p w:rsidR="00430239" w:rsidRDefault="00430239" w:rsidP="00430239">
      <w:pPr>
        <w:pStyle w:val="LV3"/>
        <w:numPr>
          <w:ilvl w:val="2"/>
          <w:numId w:val="4"/>
        </w:numPr>
        <w:ind w:left="1985"/>
      </w:pPr>
      <w:r>
        <w:t xml:space="preserve">colchicine; </w:t>
      </w:r>
    </w:p>
    <w:p w:rsidR="00430239" w:rsidRDefault="00430239" w:rsidP="00430239">
      <w:pPr>
        <w:pStyle w:val="LV3"/>
        <w:numPr>
          <w:ilvl w:val="2"/>
          <w:numId w:val="4"/>
        </w:numPr>
        <w:ind w:left="1985"/>
      </w:pPr>
      <w:r>
        <w:t xml:space="preserve">diphenhydramine; </w:t>
      </w:r>
    </w:p>
    <w:p w:rsidR="00430239" w:rsidRDefault="00430239" w:rsidP="00430239">
      <w:pPr>
        <w:pStyle w:val="LV3"/>
        <w:numPr>
          <w:ilvl w:val="2"/>
          <w:numId w:val="4"/>
        </w:numPr>
        <w:ind w:left="1985"/>
      </w:pPr>
      <w:r>
        <w:t xml:space="preserve">droperidol; </w:t>
      </w:r>
    </w:p>
    <w:p w:rsidR="00430239" w:rsidRDefault="00430239" w:rsidP="00430239">
      <w:pPr>
        <w:pStyle w:val="LV3"/>
        <w:numPr>
          <w:ilvl w:val="2"/>
          <w:numId w:val="4"/>
        </w:numPr>
        <w:ind w:left="1985"/>
      </w:pPr>
      <w:r>
        <w:t xml:space="preserve">echothiophate; </w:t>
      </w:r>
    </w:p>
    <w:p w:rsidR="00430239" w:rsidRDefault="00430239" w:rsidP="00430239">
      <w:pPr>
        <w:pStyle w:val="LV3"/>
        <w:numPr>
          <w:ilvl w:val="2"/>
          <w:numId w:val="4"/>
        </w:numPr>
        <w:ind w:left="1985"/>
      </w:pPr>
      <w:proofErr w:type="spellStart"/>
      <w:r>
        <w:t>ementine</w:t>
      </w:r>
      <w:proofErr w:type="spellEnd"/>
      <w:r>
        <w:t>;</w:t>
      </w:r>
    </w:p>
    <w:p w:rsidR="00430239" w:rsidRDefault="00430239" w:rsidP="00430239">
      <w:pPr>
        <w:pStyle w:val="LV3"/>
        <w:numPr>
          <w:ilvl w:val="2"/>
          <w:numId w:val="4"/>
        </w:numPr>
        <w:ind w:left="1985"/>
      </w:pPr>
      <w:r>
        <w:t xml:space="preserve">ergometrine; </w:t>
      </w:r>
    </w:p>
    <w:p w:rsidR="00430239" w:rsidRDefault="00430239" w:rsidP="00430239">
      <w:pPr>
        <w:pStyle w:val="LV3"/>
        <w:numPr>
          <w:ilvl w:val="2"/>
          <w:numId w:val="4"/>
        </w:numPr>
        <w:ind w:left="1985"/>
      </w:pPr>
      <w:r>
        <w:t xml:space="preserve">etafenone; </w:t>
      </w:r>
    </w:p>
    <w:p w:rsidR="00430239" w:rsidRDefault="00430239" w:rsidP="00430239">
      <w:pPr>
        <w:pStyle w:val="LV3"/>
        <w:numPr>
          <w:ilvl w:val="2"/>
          <w:numId w:val="4"/>
        </w:numPr>
        <w:ind w:left="1985"/>
      </w:pPr>
      <w:r>
        <w:t>etanercept</w:t>
      </w:r>
    </w:p>
    <w:p w:rsidR="00430239" w:rsidRDefault="00430239" w:rsidP="00430239">
      <w:pPr>
        <w:pStyle w:val="LV3"/>
        <w:numPr>
          <w:ilvl w:val="2"/>
          <w:numId w:val="4"/>
        </w:numPr>
        <w:ind w:left="1985"/>
      </w:pPr>
      <w:r>
        <w:t xml:space="preserve">ethosuximide; </w:t>
      </w:r>
    </w:p>
    <w:p w:rsidR="00430239" w:rsidRDefault="00430239" w:rsidP="00430239">
      <w:pPr>
        <w:pStyle w:val="LV3"/>
        <w:numPr>
          <w:ilvl w:val="2"/>
          <w:numId w:val="4"/>
        </w:numPr>
        <w:ind w:left="1985"/>
      </w:pPr>
      <w:r>
        <w:t xml:space="preserve">gabapentin; </w:t>
      </w:r>
    </w:p>
    <w:p w:rsidR="00430239" w:rsidRDefault="00430239" w:rsidP="00430239">
      <w:pPr>
        <w:pStyle w:val="LV3"/>
        <w:numPr>
          <w:ilvl w:val="2"/>
          <w:numId w:val="4"/>
        </w:numPr>
        <w:ind w:left="1985"/>
      </w:pPr>
      <w:r>
        <w:t xml:space="preserve">haloperidol; </w:t>
      </w:r>
    </w:p>
    <w:p w:rsidR="00430239" w:rsidRDefault="00430239" w:rsidP="00430239">
      <w:pPr>
        <w:pStyle w:val="LV3"/>
        <w:numPr>
          <w:ilvl w:val="2"/>
          <w:numId w:val="4"/>
        </w:numPr>
        <w:ind w:left="1985"/>
      </w:pPr>
      <w:r>
        <w:t xml:space="preserve">HMG coenzyme A reductase inhibitors (statins); </w:t>
      </w:r>
    </w:p>
    <w:p w:rsidR="00430239" w:rsidRDefault="00430239" w:rsidP="00430239">
      <w:pPr>
        <w:pStyle w:val="LV3"/>
        <w:numPr>
          <w:ilvl w:val="2"/>
          <w:numId w:val="4"/>
        </w:numPr>
        <w:ind w:left="1985"/>
      </w:pPr>
      <w:r>
        <w:t xml:space="preserve">hydroxychloroquine; </w:t>
      </w:r>
    </w:p>
    <w:p w:rsidR="00430239" w:rsidRDefault="00430239" w:rsidP="00430239">
      <w:pPr>
        <w:pStyle w:val="LV3"/>
        <w:numPr>
          <w:ilvl w:val="2"/>
          <w:numId w:val="4"/>
        </w:numPr>
        <w:ind w:left="1985"/>
      </w:pPr>
      <w:r>
        <w:t>imipramine;</w:t>
      </w:r>
    </w:p>
    <w:p w:rsidR="00430239" w:rsidRDefault="00430239" w:rsidP="00430239">
      <w:pPr>
        <w:pStyle w:val="LV3"/>
        <w:numPr>
          <w:ilvl w:val="2"/>
          <w:numId w:val="4"/>
        </w:numPr>
        <w:ind w:left="1985"/>
      </w:pPr>
      <w:r>
        <w:t xml:space="preserve">immune checkpoint inhibitors; </w:t>
      </w:r>
    </w:p>
    <w:p w:rsidR="00430239" w:rsidRDefault="00430239" w:rsidP="00430239">
      <w:pPr>
        <w:pStyle w:val="LV3"/>
        <w:numPr>
          <w:ilvl w:val="2"/>
          <w:numId w:val="4"/>
        </w:numPr>
        <w:ind w:left="1985"/>
      </w:pPr>
      <w:r>
        <w:t>interferon alpha;</w:t>
      </w:r>
    </w:p>
    <w:p w:rsidR="00430239" w:rsidRDefault="00430239" w:rsidP="00430239">
      <w:pPr>
        <w:pStyle w:val="LV3"/>
        <w:numPr>
          <w:ilvl w:val="2"/>
          <w:numId w:val="4"/>
        </w:numPr>
        <w:ind w:left="1985"/>
      </w:pPr>
      <w:r>
        <w:t xml:space="preserve">interleukin-2; </w:t>
      </w:r>
    </w:p>
    <w:p w:rsidR="00430239" w:rsidRDefault="00430239" w:rsidP="00430239">
      <w:pPr>
        <w:pStyle w:val="LV3"/>
        <w:numPr>
          <w:ilvl w:val="2"/>
          <w:numId w:val="4"/>
        </w:numPr>
        <w:ind w:left="1985"/>
      </w:pPr>
      <w:r>
        <w:t xml:space="preserve">levonorgestrel implant; </w:t>
      </w:r>
    </w:p>
    <w:p w:rsidR="00430239" w:rsidRDefault="00430239" w:rsidP="00430239">
      <w:pPr>
        <w:pStyle w:val="LV3"/>
        <w:numPr>
          <w:ilvl w:val="2"/>
          <w:numId w:val="4"/>
        </w:numPr>
        <w:ind w:left="1985"/>
      </w:pPr>
      <w:r>
        <w:t xml:space="preserve">lithium carbonate; </w:t>
      </w:r>
    </w:p>
    <w:p w:rsidR="00430239" w:rsidRDefault="00430239" w:rsidP="00430239">
      <w:pPr>
        <w:pStyle w:val="LV3"/>
        <w:numPr>
          <w:ilvl w:val="2"/>
          <w:numId w:val="4"/>
        </w:numPr>
        <w:ind w:left="1985"/>
      </w:pPr>
      <w:r>
        <w:t xml:space="preserve">magnesium sulphate; </w:t>
      </w:r>
    </w:p>
    <w:p w:rsidR="00430239" w:rsidRDefault="00430239" w:rsidP="00430239">
      <w:pPr>
        <w:pStyle w:val="LV3"/>
        <w:numPr>
          <w:ilvl w:val="2"/>
          <w:numId w:val="4"/>
        </w:numPr>
        <w:ind w:left="1985"/>
      </w:pPr>
      <w:r>
        <w:t xml:space="preserve">mefloquine; </w:t>
      </w:r>
    </w:p>
    <w:p w:rsidR="00430239" w:rsidRDefault="00430239" w:rsidP="00430239">
      <w:pPr>
        <w:pStyle w:val="LV3"/>
        <w:numPr>
          <w:ilvl w:val="2"/>
          <w:numId w:val="4"/>
        </w:numPr>
        <w:ind w:left="1985"/>
      </w:pPr>
      <w:r>
        <w:t xml:space="preserve">nicotine transdermal patch; </w:t>
      </w:r>
    </w:p>
    <w:p w:rsidR="00430239" w:rsidRDefault="00430239" w:rsidP="00430239">
      <w:pPr>
        <w:pStyle w:val="LV3"/>
        <w:numPr>
          <w:ilvl w:val="2"/>
          <w:numId w:val="4"/>
        </w:numPr>
        <w:ind w:left="1985"/>
      </w:pPr>
      <w:r>
        <w:t xml:space="preserve">paraldehyde; </w:t>
      </w:r>
    </w:p>
    <w:p w:rsidR="00430239" w:rsidRDefault="00430239" w:rsidP="00430239">
      <w:pPr>
        <w:pStyle w:val="LV3"/>
        <w:numPr>
          <w:ilvl w:val="2"/>
          <w:numId w:val="4"/>
        </w:numPr>
        <w:ind w:left="1985"/>
      </w:pPr>
      <w:r>
        <w:lastRenderedPageBreak/>
        <w:t xml:space="preserve">potassium losing diuretics; </w:t>
      </w:r>
    </w:p>
    <w:p w:rsidR="00430239" w:rsidRDefault="00430239" w:rsidP="00430239">
      <w:pPr>
        <w:pStyle w:val="LV3"/>
        <w:numPr>
          <w:ilvl w:val="2"/>
          <w:numId w:val="4"/>
        </w:numPr>
        <w:ind w:left="1985"/>
      </w:pPr>
      <w:r>
        <w:t xml:space="preserve">penicillamine; </w:t>
      </w:r>
    </w:p>
    <w:p w:rsidR="00430239" w:rsidRDefault="00430239" w:rsidP="00430239">
      <w:pPr>
        <w:pStyle w:val="LV3"/>
        <w:numPr>
          <w:ilvl w:val="2"/>
          <w:numId w:val="4"/>
        </w:numPr>
        <w:ind w:left="1985"/>
      </w:pPr>
      <w:proofErr w:type="spellStart"/>
      <w:r>
        <w:t>peruvoside</w:t>
      </w:r>
      <w:proofErr w:type="spellEnd"/>
      <w:r>
        <w:t xml:space="preserve">; </w:t>
      </w:r>
    </w:p>
    <w:p w:rsidR="00430239" w:rsidRDefault="00430239" w:rsidP="00430239">
      <w:pPr>
        <w:pStyle w:val="LV3"/>
        <w:numPr>
          <w:ilvl w:val="2"/>
          <w:numId w:val="4"/>
        </w:numPr>
        <w:ind w:left="1985"/>
      </w:pPr>
      <w:r>
        <w:t xml:space="preserve">phenytoin; </w:t>
      </w:r>
    </w:p>
    <w:p w:rsidR="00430239" w:rsidRDefault="00430239" w:rsidP="00430239">
      <w:pPr>
        <w:pStyle w:val="LV3"/>
        <w:numPr>
          <w:ilvl w:val="2"/>
          <w:numId w:val="4"/>
        </w:numPr>
        <w:ind w:left="1985"/>
      </w:pPr>
      <w:r>
        <w:t>procainamide;</w:t>
      </w:r>
    </w:p>
    <w:p w:rsidR="00430239" w:rsidRDefault="00430239" w:rsidP="00430239">
      <w:pPr>
        <w:pStyle w:val="LV3"/>
        <w:numPr>
          <w:ilvl w:val="2"/>
          <w:numId w:val="4"/>
        </w:numPr>
        <w:ind w:left="1985"/>
      </w:pPr>
      <w:r>
        <w:t xml:space="preserve">proguanil; </w:t>
      </w:r>
    </w:p>
    <w:p w:rsidR="00430239" w:rsidRDefault="00430239" w:rsidP="00430239">
      <w:pPr>
        <w:pStyle w:val="LV3"/>
        <w:numPr>
          <w:ilvl w:val="2"/>
          <w:numId w:val="4"/>
        </w:numPr>
        <w:ind w:left="1985"/>
      </w:pPr>
      <w:r>
        <w:t xml:space="preserve">propafenone; </w:t>
      </w:r>
    </w:p>
    <w:p w:rsidR="00430239" w:rsidRDefault="00430239" w:rsidP="00430239">
      <w:pPr>
        <w:pStyle w:val="LV3"/>
        <w:numPr>
          <w:ilvl w:val="2"/>
          <w:numId w:val="4"/>
        </w:numPr>
        <w:ind w:left="1985"/>
      </w:pPr>
      <w:r>
        <w:t xml:space="preserve">pyrantel pamoate; </w:t>
      </w:r>
    </w:p>
    <w:p w:rsidR="00430239" w:rsidRDefault="00430239" w:rsidP="00430239">
      <w:pPr>
        <w:pStyle w:val="LV3"/>
        <w:numPr>
          <w:ilvl w:val="2"/>
          <w:numId w:val="4"/>
        </w:numPr>
        <w:ind w:left="1985"/>
      </w:pPr>
      <w:r>
        <w:t>quinidine;</w:t>
      </w:r>
    </w:p>
    <w:p w:rsidR="00430239" w:rsidRDefault="00430239" w:rsidP="00430239">
      <w:pPr>
        <w:pStyle w:val="LV3"/>
        <w:numPr>
          <w:ilvl w:val="2"/>
          <w:numId w:val="4"/>
        </w:numPr>
        <w:ind w:left="1985"/>
      </w:pPr>
      <w:r>
        <w:t>quinine;</w:t>
      </w:r>
    </w:p>
    <w:p w:rsidR="00430239" w:rsidRDefault="00430239" w:rsidP="00430239">
      <w:pPr>
        <w:pStyle w:val="LV3"/>
        <w:numPr>
          <w:ilvl w:val="2"/>
          <w:numId w:val="4"/>
        </w:numPr>
        <w:ind w:left="1985"/>
      </w:pPr>
      <w:r>
        <w:t>ribavirin;</w:t>
      </w:r>
    </w:p>
    <w:p w:rsidR="00430239" w:rsidRDefault="00430239" w:rsidP="00430239">
      <w:pPr>
        <w:pStyle w:val="LV3"/>
        <w:numPr>
          <w:ilvl w:val="2"/>
          <w:numId w:val="4"/>
        </w:numPr>
        <w:ind w:left="1985"/>
      </w:pPr>
      <w:r>
        <w:t>sedative analgesics including barbiturates, muscle relaxants, narcotics and tranquillisers;</w:t>
      </w:r>
    </w:p>
    <w:p w:rsidR="00430239" w:rsidRDefault="00430239" w:rsidP="00430239">
      <w:pPr>
        <w:pStyle w:val="LV3"/>
        <w:numPr>
          <w:ilvl w:val="2"/>
          <w:numId w:val="4"/>
        </w:numPr>
        <w:ind w:left="1985"/>
      </w:pPr>
      <w:r>
        <w:t xml:space="preserve">systemic corticosteroids; </w:t>
      </w:r>
    </w:p>
    <w:p w:rsidR="00430239" w:rsidRDefault="00430239" w:rsidP="00430239">
      <w:pPr>
        <w:pStyle w:val="LV3"/>
        <w:numPr>
          <w:ilvl w:val="2"/>
          <w:numId w:val="4"/>
        </w:numPr>
        <w:ind w:left="1985"/>
      </w:pPr>
      <w:r>
        <w:t>thyroid hormone replacement therapy;</w:t>
      </w:r>
    </w:p>
    <w:p w:rsidR="00430239" w:rsidRDefault="00430239" w:rsidP="00430239">
      <w:pPr>
        <w:pStyle w:val="LV3"/>
        <w:numPr>
          <w:ilvl w:val="2"/>
          <w:numId w:val="4"/>
        </w:numPr>
        <w:ind w:left="1985"/>
      </w:pPr>
      <w:r>
        <w:t>tiopronin;</w:t>
      </w:r>
    </w:p>
    <w:p w:rsidR="00430239" w:rsidRDefault="00430239" w:rsidP="00430239">
      <w:pPr>
        <w:pStyle w:val="LV3"/>
        <w:numPr>
          <w:ilvl w:val="2"/>
          <w:numId w:val="4"/>
        </w:numPr>
        <w:ind w:left="1985"/>
      </w:pPr>
      <w:r>
        <w:t xml:space="preserve">trientine; </w:t>
      </w:r>
    </w:p>
    <w:p w:rsidR="00430239" w:rsidRDefault="00430239" w:rsidP="00430239">
      <w:pPr>
        <w:pStyle w:val="LV3"/>
        <w:numPr>
          <w:ilvl w:val="2"/>
          <w:numId w:val="4"/>
        </w:numPr>
        <w:ind w:left="1985"/>
      </w:pPr>
      <w:r>
        <w:t xml:space="preserve">trihexyphenidyl; </w:t>
      </w:r>
    </w:p>
    <w:p w:rsidR="00430239" w:rsidRDefault="00C06117" w:rsidP="00430239">
      <w:pPr>
        <w:pStyle w:val="LV3"/>
        <w:numPr>
          <w:ilvl w:val="2"/>
          <w:numId w:val="4"/>
        </w:numPr>
        <w:ind w:left="1985"/>
      </w:pPr>
      <w:r>
        <w:t xml:space="preserve">trimethadione; </w:t>
      </w:r>
    </w:p>
    <w:p w:rsidR="00430239" w:rsidRDefault="00430239" w:rsidP="00430239">
      <w:pPr>
        <w:pStyle w:val="LV3"/>
        <w:numPr>
          <w:ilvl w:val="2"/>
          <w:numId w:val="4"/>
        </w:numPr>
        <w:ind w:left="1985"/>
      </w:pPr>
      <w:r>
        <w:t>trimethaphan;</w:t>
      </w:r>
    </w:p>
    <w:p w:rsidR="00430239" w:rsidRDefault="00430239" w:rsidP="00DB582C">
      <w:pPr>
        <w:pStyle w:val="LV2"/>
      </w:pPr>
      <w:r>
        <w:t>having an injection of an iodinated radiological contrast agen</w:t>
      </w:r>
      <w:r w:rsidR="006463D9">
        <w:t>t within the 24 hours before</w:t>
      </w:r>
      <w:r>
        <w:t xml:space="preserve"> clinical wors</w:t>
      </w:r>
      <w:r w:rsidR="006463D9">
        <w:t>ening</w:t>
      </w:r>
      <w:r>
        <w:t>;</w:t>
      </w:r>
    </w:p>
    <w:p w:rsidR="00210B87" w:rsidRDefault="00430239" w:rsidP="00430239">
      <w:pPr>
        <w:pStyle w:val="NOTE"/>
      </w:pPr>
      <w:r>
        <w:t>Note: Iodinated contrast agents include but are not limited to iothalamic a</w:t>
      </w:r>
      <w:r w:rsidR="00D952B1">
        <w:t xml:space="preserve">cid, diatrizoate meglumine and </w:t>
      </w:r>
      <w:r>
        <w:t>diatrizoate sodium.</w:t>
      </w:r>
    </w:p>
    <w:p w:rsidR="00430239" w:rsidRPr="00430239" w:rsidRDefault="00430239" w:rsidP="00DB582C">
      <w:pPr>
        <w:pStyle w:val="LV2"/>
      </w:pPr>
      <w:r w:rsidRPr="00430239">
        <w:t>undergoing haematopoietic stem cell transplantation before clinical onset or clinical worsening;</w:t>
      </w:r>
    </w:p>
    <w:p w:rsidR="00430239" w:rsidRPr="00430239" w:rsidRDefault="00430239" w:rsidP="00DB582C">
      <w:pPr>
        <w:pStyle w:val="LV2"/>
      </w:pPr>
      <w:r w:rsidRPr="00430239">
        <w:t>being pregna</w:t>
      </w:r>
      <w:r>
        <w:t>nt within the 6 weeks before</w:t>
      </w:r>
      <w:r w:rsidRPr="00430239">
        <w:t xml:space="preserve"> clinical worsening;</w:t>
      </w:r>
    </w:p>
    <w:p w:rsidR="00430239" w:rsidRDefault="00430239" w:rsidP="00DB582C">
      <w:pPr>
        <w:pStyle w:val="LV2"/>
      </w:pPr>
      <w:r>
        <w:t>having an infection with any of the following conditions in the 2 months before clinical worsening:</w:t>
      </w:r>
    </w:p>
    <w:p w:rsidR="00430239" w:rsidRDefault="00430239" w:rsidP="00430239">
      <w:pPr>
        <w:pStyle w:val="LV3"/>
        <w:numPr>
          <w:ilvl w:val="2"/>
          <w:numId w:val="4"/>
        </w:numPr>
        <w:ind w:left="1985"/>
      </w:pPr>
      <w:r>
        <w:t>pneumonia;</w:t>
      </w:r>
    </w:p>
    <w:p w:rsidR="00430239" w:rsidRDefault="00430239" w:rsidP="00430239">
      <w:pPr>
        <w:pStyle w:val="LV3"/>
        <w:numPr>
          <w:ilvl w:val="2"/>
          <w:numId w:val="4"/>
        </w:numPr>
        <w:ind w:left="1985"/>
      </w:pPr>
      <w:r>
        <w:t xml:space="preserve">influenza;                                                                                     </w:t>
      </w:r>
    </w:p>
    <w:p w:rsidR="00430239" w:rsidRDefault="00430239" w:rsidP="00430239">
      <w:pPr>
        <w:pStyle w:val="LV3"/>
        <w:numPr>
          <w:ilvl w:val="2"/>
          <w:numId w:val="4"/>
        </w:numPr>
        <w:ind w:left="1985"/>
      </w:pPr>
      <w:r>
        <w:t>severe acute respiratory syndrome coronavirus 2 (SARS-CoV-2) infection;</w:t>
      </w:r>
    </w:p>
    <w:p w:rsidR="00430239" w:rsidRDefault="00430239" w:rsidP="00430239">
      <w:pPr>
        <w:pStyle w:val="LV3"/>
        <w:numPr>
          <w:ilvl w:val="2"/>
          <w:numId w:val="4"/>
        </w:numPr>
        <w:ind w:left="1985"/>
      </w:pPr>
      <w:r>
        <w:t>upper respiratory tract infection;</w:t>
      </w:r>
    </w:p>
    <w:p w:rsidR="00430239" w:rsidRDefault="00430239" w:rsidP="00430239">
      <w:pPr>
        <w:pStyle w:val="LV3"/>
        <w:numPr>
          <w:ilvl w:val="2"/>
          <w:numId w:val="4"/>
        </w:numPr>
        <w:ind w:left="1985"/>
      </w:pPr>
      <w:r>
        <w:t>urinary tract infection;</w:t>
      </w:r>
    </w:p>
    <w:p w:rsidR="00430239" w:rsidRDefault="00C06117" w:rsidP="00430239">
      <w:pPr>
        <w:pStyle w:val="LV3"/>
        <w:numPr>
          <w:ilvl w:val="2"/>
          <w:numId w:val="4"/>
        </w:numPr>
        <w:ind w:left="1985"/>
      </w:pPr>
      <w:r>
        <w:t xml:space="preserve">gastrointestinal infection; </w:t>
      </w:r>
    </w:p>
    <w:p w:rsidR="00430239" w:rsidRDefault="00430239" w:rsidP="00430239">
      <w:pPr>
        <w:pStyle w:val="LV3"/>
        <w:numPr>
          <w:ilvl w:val="2"/>
          <w:numId w:val="4"/>
        </w:numPr>
        <w:ind w:left="1985"/>
      </w:pPr>
      <w:r>
        <w:t xml:space="preserve">septicaemia; </w:t>
      </w:r>
    </w:p>
    <w:p w:rsidR="00430239" w:rsidRPr="00430239" w:rsidRDefault="00430239" w:rsidP="00DB582C">
      <w:pPr>
        <w:pStyle w:val="LV2"/>
      </w:pPr>
      <w:r w:rsidRPr="00430239">
        <w:t>having major surgery or major trauma within the 2 months before clinical worsening;</w:t>
      </w:r>
    </w:p>
    <w:p w:rsidR="00430239" w:rsidRPr="00430239" w:rsidRDefault="00430239" w:rsidP="00DB582C">
      <w:pPr>
        <w:pStyle w:val="LV2"/>
      </w:pPr>
      <w:r w:rsidRPr="00430239">
        <w:t>receiving the ChAdOx1 nCoV-19 vaccin</w:t>
      </w:r>
      <w:r w:rsidR="00A65A60">
        <w:t xml:space="preserve">e within the 2 months before </w:t>
      </w:r>
      <w:r w:rsidRPr="00430239">
        <w:t xml:space="preserve"> clinical onset or clinical worsening;</w:t>
      </w:r>
    </w:p>
    <w:p w:rsidR="00430239" w:rsidRDefault="00430239" w:rsidP="00DB582C">
      <w:pPr>
        <w:pStyle w:val="LV2"/>
      </w:pPr>
      <w:r>
        <w:lastRenderedPageBreak/>
        <w:t>experiencing a c</w:t>
      </w:r>
      <w:r w:rsidR="00A65A60">
        <w:t>ategory 1A stressor within the 2 weeks before</w:t>
      </w:r>
      <w:r>
        <w:t xml:space="preserve"> clinica</w:t>
      </w:r>
      <w:r w:rsidR="00A65A60">
        <w:t>l worsening</w:t>
      </w:r>
      <w:r>
        <w:t xml:space="preserve">; </w:t>
      </w:r>
    </w:p>
    <w:p w:rsidR="00210B87" w:rsidRDefault="00430239" w:rsidP="00430239">
      <w:pPr>
        <w:pStyle w:val="NOTE"/>
      </w:pPr>
      <w:r>
        <w:t xml:space="preserve">Note: </w:t>
      </w:r>
      <w:r w:rsidRPr="00430239">
        <w:rPr>
          <w:b/>
          <w:i/>
        </w:rPr>
        <w:t>category 1A stressor</w:t>
      </w:r>
      <w:r>
        <w:t xml:space="preserve"> is defined in the Schedule 1 – Dictionary.</w:t>
      </w:r>
    </w:p>
    <w:p w:rsidR="00430239" w:rsidRDefault="00430239" w:rsidP="00DB582C">
      <w:pPr>
        <w:pStyle w:val="LV2"/>
      </w:pPr>
      <w:r>
        <w:t xml:space="preserve">experiencing a category 1B stressor within the 2 weeks before clinical worsening; </w:t>
      </w:r>
    </w:p>
    <w:p w:rsidR="00430239" w:rsidRDefault="00430239" w:rsidP="00430239">
      <w:pPr>
        <w:pStyle w:val="NOTE"/>
      </w:pPr>
      <w:r>
        <w:t xml:space="preserve">Note: </w:t>
      </w:r>
      <w:r w:rsidRPr="00C46B26">
        <w:rPr>
          <w:b/>
          <w:i/>
        </w:rPr>
        <w:t>category 1B stressor</w:t>
      </w:r>
      <w:r>
        <w:t xml:space="preserve"> is defined in the Schedule 1 – Dictionary.</w:t>
      </w:r>
    </w:p>
    <w:p w:rsidR="00975623" w:rsidRDefault="00975623" w:rsidP="00DB582C">
      <w:pPr>
        <w:pStyle w:val="LV2"/>
      </w:pPr>
      <w:r>
        <w:t xml:space="preserve">experiencing a category 2 stressor within the 1 year before clinical onset; </w:t>
      </w:r>
    </w:p>
    <w:p w:rsidR="00975623" w:rsidRDefault="00975623" w:rsidP="00975623">
      <w:pPr>
        <w:pStyle w:val="NOTE"/>
      </w:pPr>
      <w:r>
        <w:t xml:space="preserve">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 </w:t>
      </w:r>
    </w:p>
    <w:p w:rsidR="00975623" w:rsidRDefault="00975623" w:rsidP="00975623">
      <w:pPr>
        <w:pStyle w:val="NOTE"/>
      </w:pPr>
      <w:r>
        <w:t xml:space="preserve">Note 2: </w:t>
      </w:r>
      <w:r w:rsidRPr="00641C2F">
        <w:rPr>
          <w:b/>
          <w:i/>
        </w:rPr>
        <w:t>category 2 stressor</w:t>
      </w:r>
      <w:r>
        <w:t xml:space="preserve"> is defined in the Schedule 1 - Dictionary.</w:t>
      </w:r>
    </w:p>
    <w:p w:rsidR="00DB582C" w:rsidRDefault="00DB582C" w:rsidP="00DB582C">
      <w:pPr>
        <w:pStyle w:val="LV2"/>
      </w:pPr>
      <w:r>
        <w:t>having depressive disorder or anxiety disorder, sufficient to warrant ongoing management which may involve regular visits (for example, at least monthly) to a psychiatrist, counsellor or general practitioner, within the 6 months before clinical worsening;</w:t>
      </w:r>
    </w:p>
    <w:p w:rsidR="00DB582C" w:rsidRDefault="00DB582C" w:rsidP="00DB582C">
      <w:pPr>
        <w:pStyle w:val="NOTE"/>
      </w:pPr>
      <w:r>
        <w:t>Note: To warrant ongoing management does not require that any actual management was provided.</w:t>
      </w:r>
    </w:p>
    <w:p w:rsidR="007C7DEE" w:rsidRPr="008D1B8B" w:rsidRDefault="007C7DEE" w:rsidP="00DB582C">
      <w:pPr>
        <w:pStyle w:val="LV2"/>
      </w:pPr>
      <w:proofErr w:type="gramStart"/>
      <w:r w:rsidRPr="008D1B8B">
        <w:t>inability</w:t>
      </w:r>
      <w:proofErr w:type="gramEnd"/>
      <w:r w:rsidRPr="008D1B8B">
        <w:t xml:space="preserve"> to obtain appropriate clinical management for</w:t>
      </w:r>
      <w:bookmarkEnd w:id="26"/>
      <w:r w:rsidR="007A3989">
        <w:t xml:space="preserve"> </w:t>
      </w:r>
      <w:r w:rsidR="0075588D" w:rsidRPr="0075588D">
        <w:t>myasthenia gravis</w:t>
      </w:r>
      <w:r w:rsidR="001C6A0D">
        <w:t xml:space="preserve"> before clinical worsening</w:t>
      </w:r>
      <w:r w:rsidR="00D5620B" w:rsidRPr="008D1B8B">
        <w:t>.</w:t>
      </w:r>
      <w:bookmarkEnd w:id="27"/>
    </w:p>
    <w:p w:rsidR="000C21A3" w:rsidRPr="00684C0E" w:rsidRDefault="00D32F71" w:rsidP="00C96667">
      <w:pPr>
        <w:pStyle w:val="LV1"/>
      </w:pPr>
      <w:bookmarkStart w:id="28" w:name="_Toc522787309"/>
      <w:bookmarkStart w:id="29" w:name="_Ref402530057"/>
      <w:r>
        <w:t>Relationship to s</w:t>
      </w:r>
      <w:r w:rsidR="000C21A3" w:rsidRPr="00684C0E">
        <w:t>ervice</w:t>
      </w:r>
      <w:bookmarkEnd w:id="28"/>
    </w:p>
    <w:p w:rsidR="00F03C06" w:rsidRPr="00187DE1" w:rsidRDefault="00F03C06" w:rsidP="00DB582C">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093294" w:rsidP="00093294">
      <w:pPr>
        <w:pStyle w:val="LV2"/>
      </w:pPr>
      <w:r w:rsidRPr="00093294">
        <w:t xml:space="preserve">The clinical worsening aspects of factors set out in section 9 apply </w:t>
      </w:r>
      <w:r w:rsidR="00F03C06" w:rsidRPr="00187DE1">
        <w:t xml:space="preserve">only to material contribution to, or aggravation of, </w:t>
      </w:r>
      <w:r w:rsidR="0075588D" w:rsidRPr="0075588D">
        <w:t>myasthenia gravis</w:t>
      </w:r>
      <w:r w:rsidR="007A3989">
        <w:t xml:space="preserve"> </w:t>
      </w:r>
      <w:r w:rsidR="00F03C06" w:rsidRPr="00187DE1">
        <w:t>where the person</w:t>
      </w:r>
      <w:r w:rsidR="008721B5">
        <w:t>'</w:t>
      </w:r>
      <w:r w:rsidR="00F03C06" w:rsidRPr="00187DE1">
        <w:t xml:space="preserve">s </w:t>
      </w:r>
      <w:r w:rsidR="0075588D" w:rsidRPr="0075588D">
        <w:t>myasthenia gravis</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B582C">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B582C">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22787312"/>
      <w:r w:rsidRPr="00D97BB3">
        <w:t>Definitions</w:t>
      </w:r>
      <w:bookmarkEnd w:id="34"/>
      <w:bookmarkEnd w:id="35"/>
    </w:p>
    <w:p w:rsidR="00702C42" w:rsidRPr="00516768" w:rsidRDefault="00702C42" w:rsidP="00DF65CF">
      <w:pPr>
        <w:pStyle w:val="SH2"/>
      </w:pPr>
      <w:r w:rsidRPr="00516768">
        <w:t>In this instrument:</w:t>
      </w:r>
    </w:p>
    <w:p w:rsidR="007F3C5B" w:rsidRDefault="00430239" w:rsidP="007F3C5B">
      <w:pPr>
        <w:pStyle w:val="SH4"/>
        <w:numPr>
          <w:ilvl w:val="0"/>
          <w:numId w:val="0"/>
        </w:numPr>
        <w:spacing w:after="120"/>
        <w:ind w:left="1474" w:hanging="567"/>
      </w:pPr>
      <w:bookmarkStart w:id="36" w:name="_Ref402530810"/>
      <w:proofErr w:type="gramStart"/>
      <w:r w:rsidRPr="00430239">
        <w:rPr>
          <w:b/>
          <w:i/>
        </w:rPr>
        <w:t>category</w:t>
      </w:r>
      <w:proofErr w:type="gramEnd"/>
      <w:r w:rsidRPr="00430239">
        <w:rPr>
          <w:b/>
          <w:i/>
        </w:rPr>
        <w:t xml:space="preserve"> 1A stressor</w:t>
      </w:r>
      <w:r>
        <w:t xml:space="preserve"> means one of the following severe traumatic events: </w:t>
      </w:r>
    </w:p>
    <w:p w:rsidR="007F3C5B" w:rsidRDefault="007F3C5B" w:rsidP="007F3C5B">
      <w:pPr>
        <w:pStyle w:val="SH4"/>
      </w:pPr>
      <w:r w:rsidRPr="007F3C5B">
        <w:t>experiencing a life-threatening event;</w:t>
      </w:r>
    </w:p>
    <w:p w:rsidR="00430239" w:rsidRDefault="00430239" w:rsidP="00430239">
      <w:pPr>
        <w:pStyle w:val="SH4"/>
      </w:pPr>
      <w:r>
        <w:t xml:space="preserve">being subject to a serious physical attack or assault including rape and sexual molestation; or </w:t>
      </w:r>
    </w:p>
    <w:p w:rsidR="00430239" w:rsidRDefault="00430239" w:rsidP="00430239">
      <w:pPr>
        <w:pStyle w:val="SH4"/>
      </w:pPr>
      <w:proofErr w:type="gramStart"/>
      <w:r>
        <w:t>being</w:t>
      </w:r>
      <w:proofErr w:type="gramEnd"/>
      <w:r>
        <w:t xml:space="preserve"> threatened with a weapon, being held captive, being kidnapped, or being tortured.</w:t>
      </w:r>
    </w:p>
    <w:p w:rsidR="005C1832" w:rsidRDefault="005C1832" w:rsidP="005C1832">
      <w:pPr>
        <w:pStyle w:val="SH3"/>
        <w:ind w:left="851"/>
      </w:pPr>
      <w:r w:rsidRPr="00F44A5D">
        <w:rPr>
          <w:b/>
          <w:i/>
        </w:rPr>
        <w:tab/>
        <w:t>category 1B stressor</w:t>
      </w:r>
      <w:r>
        <w:t xml:space="preserve"> means one of the following severe traumatic events: </w:t>
      </w:r>
    </w:p>
    <w:p w:rsidR="005C1832" w:rsidRDefault="005C1832" w:rsidP="005C1832">
      <w:pPr>
        <w:pStyle w:val="SH4"/>
      </w:pPr>
      <w:r>
        <w:t xml:space="preserve">killing or maiming a person; </w:t>
      </w:r>
    </w:p>
    <w:p w:rsidR="005C1832" w:rsidRDefault="005C1832" w:rsidP="005C1832">
      <w:pPr>
        <w:pStyle w:val="SH4"/>
      </w:pPr>
      <w:r>
        <w:t xml:space="preserve">being a witness to a person being killed or critically injured; </w:t>
      </w:r>
    </w:p>
    <w:p w:rsidR="005C1832" w:rsidRDefault="005C1832" w:rsidP="005C1832">
      <w:pPr>
        <w:pStyle w:val="SH4"/>
      </w:pPr>
      <w:r>
        <w:t xml:space="preserve">being a witness to atrocities inflicted on another person; </w:t>
      </w:r>
    </w:p>
    <w:p w:rsidR="005C1832" w:rsidRDefault="005C1832" w:rsidP="005C1832">
      <w:pPr>
        <w:pStyle w:val="SH4"/>
      </w:pPr>
      <w:r>
        <w:t xml:space="preserve">participating in the clearance of a corpse or a critically injured casualty; or </w:t>
      </w:r>
    </w:p>
    <w:p w:rsidR="005C1832" w:rsidRDefault="005C1832" w:rsidP="005C1832">
      <w:pPr>
        <w:pStyle w:val="SH4"/>
      </w:pPr>
      <w:proofErr w:type="gramStart"/>
      <w:r>
        <w:t>viewing</w:t>
      </w:r>
      <w:proofErr w:type="gramEnd"/>
      <w:r>
        <w:t xml:space="preserve"> a corpse or a critically injured casualty as a witness. </w:t>
      </w:r>
    </w:p>
    <w:p w:rsidR="005C1832" w:rsidRPr="007F3C5B" w:rsidRDefault="005C1832" w:rsidP="007F3C5B">
      <w:pPr>
        <w:pStyle w:val="NOTE"/>
        <w:ind w:left="1418" w:hanging="567"/>
      </w:pPr>
      <w:r w:rsidRPr="007F3C5B">
        <w:t xml:space="preserve">Note: </w:t>
      </w:r>
      <w:r w:rsidRPr="007F3C5B">
        <w:rPr>
          <w:b/>
          <w:i/>
        </w:rPr>
        <w:t>corpse</w:t>
      </w:r>
      <w:r w:rsidRPr="007F3C5B">
        <w:t xml:space="preserve"> and </w:t>
      </w:r>
      <w:r w:rsidRPr="007F3C5B">
        <w:rPr>
          <w:b/>
          <w:i/>
        </w:rPr>
        <w:t>witness</w:t>
      </w:r>
      <w:r w:rsidRPr="007F3C5B">
        <w:t xml:space="preserve"> are defined in the Schedule 1 – Dictionary.</w:t>
      </w:r>
    </w:p>
    <w:p w:rsidR="00CC722B" w:rsidRDefault="00CC722B" w:rsidP="00CC722B">
      <w:pPr>
        <w:pStyle w:val="SH3"/>
        <w:ind w:left="851"/>
      </w:pPr>
      <w:r w:rsidRPr="00574FFB">
        <w:rPr>
          <w:b/>
          <w:i/>
        </w:rPr>
        <w:t xml:space="preserve">category 2 stressor </w:t>
      </w:r>
      <w:r>
        <w:t xml:space="preserve">means one of the following negative life events, the effects of which are chronic in nature and cause the person to feel on-going distress, concern or worry: </w:t>
      </w:r>
    </w:p>
    <w:p w:rsidR="00CC722B" w:rsidRDefault="00CC722B" w:rsidP="00CC722B">
      <w:pPr>
        <w:pStyle w:val="SH4"/>
      </w:pPr>
      <w:r>
        <w:t xml:space="preserve">being socially isolated and unable to maintain friendships or family relationships, due to physical location, ethnicity, sexuality, disability, or medical or psychiatric illness; </w:t>
      </w:r>
    </w:p>
    <w:p w:rsidR="00CC722B" w:rsidRDefault="00CC722B" w:rsidP="00CC722B">
      <w:pPr>
        <w:pStyle w:val="SH4"/>
      </w:pPr>
      <w:r>
        <w:t xml:space="preserve">experiencing a problem with a long-term relationship including the break-up of a close personal relationship, the need for marital or relationship counselling, marital separation, or divorce; </w:t>
      </w:r>
    </w:p>
    <w:p w:rsidR="00CC722B" w:rsidRDefault="00CC722B" w:rsidP="00CC722B">
      <w:pPr>
        <w:pStyle w:val="SH4"/>
      </w:pPr>
      <w:r>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CC722B" w:rsidRDefault="00CC722B" w:rsidP="00CC722B">
      <w:pPr>
        <w:pStyle w:val="SH4"/>
      </w:pPr>
      <w:r>
        <w:t xml:space="preserve">experiencing serious legal issues including being detained or held in custody, on-going involvement with the police concerning violations of the law, or court appearances associated with personal legal problems; </w:t>
      </w:r>
    </w:p>
    <w:p w:rsidR="00CC722B" w:rsidRDefault="00CC722B" w:rsidP="00CC722B">
      <w:pPr>
        <w:pStyle w:val="SH4"/>
      </w:pPr>
      <w:r>
        <w:t xml:space="preserve">having severe financial hardship including loss of employment, long periods of unemployment, foreclosure on a property, or bankruptcy; or </w:t>
      </w:r>
    </w:p>
    <w:p w:rsidR="00CC722B" w:rsidRDefault="00CC722B" w:rsidP="00CC722B">
      <w:pPr>
        <w:pStyle w:val="SH4"/>
      </w:pPr>
      <w:proofErr w:type="gramStart"/>
      <w:r>
        <w:t>having</w:t>
      </w:r>
      <w:proofErr w:type="gramEnd"/>
      <w:r>
        <w:t xml:space="preserve"> a family member or close friend experience a major deterioration in their health.</w:t>
      </w:r>
    </w:p>
    <w:p w:rsidR="00CC722B" w:rsidRDefault="00CC722B" w:rsidP="00CC722B">
      <w:pPr>
        <w:pStyle w:val="SH3"/>
        <w:ind w:left="851"/>
      </w:pPr>
      <w:proofErr w:type="gramStart"/>
      <w:r w:rsidRPr="00F44A5D">
        <w:rPr>
          <w:b/>
          <w:i/>
        </w:rPr>
        <w:t>corpse</w:t>
      </w:r>
      <w:proofErr w:type="gramEnd"/>
      <w:r>
        <w:t xml:space="preserve"> means the human remains or body parts of one or more persons who have met a violent or horrific death. </w:t>
      </w:r>
    </w:p>
    <w:p w:rsidR="00CC722B" w:rsidRPr="00F44A5D" w:rsidRDefault="00CC722B" w:rsidP="007F3C5B">
      <w:pPr>
        <w:pStyle w:val="ScheduleNote"/>
        <w:ind w:left="1305" w:hanging="454"/>
      </w:pPr>
      <w:r>
        <w:lastRenderedPageBreak/>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CC722B" w:rsidRPr="00513D05" w:rsidRDefault="0075588D" w:rsidP="00CC722B">
      <w:pPr>
        <w:pStyle w:val="SH3"/>
        <w:ind w:left="851"/>
      </w:pPr>
      <w:proofErr w:type="gramStart"/>
      <w:r w:rsidRPr="0075588D">
        <w:rPr>
          <w:b/>
          <w:i/>
        </w:rPr>
        <w:t>myasthenia</w:t>
      </w:r>
      <w:proofErr w:type="gramEnd"/>
      <w:r w:rsidRPr="0075588D">
        <w:rPr>
          <w:b/>
          <w:i/>
        </w:rPr>
        <w:t xml:space="preserve"> gravis</w:t>
      </w:r>
      <w:r w:rsidR="00CC722B" w:rsidRPr="00513D05">
        <w:t>—see subsection</w:t>
      </w:r>
      <w:r w:rsidR="00CC722B">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5C1832" w:rsidRPr="0019084F" w:rsidRDefault="005C1832" w:rsidP="007F3C5B">
      <w:pPr>
        <w:pStyle w:val="SH3"/>
        <w:ind w:left="851"/>
      </w:pPr>
      <w:proofErr w:type="gramStart"/>
      <w:r w:rsidRPr="005C1832">
        <w:rPr>
          <w:b/>
          <w:i/>
        </w:rPr>
        <w:t>witness</w:t>
      </w:r>
      <w:proofErr w:type="gramEnd"/>
      <w:r w:rsidRPr="005C1832">
        <w:t xml:space="preserve"> means a person who experiences an incident at the time it occurs and can give direct evidence of it. This excludes persons exposed only to public broadcasting or mass media coverage of the incident.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06117" w:rsidP="00681215">
          <w:pPr>
            <w:spacing w:line="0" w:lineRule="atLeast"/>
            <w:jc w:val="center"/>
            <w:rPr>
              <w:i/>
              <w:sz w:val="18"/>
              <w:szCs w:val="18"/>
            </w:rPr>
          </w:pPr>
          <w:r>
            <w:rPr>
              <w:bCs/>
              <w:i/>
              <w:sz w:val="18"/>
              <w:szCs w:val="18"/>
              <w:lang w:val="en-US"/>
            </w:rPr>
            <w:t>m</w:t>
          </w:r>
          <w:r w:rsidR="0075588D" w:rsidRPr="0075588D">
            <w:rPr>
              <w:bCs/>
              <w:i/>
              <w:sz w:val="18"/>
              <w:szCs w:val="18"/>
              <w:lang w:val="en-US"/>
            </w:rPr>
            <w:t>yasthenia</w:t>
          </w:r>
          <w:r>
            <w:rPr>
              <w:i/>
              <w:sz w:val="18"/>
              <w:szCs w:val="18"/>
            </w:rPr>
            <w:t xml:space="preserve"> g</w:t>
          </w:r>
          <w:r w:rsidR="0075588D" w:rsidRPr="0075588D">
            <w:rPr>
              <w:i/>
              <w:sz w:val="18"/>
              <w:szCs w:val="18"/>
            </w:rPr>
            <w:t>ravis</w:t>
          </w:r>
          <w:r w:rsidR="00681215">
            <w:rPr>
              <w:i/>
              <w:sz w:val="18"/>
              <w:szCs w:val="18"/>
            </w:rPr>
            <w:t xml:space="preserve"> (Balance of Probabilities) </w:t>
          </w:r>
          <w:r w:rsidR="00681215" w:rsidRPr="007C5CE0">
            <w:rPr>
              <w:i/>
              <w:sz w:val="18"/>
            </w:rPr>
            <w:t xml:space="preserve">(No. </w:t>
          </w:r>
          <w:r w:rsidR="0075588D" w:rsidRPr="0075588D">
            <w:rPr>
              <w:i/>
              <w:sz w:val="18"/>
              <w:szCs w:val="18"/>
            </w:rPr>
            <w:t>33</w:t>
          </w:r>
          <w:r w:rsidR="00681215" w:rsidRPr="007C5CE0">
            <w:rPr>
              <w:i/>
              <w:sz w:val="18"/>
              <w:szCs w:val="18"/>
            </w:rPr>
            <w:t xml:space="preserve"> of </w:t>
          </w:r>
          <w:r w:rsidR="0075588D" w:rsidRPr="0075588D">
            <w:rPr>
              <w:i/>
              <w:sz w:val="18"/>
              <w:szCs w:val="18"/>
            </w:rPr>
            <w:t>2024</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94293">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94293">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06117" w:rsidP="00681215">
          <w:pPr>
            <w:spacing w:line="0" w:lineRule="atLeast"/>
            <w:jc w:val="center"/>
            <w:rPr>
              <w:i/>
              <w:sz w:val="18"/>
              <w:szCs w:val="18"/>
            </w:rPr>
          </w:pPr>
          <w:r>
            <w:rPr>
              <w:bCs/>
              <w:i/>
              <w:sz w:val="18"/>
              <w:szCs w:val="18"/>
              <w:lang w:val="en-US"/>
            </w:rPr>
            <w:t>m</w:t>
          </w:r>
          <w:r w:rsidR="0075588D" w:rsidRPr="0075588D">
            <w:rPr>
              <w:bCs/>
              <w:i/>
              <w:sz w:val="18"/>
              <w:szCs w:val="18"/>
              <w:lang w:val="en-US"/>
            </w:rPr>
            <w:t>yasthenia</w:t>
          </w:r>
          <w:r>
            <w:rPr>
              <w:i/>
              <w:sz w:val="18"/>
              <w:szCs w:val="18"/>
            </w:rPr>
            <w:t xml:space="preserve"> g</w:t>
          </w:r>
          <w:r w:rsidR="0075588D" w:rsidRPr="0075588D">
            <w:rPr>
              <w:i/>
              <w:sz w:val="18"/>
              <w:szCs w:val="18"/>
            </w:rPr>
            <w:t>ravis</w:t>
          </w:r>
          <w:r w:rsidR="00681215">
            <w:rPr>
              <w:i/>
              <w:sz w:val="18"/>
              <w:szCs w:val="18"/>
            </w:rPr>
            <w:t xml:space="preserve"> (Balance of Probabilities) </w:t>
          </w:r>
          <w:r w:rsidR="00681215" w:rsidRPr="007C5CE0">
            <w:rPr>
              <w:i/>
              <w:sz w:val="18"/>
            </w:rPr>
            <w:t xml:space="preserve">(No. </w:t>
          </w:r>
          <w:r w:rsidR="0075588D" w:rsidRPr="0075588D">
            <w:rPr>
              <w:i/>
              <w:sz w:val="18"/>
              <w:szCs w:val="18"/>
            </w:rPr>
            <w:t>33</w:t>
          </w:r>
          <w:r w:rsidR="00681215" w:rsidRPr="007C5CE0">
            <w:rPr>
              <w:i/>
              <w:sz w:val="18"/>
              <w:szCs w:val="18"/>
            </w:rPr>
            <w:t xml:space="preserve"> of </w:t>
          </w:r>
          <w:r w:rsidR="0075588D" w:rsidRPr="0075588D">
            <w:rPr>
              <w:i/>
              <w:sz w:val="18"/>
              <w:szCs w:val="18"/>
            </w:rPr>
            <w:t>2024</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9429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94293">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D56"/>
    <w:multiLevelType w:val="hybridMultilevel"/>
    <w:tmpl w:val="EAC4002E"/>
    <w:lvl w:ilvl="0" w:tplc="1BD2BF0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03B97D52"/>
    <w:multiLevelType w:val="multilevel"/>
    <w:tmpl w:val="93D4A9C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7"/>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4814"/>
    <w:rsid w:val="000136AF"/>
    <w:rsid w:val="00014777"/>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3294"/>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2875"/>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0B87"/>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56D1"/>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3BF3"/>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4293"/>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023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4F6A39"/>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1832"/>
    <w:rsid w:val="005C3F41"/>
    <w:rsid w:val="005D2D09"/>
    <w:rsid w:val="005D6DCF"/>
    <w:rsid w:val="005E6900"/>
    <w:rsid w:val="005E7FC2"/>
    <w:rsid w:val="00600219"/>
    <w:rsid w:val="006013B7"/>
    <w:rsid w:val="00603D01"/>
    <w:rsid w:val="00603DC4"/>
    <w:rsid w:val="00615B46"/>
    <w:rsid w:val="00615B89"/>
    <w:rsid w:val="00616FF5"/>
    <w:rsid w:val="00617C4E"/>
    <w:rsid w:val="00620076"/>
    <w:rsid w:val="006314DD"/>
    <w:rsid w:val="006463D9"/>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588D"/>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7F3C5B"/>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75623"/>
    <w:rsid w:val="00982242"/>
    <w:rsid w:val="00984EE9"/>
    <w:rsid w:val="00985EC2"/>
    <w:rsid w:val="009868E9"/>
    <w:rsid w:val="009877AB"/>
    <w:rsid w:val="00997416"/>
    <w:rsid w:val="009B5A4E"/>
    <w:rsid w:val="009C2B65"/>
    <w:rsid w:val="009C404D"/>
    <w:rsid w:val="009D6BB0"/>
    <w:rsid w:val="009E5CFC"/>
    <w:rsid w:val="00A02B28"/>
    <w:rsid w:val="00A056D2"/>
    <w:rsid w:val="00A06E7A"/>
    <w:rsid w:val="00A079CB"/>
    <w:rsid w:val="00A11C0D"/>
    <w:rsid w:val="00A12128"/>
    <w:rsid w:val="00A137F8"/>
    <w:rsid w:val="00A20CA1"/>
    <w:rsid w:val="00A20FDB"/>
    <w:rsid w:val="00A22C98"/>
    <w:rsid w:val="00A231E2"/>
    <w:rsid w:val="00A334BE"/>
    <w:rsid w:val="00A42FEB"/>
    <w:rsid w:val="00A515BC"/>
    <w:rsid w:val="00A56C3D"/>
    <w:rsid w:val="00A6070D"/>
    <w:rsid w:val="00A64912"/>
    <w:rsid w:val="00A64BA1"/>
    <w:rsid w:val="00A65A60"/>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4717"/>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6117"/>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C722B"/>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52B1"/>
    <w:rsid w:val="00D96383"/>
    <w:rsid w:val="00D97BB3"/>
    <w:rsid w:val="00DA186E"/>
    <w:rsid w:val="00DA4116"/>
    <w:rsid w:val="00DA7AC0"/>
    <w:rsid w:val="00DB15BB"/>
    <w:rsid w:val="00DB251C"/>
    <w:rsid w:val="00DB3F17"/>
    <w:rsid w:val="00DB4162"/>
    <w:rsid w:val="00DB4630"/>
    <w:rsid w:val="00DB582C"/>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19F"/>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B582C"/>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11036</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2024-04-22T00:11:00Z</dcterms:created>
  <dcterms:modified xsi:type="dcterms:W3CDTF">2024-04-25T23:50:00Z</dcterms:modified>
  <cp:category/>
  <cp:contentStatus/>
  <dc:language/>
  <cp:version/>
</cp:coreProperties>
</file>