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631D11" w:rsidP="006647B7">
      <w:pPr>
        <w:pStyle w:val="Plainheader"/>
      </w:pPr>
      <w:bookmarkStart w:id="0" w:name="SoP_Name_Title"/>
      <w:r>
        <w:t xml:space="preserve">DECOMPRESSION </w:t>
      </w:r>
      <w:proofErr w:type="gramStart"/>
      <w:r>
        <w:t>ILLNESS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5028AA">
        <w:t>24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631D11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032731">
        <w:t>24 April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11F91" w:rsidRDefault="00711F91" w:rsidP="0034373D">
            <w:pPr>
              <w:pStyle w:val="Plain"/>
            </w:pPr>
          </w:p>
        </w:tc>
      </w:tr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</w:p>
          <w:p w:rsidR="00711F91" w:rsidRDefault="00711F91" w:rsidP="0034373D">
            <w:pPr>
              <w:pStyle w:val="Plain"/>
            </w:pPr>
          </w:p>
          <w:p w:rsidR="00711F91" w:rsidRPr="007527C1" w:rsidRDefault="00711F91" w:rsidP="0034373D">
            <w:pPr>
              <w:pStyle w:val="Plain"/>
            </w:pPr>
            <w:r w:rsidRPr="007527C1">
              <w:t xml:space="preserve">Professor </w:t>
            </w:r>
            <w:r w:rsidR="006A3179" w:rsidRPr="006A3179">
              <w:t>Terence Campbell AM</w:t>
            </w:r>
          </w:p>
          <w:p w:rsidR="00711F91" w:rsidRDefault="00711F91" w:rsidP="0034373D">
            <w:pPr>
              <w:pStyle w:val="Plain"/>
            </w:pPr>
            <w:r w:rsidRPr="007527C1">
              <w:t>Chairperson</w:t>
            </w:r>
          </w:p>
          <w:p w:rsidR="00711F91" w:rsidRDefault="00711F91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t>Contents</w:t>
      </w:r>
    </w:p>
    <w:bookmarkStart w:id="3" w:name="BKCheck15B_2"/>
    <w:bookmarkEnd w:id="3"/>
    <w:p w:rsidR="005028AA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028AA">
        <w:rPr>
          <w:noProof/>
        </w:rPr>
        <w:t>1</w:t>
      </w:r>
      <w:r w:rsidR="005028AA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028AA">
        <w:rPr>
          <w:noProof/>
        </w:rPr>
        <w:t>Name</w:t>
      </w:r>
      <w:r w:rsidR="005028AA">
        <w:rPr>
          <w:noProof/>
        </w:rPr>
        <w:tab/>
      </w:r>
      <w:r w:rsidR="005028AA">
        <w:rPr>
          <w:noProof/>
        </w:rPr>
        <w:fldChar w:fldCharType="begin"/>
      </w:r>
      <w:r w:rsidR="005028AA">
        <w:rPr>
          <w:noProof/>
        </w:rPr>
        <w:instrText xml:space="preserve"> PAGEREF _Toc131406554 \h </w:instrText>
      </w:r>
      <w:r w:rsidR="005028AA">
        <w:rPr>
          <w:noProof/>
        </w:rPr>
      </w:r>
      <w:r w:rsidR="005028AA">
        <w:rPr>
          <w:noProof/>
        </w:rPr>
        <w:fldChar w:fldCharType="separate"/>
      </w:r>
      <w:r w:rsidR="005028AA">
        <w:rPr>
          <w:noProof/>
        </w:rPr>
        <w:t>3</w:t>
      </w:r>
      <w:r w:rsidR="005028AA">
        <w:rPr>
          <w:noProof/>
        </w:rPr>
        <w:fldChar w:fldCharType="end"/>
      </w:r>
    </w:p>
    <w:p w:rsidR="005028AA" w:rsidRDefault="005028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_Toc131406555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028AA" w:rsidRDefault="005028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_Toc131406556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028AA" w:rsidRDefault="005028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_Toc131406557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028AA" w:rsidRDefault="005028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_Toc131406558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028AA" w:rsidRDefault="005028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_Toc131406559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028AA" w:rsidRDefault="005028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_Toc131406560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028AA" w:rsidRDefault="005028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_Toc131406561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028AA" w:rsidRDefault="005028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_Toc131406562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028AA" w:rsidRDefault="005028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_Toc131406563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028AA" w:rsidRDefault="005028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_Toc131406564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028AA" w:rsidRDefault="005028A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_Toc131406565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5028AA" w:rsidRDefault="005028A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_Toc131406566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72812">
      <w:pPr>
        <w:pStyle w:val="LV1"/>
      </w:pPr>
      <w:bookmarkStart w:id="4" w:name="_Toc131406554"/>
      <w:r>
        <w:lastRenderedPageBreak/>
        <w:t>Name</w:t>
      </w:r>
      <w:bookmarkEnd w:id="4"/>
    </w:p>
    <w:p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631D11">
        <w:rPr>
          <w:i/>
        </w:rPr>
        <w:t>decompression illness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5028AA">
        <w:t>24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5028AA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472812">
      <w:pPr>
        <w:pStyle w:val="LV1"/>
      </w:pPr>
      <w:bookmarkStart w:id="7" w:name="_Toc131406555"/>
      <w:r w:rsidRPr="00684C0E">
        <w:t>Commencement</w:t>
      </w:r>
      <w:bookmarkEnd w:id="7"/>
    </w:p>
    <w:p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32731" w:rsidRPr="00032731">
        <w:t>23 May 2023</w:t>
      </w:r>
      <w:r w:rsidR="00F67B67" w:rsidRPr="007527C1">
        <w:t>.</w:t>
      </w:r>
    </w:p>
    <w:p w:rsidR="00F67B67" w:rsidRPr="00684C0E" w:rsidRDefault="00F67B67" w:rsidP="00472812">
      <w:pPr>
        <w:pStyle w:val="LV1"/>
      </w:pPr>
      <w:bookmarkStart w:id="8" w:name="_Toc131406556"/>
      <w:r w:rsidRPr="00684C0E">
        <w:t>Authority</w:t>
      </w:r>
      <w:bookmarkEnd w:id="8"/>
    </w:p>
    <w:p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472812">
      <w:pPr>
        <w:pStyle w:val="LV1"/>
      </w:pPr>
      <w:bookmarkStart w:id="9" w:name="_Toc131406557"/>
      <w:r>
        <w:t>Re</w:t>
      </w:r>
      <w:r w:rsidR="00681926">
        <w:t>peal</w:t>
      </w:r>
      <w:bookmarkEnd w:id="9"/>
    </w:p>
    <w:p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7F06E1">
        <w:t>decompression sick</w:t>
      </w:r>
      <w:r w:rsidR="005028AA" w:rsidRPr="005028AA">
        <w:t>ness</w:t>
      </w:r>
      <w:r w:rsidR="00631D11">
        <w:t xml:space="preserve"> No. 14 of 2015 </w:t>
      </w:r>
      <w:r w:rsidR="00681926" w:rsidRPr="00786DAE">
        <w:t>(Federal Re</w:t>
      </w:r>
      <w:r w:rsidR="00631D11">
        <w:t>gister of Legislation No. F2014L01832</w:t>
      </w:r>
      <w:r w:rsidR="00681926" w:rsidRPr="00786DAE">
        <w:t xml:space="preserve">) </w:t>
      </w:r>
      <w:r w:rsidR="00681926" w:rsidRPr="00DA3996">
        <w:t>made under subsectio</w:t>
      </w:r>
      <w:r w:rsidR="00631D11">
        <w:t>n</w:t>
      </w:r>
      <w:r w:rsidR="00681926" w:rsidRPr="00DA3996">
        <w:t xml:space="preserve"> </w:t>
      </w:r>
      <w:proofErr w:type="gramStart"/>
      <w:r w:rsidR="00681926" w:rsidRPr="00DA3996">
        <w:t>196B(</w:t>
      </w:r>
      <w:proofErr w:type="gramEnd"/>
      <w:r w:rsidR="008452F9">
        <w:t>3</w:t>
      </w:r>
      <w:r w:rsidR="00631D11">
        <w:t>)</w:t>
      </w:r>
      <w:r w:rsidR="00681926" w:rsidRPr="00DA3996">
        <w:t xml:space="preserve">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:rsidR="007C7DEE" w:rsidRPr="00684C0E" w:rsidRDefault="007C7DEE" w:rsidP="00472812">
      <w:pPr>
        <w:pStyle w:val="LV1"/>
      </w:pPr>
      <w:bookmarkStart w:id="10" w:name="_Toc131406558"/>
      <w:r w:rsidRPr="00684C0E">
        <w:t>Application</w:t>
      </w:r>
      <w:bookmarkEnd w:id="10"/>
    </w:p>
    <w:p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72812">
      <w:pPr>
        <w:pStyle w:val="LV1"/>
      </w:pPr>
      <w:bookmarkStart w:id="11" w:name="_Ref410129949"/>
      <w:bookmarkStart w:id="12" w:name="_Toc131406559"/>
      <w:r w:rsidRPr="00684C0E">
        <w:t>Definitions</w:t>
      </w:r>
      <w:bookmarkEnd w:id="11"/>
      <w:bookmarkEnd w:id="12"/>
    </w:p>
    <w:p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72812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13140656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472812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5028AA" w:rsidRPr="005028AA">
        <w:t>decompression illness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5028AA" w:rsidRPr="005028AA">
        <w:t>decompression illness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5028AA" w:rsidRPr="005028AA">
        <w:rPr>
          <w:b/>
        </w:rPr>
        <w:t>decompression illness</w:t>
      </w:r>
    </w:p>
    <w:p w:rsidR="002716E4" w:rsidRPr="00237BAF" w:rsidRDefault="007C7DEE" w:rsidP="0047281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5028AA" w:rsidRPr="005028AA">
        <w:t>decompression illness</w:t>
      </w:r>
      <w:r w:rsidR="002716E4" w:rsidRPr="00237BAF">
        <w:t>:</w:t>
      </w:r>
      <w:bookmarkEnd w:id="18"/>
    </w:p>
    <w:bookmarkEnd w:id="19"/>
    <w:p w:rsidR="00631D11" w:rsidRDefault="00631D11" w:rsidP="00631D11">
      <w:pPr>
        <w:pStyle w:val="LV3"/>
      </w:pPr>
      <w:r>
        <w:t xml:space="preserve">means an injury caused by the formation of bubbles of nitrogen and other inert gases within tissues and blood vessels, as a result of a reduction in the pressure surrounding the person, and; </w:t>
      </w:r>
    </w:p>
    <w:p w:rsidR="00631D11" w:rsidRDefault="00631D11" w:rsidP="00631D11">
      <w:pPr>
        <w:pStyle w:val="LV3"/>
      </w:pPr>
      <w:r>
        <w:t>includes:</w:t>
      </w:r>
    </w:p>
    <w:p w:rsidR="00631D11" w:rsidRDefault="00631D11" w:rsidP="00631D11">
      <w:pPr>
        <w:pStyle w:val="LV4"/>
      </w:pPr>
      <w:r>
        <w:t xml:space="preserve">arterial gas embolism not due to pulmonary barotrauma; and </w:t>
      </w:r>
    </w:p>
    <w:p w:rsidR="00631D11" w:rsidRDefault="00631D11" w:rsidP="00631D11">
      <w:pPr>
        <w:pStyle w:val="LV4"/>
      </w:pPr>
      <w:r>
        <w:t xml:space="preserve">decompression sickness; and </w:t>
      </w:r>
    </w:p>
    <w:p w:rsidR="00631D11" w:rsidRDefault="00631D11" w:rsidP="00631D11">
      <w:pPr>
        <w:pStyle w:val="LV3"/>
      </w:pPr>
      <w:r>
        <w:t>excludes:</w:t>
      </w:r>
    </w:p>
    <w:p w:rsidR="00631D11" w:rsidRDefault="00631D11" w:rsidP="00631D11">
      <w:pPr>
        <w:pStyle w:val="LV4"/>
      </w:pPr>
      <w:r>
        <w:t>altitude illness;</w:t>
      </w:r>
    </w:p>
    <w:p w:rsidR="00631D11" w:rsidRDefault="00631D11" w:rsidP="00631D11">
      <w:pPr>
        <w:pStyle w:val="LV4"/>
      </w:pPr>
      <w:r>
        <w:t>arterial gas embolism due to pulmonary barotrauma;</w:t>
      </w:r>
    </w:p>
    <w:p w:rsidR="00631D11" w:rsidRDefault="00631D11" w:rsidP="00631D11">
      <w:pPr>
        <w:pStyle w:val="LV4"/>
      </w:pPr>
      <w:r>
        <w:t xml:space="preserve">barotrauma; </w:t>
      </w:r>
    </w:p>
    <w:p w:rsidR="00631D11" w:rsidRDefault="00631D11" w:rsidP="00631D11">
      <w:pPr>
        <w:pStyle w:val="LV4"/>
      </w:pPr>
      <w:proofErr w:type="spellStart"/>
      <w:r>
        <w:t>ebullism</w:t>
      </w:r>
      <w:proofErr w:type="spellEnd"/>
      <w:r>
        <w:t>;</w:t>
      </w:r>
    </w:p>
    <w:p w:rsidR="00631D11" w:rsidRDefault="00631D11" w:rsidP="00631D11">
      <w:pPr>
        <w:pStyle w:val="LV4"/>
      </w:pPr>
      <w:r>
        <w:t xml:space="preserve">osteonecrosis; </w:t>
      </w:r>
    </w:p>
    <w:p w:rsidR="00631D11" w:rsidRDefault="00631D11" w:rsidP="00631D11">
      <w:pPr>
        <w:pStyle w:val="LV4"/>
      </w:pPr>
      <w:r>
        <w:t xml:space="preserve">high pressure neurological syndrome/inert gas narcosis; and </w:t>
      </w:r>
    </w:p>
    <w:p w:rsidR="00B81176" w:rsidRPr="00B81176" w:rsidRDefault="00631D11" w:rsidP="00B81176">
      <w:pPr>
        <w:pStyle w:val="LV4"/>
      </w:pPr>
      <w:proofErr w:type="gramStart"/>
      <w:r>
        <w:t>cerebrovascular</w:t>
      </w:r>
      <w:proofErr w:type="gramEnd"/>
      <w:r>
        <w:t xml:space="preserve"> accident</w:t>
      </w:r>
      <w:r w:rsidR="00B81176" w:rsidRPr="00B81176">
        <w:t xml:space="preserve"> not due to an arterial gas embolism. </w:t>
      </w:r>
    </w:p>
    <w:p w:rsidR="00631D11" w:rsidRDefault="00631D11" w:rsidP="00631D11">
      <w:pPr>
        <w:pStyle w:val="NOTE"/>
      </w:pPr>
      <w:r>
        <w:t xml:space="preserve">Note 1: Clinical manifestation of </w:t>
      </w:r>
      <w:r w:rsidR="0074074C">
        <w:t>decompression ill</w:t>
      </w:r>
      <w:r>
        <w:t>ness includes musculoskeletal, cutaneous, lymphatic, cardiopulmonary, inner ear or neurological signs or symptoms.</w:t>
      </w:r>
    </w:p>
    <w:p w:rsidR="00631D11" w:rsidRDefault="00631D11" w:rsidP="00631D11">
      <w:pPr>
        <w:pStyle w:val="NOTE"/>
      </w:pPr>
      <w:r>
        <w:t xml:space="preserve">Note 2: Inert gases include nitrogen, argon, helium, xenon and krypton. 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5028AA" w:rsidRPr="005028AA">
        <w:rPr>
          <w:b/>
        </w:rPr>
        <w:t>decompression illness</w:t>
      </w:r>
    </w:p>
    <w:p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5028AA" w:rsidRPr="005028AA">
        <w:t>decompression illness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5028AA" w:rsidRPr="005028AA">
        <w:t>decompression illness</w:t>
      </w:r>
      <w:r w:rsidRPr="00D5620B">
        <w:t>.</w:t>
      </w:r>
    </w:p>
    <w:p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472812">
      <w:pPr>
        <w:pStyle w:val="LV1"/>
      </w:pPr>
      <w:bookmarkStart w:id="20" w:name="_Toc131406561"/>
      <w:r w:rsidRPr="00A20CA1">
        <w:t>Basis for determining the factors</w:t>
      </w:r>
      <w:bookmarkEnd w:id="20"/>
    </w:p>
    <w:p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5028AA" w:rsidRPr="005028AA">
        <w:t>decompression illness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5028AA" w:rsidRPr="005028AA">
        <w:t>decompression illness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472812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131406562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472812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5028AA" w:rsidRPr="005028AA">
        <w:t>decompression illness</w:t>
      </w:r>
      <w:r w:rsidR="007A3989">
        <w:t xml:space="preserve"> </w:t>
      </w:r>
      <w:r w:rsidR="007C7DEE" w:rsidRPr="00AA6D8B">
        <w:t xml:space="preserve">or death from </w:t>
      </w:r>
      <w:r w:rsidR="005028AA" w:rsidRPr="005028AA">
        <w:t>decompression illness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631D11" w:rsidRDefault="00631D11" w:rsidP="00631D11">
      <w:pPr>
        <w:pStyle w:val="LV2"/>
        <w:numPr>
          <w:ilvl w:val="1"/>
          <w:numId w:val="4"/>
        </w:numPr>
        <w:ind w:left="1418"/>
      </w:pPr>
      <w:bookmarkStart w:id="26" w:name="_Ref402530260"/>
      <w:bookmarkStart w:id="27" w:name="_Ref409598844"/>
      <w:r>
        <w:t>experiencing a substantial episode of decompression whilst:</w:t>
      </w:r>
    </w:p>
    <w:p w:rsidR="00631D11" w:rsidRDefault="00631D11" w:rsidP="00631D11">
      <w:pPr>
        <w:pStyle w:val="LV3"/>
        <w:numPr>
          <w:ilvl w:val="2"/>
          <w:numId w:val="4"/>
        </w:numPr>
        <w:ind w:left="1985"/>
      </w:pPr>
      <w:bookmarkStart w:id="28" w:name="_GoBack"/>
      <w:bookmarkEnd w:id="28"/>
      <w:r>
        <w:t>surfacing from an underwater dive that required decompression stops according to relevant diving decompression tables;</w:t>
      </w:r>
    </w:p>
    <w:p w:rsidR="00631D11" w:rsidRDefault="00631D11" w:rsidP="00631D11">
      <w:pPr>
        <w:pStyle w:val="LV3"/>
        <w:numPr>
          <w:ilvl w:val="2"/>
          <w:numId w:val="4"/>
        </w:numPr>
        <w:ind w:left="1985"/>
      </w:pPr>
      <w:r>
        <w:t>flying at &gt;5,486 metres (&gt;18,000 feet) altitude in an unpressurised aircraft, high altitude balloon or high altitude parachute;</w:t>
      </w:r>
    </w:p>
    <w:p w:rsidR="00631D11" w:rsidRDefault="00631D11" w:rsidP="00631D11">
      <w:pPr>
        <w:pStyle w:val="LV3"/>
        <w:numPr>
          <w:ilvl w:val="2"/>
          <w:numId w:val="4"/>
        </w:numPr>
        <w:ind w:left="1985"/>
      </w:pPr>
      <w:r>
        <w:t>flying, parachuting or ballooning within the no flying time interval after underwater diving, where the relevant diving decompression tables recommended a no flying time interval;</w:t>
      </w:r>
    </w:p>
    <w:p w:rsidR="00631D11" w:rsidRDefault="00631D11" w:rsidP="00631D11">
      <w:pPr>
        <w:pStyle w:val="LV3"/>
        <w:numPr>
          <w:ilvl w:val="2"/>
          <w:numId w:val="4"/>
        </w:numPr>
        <w:ind w:left="1985"/>
      </w:pPr>
      <w:r>
        <w:t>ascending to the surface from a submerged submarine or vessel at &gt;90 metres seawater (296 feet seawater) with a normal internal pressure, or ascending to the surface from a submerged submarine or vessel at increased internal pressure;</w:t>
      </w:r>
    </w:p>
    <w:p w:rsidR="00631D11" w:rsidRDefault="00631D11" w:rsidP="00631D11">
      <w:pPr>
        <w:pStyle w:val="LV3"/>
        <w:numPr>
          <w:ilvl w:val="2"/>
          <w:numId w:val="4"/>
        </w:numPr>
        <w:ind w:left="1985"/>
      </w:pPr>
      <w:r>
        <w:t>suffering loss of cabin pressure in an aircraft flying at &gt;5,486 metres (&gt;18,000 feet) altitude or in a spacecraft above the von Karman line;</w:t>
      </w:r>
    </w:p>
    <w:p w:rsidR="00631D11" w:rsidRDefault="00631D11" w:rsidP="00631D11">
      <w:pPr>
        <w:pStyle w:val="LV3"/>
        <w:numPr>
          <w:ilvl w:val="2"/>
          <w:numId w:val="4"/>
        </w:numPr>
        <w:ind w:left="1985"/>
      </w:pPr>
      <w:r>
        <w:t>returning to surface air pressure after working in a hyperbaric compressed air environment including working in a tunnel, caisson or tunnel boring machine;</w:t>
      </w:r>
    </w:p>
    <w:p w:rsidR="00631D11" w:rsidRDefault="00631D11" w:rsidP="00631D11">
      <w:pPr>
        <w:pStyle w:val="LV3"/>
        <w:numPr>
          <w:ilvl w:val="2"/>
          <w:numId w:val="4"/>
        </w:numPr>
        <w:ind w:left="1985"/>
      </w:pPr>
      <w:r>
        <w:t>transferring from a higher pressure to a lower pressure environment whilst in space including donning an extravehicular space suit;</w:t>
      </w:r>
    </w:p>
    <w:p w:rsidR="00631D11" w:rsidRDefault="00631D11" w:rsidP="00631D11">
      <w:pPr>
        <w:pStyle w:val="LV3"/>
        <w:numPr>
          <w:ilvl w:val="2"/>
          <w:numId w:val="4"/>
        </w:numPr>
        <w:ind w:left="1985"/>
      </w:pPr>
      <w:r>
        <w:t>being in a hypobaric chamber;</w:t>
      </w:r>
    </w:p>
    <w:p w:rsidR="00631D11" w:rsidRDefault="00631D11" w:rsidP="00631D11">
      <w:pPr>
        <w:pStyle w:val="LV3"/>
        <w:numPr>
          <w:ilvl w:val="2"/>
          <w:numId w:val="4"/>
        </w:numPr>
        <w:ind w:left="1985"/>
      </w:pPr>
      <w:r>
        <w:t xml:space="preserve">returning to surface air pressure after being in a hyperbaric chamber including hyperbaric oxygen therapy chambers; or </w:t>
      </w:r>
    </w:p>
    <w:p w:rsidR="00631D11" w:rsidRDefault="00631D11" w:rsidP="00631D11">
      <w:pPr>
        <w:pStyle w:val="LV3"/>
        <w:numPr>
          <w:ilvl w:val="2"/>
          <w:numId w:val="4"/>
        </w:numPr>
        <w:ind w:left="1985"/>
      </w:pPr>
      <w:r>
        <w:t xml:space="preserve">returning to surface air pressure after being within a pressure vessel during hyperbaric pressure testing including aircraft cabin excessive leak testing, submarine pressure testing, and nuclear power station pressure testing; </w:t>
      </w:r>
    </w:p>
    <w:p w:rsidR="00631D11" w:rsidRDefault="00631D11" w:rsidP="00631D11">
      <w:pPr>
        <w:pStyle w:val="LV2"/>
        <w:numPr>
          <w:ilvl w:val="0"/>
          <w:numId w:val="0"/>
        </w:numPr>
        <w:ind w:left="1418"/>
      </w:pPr>
      <w:proofErr w:type="gramStart"/>
      <w:r>
        <w:t>within</w:t>
      </w:r>
      <w:proofErr w:type="gramEnd"/>
      <w:r>
        <w:t xml:space="preserve"> 7 days before the clinical onset of decompression illness;</w:t>
      </w:r>
    </w:p>
    <w:p w:rsidR="00631D11" w:rsidRDefault="00631D11" w:rsidP="00631D11">
      <w:pPr>
        <w:pStyle w:val="NOTE"/>
      </w:pPr>
      <w:r>
        <w:t xml:space="preserve">Note 1: Substantial episodes of decompression involves a rapid substantial reduction in the ambient pressure exerted by the envelope of gas or water surrounding the person where the person had been at higher pressure for a substantial period. </w:t>
      </w:r>
    </w:p>
    <w:p w:rsidR="00631D11" w:rsidRDefault="00631D11" w:rsidP="00631D11">
      <w:pPr>
        <w:pStyle w:val="NOTE"/>
      </w:pPr>
      <w:r>
        <w:t xml:space="preserve">Note 2: Underwater diving includes breath hold diving, yo-yo or bounce diving, umbilical/hookah/hard hat diving, SCUBA diving, rebreather diving, and saturation diving. This underwater diving does not including diving within </w:t>
      </w:r>
      <w:proofErr w:type="spellStart"/>
      <w:r>
        <w:t>normobaric</w:t>
      </w:r>
      <w:proofErr w:type="spellEnd"/>
      <w:r>
        <w:t xml:space="preserve"> diving bells or armoured suits. </w:t>
      </w:r>
    </w:p>
    <w:p w:rsidR="00631D11" w:rsidRDefault="00631D11" w:rsidP="00631D11">
      <w:pPr>
        <w:pStyle w:val="NOTE"/>
      </w:pPr>
      <w:r>
        <w:t xml:space="preserve">Note 3: A decompression stop is a procedure where the diver is required to stop at a specified depth for a specified time interval to allow the inert gas to clear from their body. </w:t>
      </w:r>
    </w:p>
    <w:p w:rsidR="007C7DEE" w:rsidRPr="008D1B8B" w:rsidRDefault="007C7DEE" w:rsidP="00472812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5028AA" w:rsidRPr="005028AA">
        <w:t>decompression illness</w:t>
      </w:r>
      <w:r w:rsidR="00D5620B" w:rsidRPr="008D1B8B">
        <w:t>.</w:t>
      </w:r>
      <w:bookmarkEnd w:id="27"/>
    </w:p>
    <w:p w:rsidR="000C21A3" w:rsidRPr="00684C0E" w:rsidRDefault="00D32F71" w:rsidP="00472812">
      <w:pPr>
        <w:pStyle w:val="LV1"/>
      </w:pPr>
      <w:bookmarkStart w:id="29" w:name="_Toc131406563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472812">
      <w:pPr>
        <w:pStyle w:val="LV2"/>
      </w:pPr>
      <w:r w:rsidRPr="00187DE1">
        <w:t xml:space="preserve">The factor set out in </w:t>
      </w:r>
      <w:r w:rsidR="00631D11">
        <w:t>subsection</w:t>
      </w:r>
      <w:r w:rsidR="00FF1D47">
        <w:t xml:space="preserve"> </w:t>
      </w:r>
      <w:r w:rsidR="007959B9">
        <w:t>9</w:t>
      </w:r>
      <w:r w:rsidR="00631D11">
        <w:t>(2</w:t>
      </w:r>
      <w:r w:rsidR="00FF1D47">
        <w:t xml:space="preserve">) </w:t>
      </w:r>
      <w:r w:rsidRPr="00187DE1">
        <w:t xml:space="preserve">applies only to material contribution to, or aggravation of, </w:t>
      </w:r>
      <w:r w:rsidR="005028AA" w:rsidRPr="005028AA">
        <w:t>decompression illness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5028AA" w:rsidRPr="005028AA">
        <w:t>decompression illness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:rsidR="00774897" w:rsidRPr="00301C54" w:rsidRDefault="00774897" w:rsidP="00472812">
      <w:pPr>
        <w:pStyle w:val="LV1"/>
      </w:pPr>
      <w:bookmarkStart w:id="31" w:name="_Toc13140656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472812">
      <w:pPr>
        <w:pStyle w:val="PlainIndent"/>
      </w:pPr>
      <w:r w:rsidRPr="00E64EE4">
        <w:t>In this Statement of Principles:</w:t>
      </w:r>
    </w:p>
    <w:p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72812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72812">
      <w:pPr>
        <w:pStyle w:val="PlainIndent"/>
      </w:pPr>
    </w:p>
    <w:p w:rsidR="00081B7C" w:rsidRPr="00FA33FB" w:rsidRDefault="00081B7C" w:rsidP="00472812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72812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140656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1406566"/>
      <w:r w:rsidRPr="00D97BB3">
        <w:t>Definitions</w:t>
      </w:r>
      <w:bookmarkEnd w:id="35"/>
      <w:bookmarkEnd w:id="36"/>
    </w:p>
    <w:p w:rsidR="00702C42" w:rsidRPr="00516768" w:rsidRDefault="00702C42" w:rsidP="00472812">
      <w:pPr>
        <w:pStyle w:val="SH2"/>
      </w:pPr>
      <w:r w:rsidRPr="00516768">
        <w:t>In this instrument:</w:t>
      </w:r>
    </w:p>
    <w:p w:rsidR="00631D11" w:rsidRPr="00513D05" w:rsidRDefault="005028AA" w:rsidP="00631D11">
      <w:pPr>
        <w:pStyle w:val="SH3"/>
        <w:ind w:left="851" w:hanging="851"/>
      </w:pPr>
      <w:bookmarkStart w:id="37" w:name="_Ref402530810"/>
      <w:proofErr w:type="gramStart"/>
      <w:r w:rsidRPr="005028AA">
        <w:rPr>
          <w:b/>
          <w:i/>
        </w:rPr>
        <w:t>decompression</w:t>
      </w:r>
      <w:proofErr w:type="gramEnd"/>
      <w:r w:rsidRPr="005028AA">
        <w:rPr>
          <w:b/>
          <w:i/>
        </w:rPr>
        <w:t xml:space="preserve"> illness</w:t>
      </w:r>
      <w:r w:rsidR="00631D11" w:rsidRPr="00513D05">
        <w:t>—see subsection</w:t>
      </w:r>
      <w:r w:rsidR="00631D11"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Pr="003D25C8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631D11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31D11">
            <w:rPr>
              <w:i/>
              <w:sz w:val="18"/>
              <w:szCs w:val="18"/>
            </w:rPr>
            <w:t>Decompression Illness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631D11">
            <w:rPr>
              <w:i/>
              <w:sz w:val="18"/>
              <w:szCs w:val="18"/>
            </w:rPr>
            <w:t>BP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631D11">
            <w:rPr>
              <w:i/>
              <w:sz w:val="18"/>
              <w:szCs w:val="18"/>
            </w:rPr>
            <w:t>2023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1704E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1704E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631D11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631D11">
            <w:rPr>
              <w:i/>
              <w:sz w:val="18"/>
              <w:szCs w:val="18"/>
            </w:rPr>
            <w:t>Decompression Illness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631D11">
            <w:rPr>
              <w:i/>
              <w:sz w:val="18"/>
              <w:szCs w:val="18"/>
            </w:rPr>
            <w:t>BP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631D11">
            <w:rPr>
              <w:i/>
              <w:sz w:val="18"/>
              <w:szCs w:val="18"/>
            </w:rPr>
            <w:t>2023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1704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1704E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051D9" w:rsidRDefault="000051D9" w:rsidP="000051D9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73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0F14"/>
    <w:rsid w:val="00081B7C"/>
    <w:rsid w:val="00085567"/>
    <w:rsid w:val="0008674F"/>
    <w:rsid w:val="000907C8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944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E341B"/>
    <w:rsid w:val="003F39C0"/>
    <w:rsid w:val="003F4535"/>
    <w:rsid w:val="003F4848"/>
    <w:rsid w:val="004116CD"/>
    <w:rsid w:val="0041386E"/>
    <w:rsid w:val="004144EC"/>
    <w:rsid w:val="0041704E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28AA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31D11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207B"/>
    <w:rsid w:val="00695023"/>
    <w:rsid w:val="00695D58"/>
    <w:rsid w:val="006A3179"/>
    <w:rsid w:val="006B5789"/>
    <w:rsid w:val="006C30C5"/>
    <w:rsid w:val="006C4E18"/>
    <w:rsid w:val="006C7F8C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31E00"/>
    <w:rsid w:val="00733269"/>
    <w:rsid w:val="0074074C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06E1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82A65"/>
    <w:rsid w:val="00A931D7"/>
    <w:rsid w:val="00AA07CF"/>
    <w:rsid w:val="00AA64D6"/>
    <w:rsid w:val="00AA6D8B"/>
    <w:rsid w:val="00AD2DC7"/>
    <w:rsid w:val="00AD5641"/>
    <w:rsid w:val="00AD7889"/>
    <w:rsid w:val="00AD7AC2"/>
    <w:rsid w:val="00AD7DCC"/>
    <w:rsid w:val="00AE510F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1176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D58FB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1222</Words>
  <Characters>6971</Characters>
  <Application>Microsoft Office Word</Application>
  <DocSecurity>0</DocSecurity>
  <PresentationFormat/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2023-04-18T04:25:00Z</dcterms:created>
  <dcterms:modified xsi:type="dcterms:W3CDTF">2023-04-24T03:41:00Z</dcterms:modified>
  <cp:category/>
  <cp:contentStatus/>
  <dc:language/>
  <cp:version/>
</cp:coreProperties>
</file>