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22A4A" w14:textId="77777777" w:rsidR="00715914" w:rsidRPr="00FA33FB" w:rsidRDefault="00997416" w:rsidP="000D4D03">
      <w:pPr>
        <w:pStyle w:val="Plain"/>
        <w:jc w:val="center"/>
        <w:rPr>
          <w:sz w:val="28"/>
        </w:rPr>
      </w:pPr>
      <w:r>
        <w:rPr>
          <w:noProof/>
        </w:rPr>
        <w:drawing>
          <wp:inline distT="0" distB="0" distL="0" distR="0" wp14:anchorId="404DAF3B" wp14:editId="7F484AB7">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6ED41F0" w14:textId="77777777" w:rsidR="00715914" w:rsidRPr="00FA33FB" w:rsidRDefault="00715914" w:rsidP="00715914">
      <w:pPr>
        <w:rPr>
          <w:sz w:val="19"/>
        </w:rPr>
      </w:pPr>
    </w:p>
    <w:p w14:paraId="57073AA0" w14:textId="77777777" w:rsidR="000F76FA" w:rsidRPr="00024911" w:rsidRDefault="00E55F66" w:rsidP="006647B7">
      <w:pPr>
        <w:pStyle w:val="Plainheader"/>
      </w:pPr>
      <w:r w:rsidRPr="00024911">
        <w:t>Statement of Principles</w:t>
      </w:r>
    </w:p>
    <w:p w14:paraId="4B60ECEF" w14:textId="77777777" w:rsidR="000F76FA" w:rsidRPr="00024911" w:rsidRDefault="000F76FA" w:rsidP="006647B7">
      <w:pPr>
        <w:pStyle w:val="Plainheader"/>
      </w:pPr>
      <w:proofErr w:type="gramStart"/>
      <w:r w:rsidRPr="00024911">
        <w:t>c</w:t>
      </w:r>
      <w:r w:rsidR="00E55F66" w:rsidRPr="00024911">
        <w:t>oncerning</w:t>
      </w:r>
      <w:proofErr w:type="gramEnd"/>
    </w:p>
    <w:p w14:paraId="606E5A60" w14:textId="77777777" w:rsidR="00054930" w:rsidRDefault="00FC4501" w:rsidP="006647B7">
      <w:pPr>
        <w:pStyle w:val="Plainheader"/>
      </w:pPr>
      <w:bookmarkStart w:id="0" w:name="SoP_Name_Title"/>
      <w:r>
        <w:t xml:space="preserve">VASCULAR NEUROCOGNITIVE </w:t>
      </w:r>
      <w:proofErr w:type="gramStart"/>
      <w:r>
        <w:t>DISORDER</w:t>
      </w:r>
      <w:bookmarkEnd w:id="0"/>
      <w:proofErr w:type="gramEnd"/>
      <w:r w:rsidR="00997416">
        <w:br/>
        <w:t xml:space="preserve">(Balance of Probabilities) </w:t>
      </w:r>
    </w:p>
    <w:p w14:paraId="048DEEA5" w14:textId="6FAD3E69" w:rsidR="00715914" w:rsidRPr="00024911" w:rsidRDefault="00E55F66" w:rsidP="006647B7">
      <w:pPr>
        <w:pStyle w:val="Plainheader"/>
      </w:pPr>
      <w:r w:rsidRPr="00024911">
        <w:t xml:space="preserve">(No. </w:t>
      </w:r>
      <w:bookmarkStart w:id="1" w:name="BP"/>
      <w:r w:rsidR="003C1EC9">
        <w:t>10</w:t>
      </w:r>
      <w:bookmarkEnd w:id="1"/>
      <w:r w:rsidRPr="00024911">
        <w:t xml:space="preserve"> of</w:t>
      </w:r>
      <w:r w:rsidR="00085567">
        <w:t xml:space="preserve"> </w:t>
      </w:r>
      <w:bookmarkStart w:id="2" w:name="year"/>
      <w:r w:rsidR="00FC4501">
        <w:t>2023</w:t>
      </w:r>
      <w:bookmarkEnd w:id="2"/>
      <w:r w:rsidRPr="00024911">
        <w:t>)</w:t>
      </w:r>
    </w:p>
    <w:p w14:paraId="5408D448"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0E3985">
        <w:rPr>
          <w:i/>
          <w:sz w:val="24"/>
          <w:szCs w:val="24"/>
        </w:rPr>
        <w:t>'</w:t>
      </w:r>
      <w:r w:rsidR="00997416" w:rsidRPr="00BB78C9">
        <w:rPr>
          <w:i/>
          <w:sz w:val="24"/>
          <w:szCs w:val="24"/>
        </w:rPr>
        <w:t xml:space="preserve"> Entitlements Act 1986</w:t>
      </w:r>
      <w:r w:rsidRPr="007527C1">
        <w:rPr>
          <w:sz w:val="24"/>
          <w:szCs w:val="24"/>
        </w:rPr>
        <w:t>.</w:t>
      </w:r>
    </w:p>
    <w:p w14:paraId="71C4ABAA" w14:textId="77777777" w:rsidR="00F97A62" w:rsidRPr="00F97A62" w:rsidRDefault="00F97A62" w:rsidP="00F97A62">
      <w:pPr>
        <w:rPr>
          <w:lang w:eastAsia="en-AU"/>
        </w:rPr>
      </w:pPr>
    </w:p>
    <w:p w14:paraId="20FA8CF9" w14:textId="6CE47DA7" w:rsidR="00F67B67" w:rsidRDefault="00F67B67" w:rsidP="00764D43">
      <w:pPr>
        <w:pStyle w:val="Plain"/>
        <w:tabs>
          <w:tab w:val="clear" w:pos="567"/>
          <w:tab w:val="left" w:pos="851"/>
        </w:tabs>
      </w:pPr>
      <w:r w:rsidRPr="007527C1">
        <w:t>Dated</w:t>
      </w:r>
      <w:r w:rsidR="007615E2">
        <w:tab/>
      </w:r>
      <w:r w:rsidR="007A024D">
        <w:t>27</w:t>
      </w:r>
      <w:r w:rsidR="002A14CF">
        <w:t xml:space="preserve"> February 2023</w:t>
      </w:r>
    </w:p>
    <w:p w14:paraId="46FEFBCE" w14:textId="77777777" w:rsidR="00D93DA9" w:rsidRDefault="00D93DA9" w:rsidP="00764D43">
      <w:pPr>
        <w:pStyle w:val="Plain"/>
      </w:pPr>
    </w:p>
    <w:p w14:paraId="3F0EF563" w14:textId="77777777" w:rsidR="00D93DA9" w:rsidRDefault="00D93DA9" w:rsidP="00764D43">
      <w:pPr>
        <w:pStyle w:val="Plain"/>
      </w:pPr>
    </w:p>
    <w:p w14:paraId="3BE8B1DA" w14:textId="77777777" w:rsidR="00D93DA9" w:rsidRDefault="00D93DA9" w:rsidP="00764D43">
      <w:pPr>
        <w:pStyle w:val="Plain"/>
      </w:pPr>
    </w:p>
    <w:p w14:paraId="68FBDEB2" w14:textId="77777777" w:rsidR="00D93DA9" w:rsidRDefault="00D93DA9" w:rsidP="00764D43">
      <w:pPr>
        <w:pStyle w:val="Plain"/>
      </w:pPr>
    </w:p>
    <w:p w14:paraId="219B3F16" w14:textId="77777777"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815E88" w14:paraId="253A9468" w14:textId="77777777" w:rsidTr="0034373D">
        <w:tc>
          <w:tcPr>
            <w:tcW w:w="4116" w:type="dxa"/>
          </w:tcPr>
          <w:p w14:paraId="5BD00276" w14:textId="77777777" w:rsidR="00815E88" w:rsidRDefault="00815E88"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14:paraId="55FB500B" w14:textId="77777777" w:rsidR="00815E88" w:rsidRDefault="00815E88" w:rsidP="0034373D">
            <w:pPr>
              <w:pStyle w:val="Plain"/>
            </w:pPr>
          </w:p>
        </w:tc>
      </w:tr>
      <w:tr w:rsidR="00815E88" w14:paraId="7988BD90" w14:textId="77777777" w:rsidTr="0034373D">
        <w:tc>
          <w:tcPr>
            <w:tcW w:w="4116" w:type="dxa"/>
          </w:tcPr>
          <w:p w14:paraId="535C2E86" w14:textId="536239B2" w:rsidR="00815E88" w:rsidRDefault="00815E88" w:rsidP="0034373D">
            <w:pPr>
              <w:pStyle w:val="Plain"/>
            </w:pPr>
          </w:p>
          <w:p w14:paraId="1271B53B" w14:textId="77777777" w:rsidR="00815E88" w:rsidRDefault="00815E88" w:rsidP="0034373D">
            <w:pPr>
              <w:pStyle w:val="Plain"/>
            </w:pPr>
          </w:p>
          <w:p w14:paraId="2F425726" w14:textId="77777777" w:rsidR="00815E88" w:rsidRPr="007527C1" w:rsidRDefault="00815E88" w:rsidP="0034373D">
            <w:pPr>
              <w:pStyle w:val="Plain"/>
            </w:pPr>
            <w:r w:rsidRPr="007527C1">
              <w:t xml:space="preserve">Professor </w:t>
            </w:r>
            <w:r w:rsidR="002D142B" w:rsidRPr="002D142B">
              <w:t>Terence Campbell AM</w:t>
            </w:r>
          </w:p>
          <w:p w14:paraId="1F1627EB" w14:textId="77777777" w:rsidR="00815E88" w:rsidRDefault="00815E88" w:rsidP="0034373D">
            <w:pPr>
              <w:pStyle w:val="Plain"/>
            </w:pPr>
            <w:r w:rsidRPr="007527C1">
              <w:t>Chairperson</w:t>
            </w:r>
          </w:p>
          <w:p w14:paraId="3006376A" w14:textId="77777777" w:rsidR="00815E88" w:rsidRDefault="00815E88" w:rsidP="0034373D"/>
        </w:tc>
      </w:tr>
    </w:tbl>
    <w:p w14:paraId="0DDD3846" w14:textId="77777777" w:rsidR="00F67B67" w:rsidRPr="00FA33FB" w:rsidRDefault="00F67B67" w:rsidP="00F67B67"/>
    <w:p w14:paraId="7AC48BC0"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61323909" w14:textId="77777777" w:rsidR="00F67BCA" w:rsidRPr="00FA33FB" w:rsidRDefault="00715914" w:rsidP="00A137F8">
      <w:pPr>
        <w:pStyle w:val="Header"/>
        <w:tabs>
          <w:tab w:val="clear" w:pos="4150"/>
          <w:tab w:val="clear" w:pos="8307"/>
        </w:tabs>
        <w:spacing w:line="300" w:lineRule="exact"/>
        <w:rPr>
          <w:sz w:val="36"/>
        </w:rPr>
      </w:pPr>
      <w:r w:rsidRPr="00FA33FB">
        <w:rPr>
          <w:sz w:val="36"/>
        </w:rPr>
        <w:t>Contents</w:t>
      </w:r>
    </w:p>
    <w:bookmarkStart w:id="3" w:name="BKCheck15B_2"/>
    <w:bookmarkEnd w:id="3"/>
    <w:p w14:paraId="5EC30AE0" w14:textId="6BB9C4A6" w:rsidR="00FC450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FC4501">
        <w:rPr>
          <w:noProof/>
        </w:rPr>
        <w:t>1</w:t>
      </w:r>
      <w:r w:rsidR="00FC4501">
        <w:rPr>
          <w:rFonts w:asciiTheme="minorHAnsi" w:eastAsiaTheme="minorEastAsia" w:hAnsiTheme="minorHAnsi" w:cstheme="minorBidi"/>
          <w:noProof/>
          <w:kern w:val="0"/>
          <w:sz w:val="22"/>
          <w:szCs w:val="22"/>
        </w:rPr>
        <w:tab/>
      </w:r>
      <w:r w:rsidR="00FC4501">
        <w:rPr>
          <w:noProof/>
        </w:rPr>
        <w:t>Name</w:t>
      </w:r>
      <w:r w:rsidR="00FC4501">
        <w:rPr>
          <w:noProof/>
        </w:rPr>
        <w:tab/>
      </w:r>
      <w:r w:rsidR="00FC4501">
        <w:rPr>
          <w:noProof/>
        </w:rPr>
        <w:fldChar w:fldCharType="begin"/>
      </w:r>
      <w:r w:rsidR="00FC4501">
        <w:rPr>
          <w:noProof/>
        </w:rPr>
        <w:instrText xml:space="preserve"> PAGEREF _Toc125461500 \h </w:instrText>
      </w:r>
      <w:r w:rsidR="00FC4501">
        <w:rPr>
          <w:noProof/>
        </w:rPr>
      </w:r>
      <w:r w:rsidR="00FC4501">
        <w:rPr>
          <w:noProof/>
        </w:rPr>
        <w:fldChar w:fldCharType="separate"/>
      </w:r>
      <w:r w:rsidR="003C1EC9">
        <w:rPr>
          <w:noProof/>
        </w:rPr>
        <w:t>3</w:t>
      </w:r>
      <w:r w:rsidR="00FC4501">
        <w:rPr>
          <w:noProof/>
        </w:rPr>
        <w:fldChar w:fldCharType="end"/>
      </w:r>
    </w:p>
    <w:p w14:paraId="7B850FD5" w14:textId="0C36220C" w:rsidR="00FC4501" w:rsidRDefault="00FC450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_Toc125461501 \h </w:instrText>
      </w:r>
      <w:r>
        <w:rPr>
          <w:noProof/>
        </w:rPr>
      </w:r>
      <w:r>
        <w:rPr>
          <w:noProof/>
        </w:rPr>
        <w:fldChar w:fldCharType="separate"/>
      </w:r>
      <w:r w:rsidR="003C1EC9">
        <w:rPr>
          <w:noProof/>
        </w:rPr>
        <w:t>3</w:t>
      </w:r>
      <w:r>
        <w:rPr>
          <w:noProof/>
        </w:rPr>
        <w:fldChar w:fldCharType="end"/>
      </w:r>
    </w:p>
    <w:p w14:paraId="3ABD6420" w14:textId="03E84145" w:rsidR="00FC4501" w:rsidRDefault="00FC450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_Toc125461502 \h </w:instrText>
      </w:r>
      <w:r>
        <w:rPr>
          <w:noProof/>
        </w:rPr>
      </w:r>
      <w:r>
        <w:rPr>
          <w:noProof/>
        </w:rPr>
        <w:fldChar w:fldCharType="separate"/>
      </w:r>
      <w:r w:rsidR="003C1EC9">
        <w:rPr>
          <w:noProof/>
        </w:rPr>
        <w:t>3</w:t>
      </w:r>
      <w:r>
        <w:rPr>
          <w:noProof/>
        </w:rPr>
        <w:fldChar w:fldCharType="end"/>
      </w:r>
    </w:p>
    <w:p w14:paraId="0EB7024F" w14:textId="64F2C113" w:rsidR="00FC4501" w:rsidRDefault="00FC450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_Toc125461503 \h </w:instrText>
      </w:r>
      <w:r>
        <w:rPr>
          <w:noProof/>
        </w:rPr>
      </w:r>
      <w:r>
        <w:rPr>
          <w:noProof/>
        </w:rPr>
        <w:fldChar w:fldCharType="separate"/>
      </w:r>
      <w:r w:rsidR="003C1EC9">
        <w:rPr>
          <w:noProof/>
        </w:rPr>
        <w:t>3</w:t>
      </w:r>
      <w:r>
        <w:rPr>
          <w:noProof/>
        </w:rPr>
        <w:fldChar w:fldCharType="end"/>
      </w:r>
    </w:p>
    <w:p w14:paraId="1DE04CA5" w14:textId="3F879EC3" w:rsidR="00FC4501" w:rsidRDefault="00FC450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_Toc125461504 \h </w:instrText>
      </w:r>
      <w:r>
        <w:rPr>
          <w:noProof/>
        </w:rPr>
      </w:r>
      <w:r>
        <w:rPr>
          <w:noProof/>
        </w:rPr>
        <w:fldChar w:fldCharType="separate"/>
      </w:r>
      <w:r w:rsidR="003C1EC9">
        <w:rPr>
          <w:noProof/>
        </w:rPr>
        <w:t>3</w:t>
      </w:r>
      <w:r>
        <w:rPr>
          <w:noProof/>
        </w:rPr>
        <w:fldChar w:fldCharType="end"/>
      </w:r>
    </w:p>
    <w:p w14:paraId="40E91568" w14:textId="1A146A35" w:rsidR="00FC4501" w:rsidRDefault="00FC450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_Toc125461505 \h </w:instrText>
      </w:r>
      <w:r>
        <w:rPr>
          <w:noProof/>
        </w:rPr>
      </w:r>
      <w:r>
        <w:rPr>
          <w:noProof/>
        </w:rPr>
        <w:fldChar w:fldCharType="separate"/>
      </w:r>
      <w:r w:rsidR="003C1EC9">
        <w:rPr>
          <w:noProof/>
        </w:rPr>
        <w:t>3</w:t>
      </w:r>
      <w:r>
        <w:rPr>
          <w:noProof/>
        </w:rPr>
        <w:fldChar w:fldCharType="end"/>
      </w:r>
    </w:p>
    <w:p w14:paraId="48E70ADA" w14:textId="2497421E" w:rsidR="00FC4501" w:rsidRDefault="00FC450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_Toc125461506 \h </w:instrText>
      </w:r>
      <w:r>
        <w:rPr>
          <w:noProof/>
        </w:rPr>
      </w:r>
      <w:r>
        <w:rPr>
          <w:noProof/>
        </w:rPr>
        <w:fldChar w:fldCharType="separate"/>
      </w:r>
      <w:r w:rsidR="003C1EC9">
        <w:rPr>
          <w:noProof/>
        </w:rPr>
        <w:t>3</w:t>
      </w:r>
      <w:r>
        <w:rPr>
          <w:noProof/>
        </w:rPr>
        <w:fldChar w:fldCharType="end"/>
      </w:r>
    </w:p>
    <w:p w14:paraId="62981F64" w14:textId="22C48ABB" w:rsidR="00FC4501" w:rsidRDefault="00FC450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_Toc125461507 \h </w:instrText>
      </w:r>
      <w:r>
        <w:rPr>
          <w:noProof/>
        </w:rPr>
      </w:r>
      <w:r>
        <w:rPr>
          <w:noProof/>
        </w:rPr>
        <w:fldChar w:fldCharType="separate"/>
      </w:r>
      <w:r w:rsidR="003C1EC9">
        <w:rPr>
          <w:noProof/>
        </w:rPr>
        <w:t>5</w:t>
      </w:r>
      <w:r>
        <w:rPr>
          <w:noProof/>
        </w:rPr>
        <w:fldChar w:fldCharType="end"/>
      </w:r>
    </w:p>
    <w:p w14:paraId="00F92323" w14:textId="61733299" w:rsidR="00FC4501" w:rsidRDefault="00FC450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_Toc125461508 \h </w:instrText>
      </w:r>
      <w:r>
        <w:rPr>
          <w:noProof/>
        </w:rPr>
      </w:r>
      <w:r>
        <w:rPr>
          <w:noProof/>
        </w:rPr>
        <w:fldChar w:fldCharType="separate"/>
      </w:r>
      <w:r w:rsidR="003C1EC9">
        <w:rPr>
          <w:noProof/>
        </w:rPr>
        <w:t>5</w:t>
      </w:r>
      <w:r>
        <w:rPr>
          <w:noProof/>
        </w:rPr>
        <w:fldChar w:fldCharType="end"/>
      </w:r>
    </w:p>
    <w:p w14:paraId="70C5A717" w14:textId="26E54CAC" w:rsidR="00FC4501" w:rsidRDefault="00FC450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_Toc125461509 \h </w:instrText>
      </w:r>
      <w:r>
        <w:rPr>
          <w:noProof/>
        </w:rPr>
      </w:r>
      <w:r>
        <w:rPr>
          <w:noProof/>
        </w:rPr>
        <w:fldChar w:fldCharType="separate"/>
      </w:r>
      <w:r w:rsidR="003C1EC9">
        <w:rPr>
          <w:noProof/>
        </w:rPr>
        <w:t>7</w:t>
      </w:r>
      <w:r>
        <w:rPr>
          <w:noProof/>
        </w:rPr>
        <w:fldChar w:fldCharType="end"/>
      </w:r>
    </w:p>
    <w:p w14:paraId="69A81218" w14:textId="3776D6D2" w:rsidR="00FC4501" w:rsidRDefault="00FC450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_Toc125461510 \h </w:instrText>
      </w:r>
      <w:r>
        <w:rPr>
          <w:noProof/>
        </w:rPr>
      </w:r>
      <w:r>
        <w:rPr>
          <w:noProof/>
        </w:rPr>
        <w:fldChar w:fldCharType="separate"/>
      </w:r>
      <w:r w:rsidR="003C1EC9">
        <w:rPr>
          <w:noProof/>
        </w:rPr>
        <w:t>8</w:t>
      </w:r>
      <w:r>
        <w:rPr>
          <w:noProof/>
        </w:rPr>
        <w:fldChar w:fldCharType="end"/>
      </w:r>
    </w:p>
    <w:p w14:paraId="6FCB07F2" w14:textId="00DFF0F3" w:rsidR="00FC4501" w:rsidRDefault="00FC450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_Toc125461511 \h </w:instrText>
      </w:r>
      <w:r>
        <w:rPr>
          <w:noProof/>
        </w:rPr>
      </w:r>
      <w:r>
        <w:rPr>
          <w:noProof/>
        </w:rPr>
        <w:fldChar w:fldCharType="separate"/>
      </w:r>
      <w:r w:rsidR="003C1EC9">
        <w:rPr>
          <w:noProof/>
        </w:rPr>
        <w:t>9</w:t>
      </w:r>
      <w:r>
        <w:rPr>
          <w:noProof/>
        </w:rPr>
        <w:fldChar w:fldCharType="end"/>
      </w:r>
    </w:p>
    <w:p w14:paraId="5AFCB7F6" w14:textId="58C8E881" w:rsidR="00FC4501" w:rsidRDefault="00FC450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_Toc125461512 \h </w:instrText>
      </w:r>
      <w:r>
        <w:rPr>
          <w:noProof/>
        </w:rPr>
      </w:r>
      <w:r>
        <w:rPr>
          <w:noProof/>
        </w:rPr>
        <w:fldChar w:fldCharType="separate"/>
      </w:r>
      <w:r w:rsidR="003C1EC9">
        <w:rPr>
          <w:noProof/>
        </w:rPr>
        <w:t>9</w:t>
      </w:r>
      <w:r>
        <w:rPr>
          <w:noProof/>
        </w:rPr>
        <w:fldChar w:fldCharType="end"/>
      </w:r>
    </w:p>
    <w:p w14:paraId="2C2A4BAF" w14:textId="77777777" w:rsidR="003A2FFE" w:rsidRDefault="002A3436" w:rsidP="00715914">
      <w:r>
        <w:rPr>
          <w:rFonts w:eastAsia="Times New Roman"/>
          <w:b/>
          <w:kern w:val="28"/>
          <w:sz w:val="18"/>
          <w:lang w:eastAsia="en-AU"/>
        </w:rPr>
        <w:fldChar w:fldCharType="end"/>
      </w:r>
    </w:p>
    <w:p w14:paraId="6DA640F4" w14:textId="77777777" w:rsidR="003A2FFE" w:rsidRDefault="003A2FFE" w:rsidP="003A2FFE">
      <w:pPr>
        <w:tabs>
          <w:tab w:val="left" w:pos="3631"/>
        </w:tabs>
      </w:pPr>
    </w:p>
    <w:p w14:paraId="1E16BC51" w14:textId="77777777" w:rsidR="003734C6" w:rsidRDefault="003734C6" w:rsidP="00715914">
      <w:r w:rsidRPr="003A2FFE">
        <w:br w:type="page"/>
      </w:r>
      <w:bookmarkStart w:id="4" w:name="_GoBack"/>
      <w:bookmarkEnd w:id="4"/>
    </w:p>
    <w:p w14:paraId="694323A6" w14:textId="77777777" w:rsidR="00877AE3" w:rsidRDefault="00877AE3" w:rsidP="000939BB">
      <w:pPr>
        <w:pStyle w:val="LV1"/>
      </w:pPr>
      <w:bookmarkStart w:id="5" w:name="_Toc125461500"/>
      <w:r>
        <w:t>Name</w:t>
      </w:r>
      <w:bookmarkEnd w:id="5"/>
    </w:p>
    <w:p w14:paraId="4FBB884C" w14:textId="5967EEB9" w:rsidR="00237471" w:rsidRPr="00F97A62" w:rsidRDefault="00715914" w:rsidP="000939BB">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FC4501">
        <w:rPr>
          <w:i/>
        </w:rPr>
        <w:t>vascular neurocognitive disorder</w:t>
      </w:r>
      <w:bookmarkEnd w:id="7"/>
      <w:r w:rsidR="00E55F66" w:rsidRPr="00F97A62">
        <w:t xml:space="preserve"> </w:t>
      </w:r>
      <w:r w:rsidR="00997416">
        <w:rPr>
          <w:i/>
        </w:rPr>
        <w:t xml:space="preserve">(Balance of Probabilities) </w:t>
      </w:r>
      <w:r w:rsidR="00E55F66" w:rsidRPr="00F97A62">
        <w:t xml:space="preserve">(No. </w:t>
      </w:r>
      <w:r w:rsidR="003C1EC9">
        <w:t>10</w:t>
      </w:r>
      <w:r w:rsidR="00085567">
        <w:t xml:space="preserve"> </w:t>
      </w:r>
      <w:r w:rsidR="00E55F66" w:rsidRPr="00F97A62">
        <w:t>of</w:t>
      </w:r>
      <w:r w:rsidR="00085567">
        <w:t xml:space="preserve"> </w:t>
      </w:r>
      <w:r w:rsidR="003C1EC9">
        <w:t>2023</w:t>
      </w:r>
      <w:r w:rsidR="00E55F66" w:rsidRPr="00F97A62">
        <w:t>)</w:t>
      </w:r>
      <w:r w:rsidRPr="00F97A62">
        <w:t>.</w:t>
      </w:r>
    </w:p>
    <w:p w14:paraId="6868A226" w14:textId="77777777" w:rsidR="00F67B67" w:rsidRPr="00684C0E" w:rsidRDefault="00F67B67" w:rsidP="000939BB">
      <w:pPr>
        <w:pStyle w:val="LV1"/>
      </w:pPr>
      <w:bookmarkStart w:id="8" w:name="_Toc125461501"/>
      <w:r w:rsidRPr="00684C0E">
        <w:t>Commencement</w:t>
      </w:r>
      <w:bookmarkEnd w:id="8"/>
    </w:p>
    <w:p w14:paraId="11218425" w14:textId="0C48C0A8" w:rsidR="00F67B67" w:rsidRPr="007527C1" w:rsidRDefault="007527C1" w:rsidP="000939BB">
      <w:pPr>
        <w:pStyle w:val="PlainIndent"/>
      </w:pPr>
      <w:r w:rsidRPr="007527C1">
        <w:tab/>
      </w:r>
      <w:r w:rsidR="00F67B67" w:rsidRPr="007527C1">
        <w:t xml:space="preserve">This instrument commences on </w:t>
      </w:r>
      <w:r w:rsidR="002A14CF" w:rsidRPr="002A14CF">
        <w:t>27 March 2023</w:t>
      </w:r>
      <w:r w:rsidR="00F67B67" w:rsidRPr="007527C1">
        <w:t>.</w:t>
      </w:r>
    </w:p>
    <w:p w14:paraId="4DD727FA" w14:textId="77777777" w:rsidR="00F67B67" w:rsidRPr="00684C0E" w:rsidRDefault="00F67B67" w:rsidP="000939BB">
      <w:pPr>
        <w:pStyle w:val="LV1"/>
      </w:pPr>
      <w:bookmarkStart w:id="9" w:name="_Toc125461502"/>
      <w:r w:rsidRPr="00684C0E">
        <w:t>Authority</w:t>
      </w:r>
      <w:bookmarkEnd w:id="9"/>
    </w:p>
    <w:p w14:paraId="522585EC" w14:textId="77777777" w:rsidR="00F67B67" w:rsidRDefault="00F67B67" w:rsidP="000939BB">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0E3985">
        <w:rPr>
          <w:i/>
        </w:rPr>
        <w:t>'</w:t>
      </w:r>
      <w:r w:rsidRPr="007527C1">
        <w:rPr>
          <w:i/>
        </w:rPr>
        <w:t xml:space="preserve"> Entitlements Act 1986</w:t>
      </w:r>
      <w:r w:rsidRPr="007527C1">
        <w:t>.</w:t>
      </w:r>
    </w:p>
    <w:p w14:paraId="048FA25A" w14:textId="77777777" w:rsidR="007959B9" w:rsidRPr="00684C0E" w:rsidRDefault="007959B9" w:rsidP="000939BB">
      <w:pPr>
        <w:pStyle w:val="LV1"/>
      </w:pPr>
      <w:bookmarkStart w:id="10" w:name="_Toc125461503"/>
      <w:r>
        <w:t>Re</w:t>
      </w:r>
      <w:r w:rsidR="008B09D0">
        <w:t>peal</w:t>
      </w:r>
      <w:bookmarkEnd w:id="10"/>
    </w:p>
    <w:p w14:paraId="15541497" w14:textId="54934DBB" w:rsidR="007959B9" w:rsidRPr="007527C1" w:rsidRDefault="007959B9" w:rsidP="000939BB">
      <w:pPr>
        <w:pStyle w:val="PlainIndent"/>
      </w:pPr>
      <w:r>
        <w:t>The</w:t>
      </w:r>
      <w:r w:rsidRPr="007527C1">
        <w:t xml:space="preserve"> </w:t>
      </w:r>
      <w:r w:rsidRPr="000B755A">
        <w:t>Statement of Principles concerning</w:t>
      </w:r>
      <w:r>
        <w:t xml:space="preserve"> </w:t>
      </w:r>
      <w:r w:rsidR="00AF5E09">
        <w:t xml:space="preserve">vascular dementia </w:t>
      </w:r>
      <w:r w:rsidR="00FC4501">
        <w:t>No. 79 of 2014</w:t>
      </w:r>
      <w:r w:rsidR="008B09D0">
        <w:t xml:space="preserve"> </w:t>
      </w:r>
      <w:r w:rsidR="008B09D0" w:rsidRPr="00786DAE">
        <w:t>(Federal Re</w:t>
      </w:r>
      <w:r w:rsidR="00FC4501">
        <w:t>gister of Legislation No. F2014L01141</w:t>
      </w:r>
      <w:r w:rsidR="008B09D0" w:rsidRPr="00786DAE">
        <w:t xml:space="preserve">) </w:t>
      </w:r>
      <w:r w:rsidR="008B09D0" w:rsidRPr="00DA3996">
        <w:t>made under subsectio</w:t>
      </w:r>
      <w:r w:rsidR="00FC4501">
        <w:t>n</w:t>
      </w:r>
      <w:r w:rsidR="008B09D0" w:rsidRPr="00DA3996">
        <w:t xml:space="preserve"> </w:t>
      </w:r>
      <w:proofErr w:type="gramStart"/>
      <w:r w:rsidR="008B09D0" w:rsidRPr="00DA3996">
        <w:t>196B(</w:t>
      </w:r>
      <w:proofErr w:type="gramEnd"/>
      <w:r w:rsidR="001D651B">
        <w:t>3</w:t>
      </w:r>
      <w:r w:rsidR="00FC4501">
        <w:t xml:space="preserve">) </w:t>
      </w:r>
      <w:r w:rsidRPr="000B755A">
        <w:t xml:space="preserve">of the </w:t>
      </w:r>
      <w:r w:rsidRPr="007E3C68">
        <w:t>VEA</w:t>
      </w:r>
      <w:r w:rsidRPr="000B755A">
        <w:t xml:space="preserve"> is </w:t>
      </w:r>
      <w:r>
        <w:t>re</w:t>
      </w:r>
      <w:r w:rsidR="008B09D0">
        <w:t>pealed</w:t>
      </w:r>
      <w:r>
        <w:t>.</w:t>
      </w:r>
    </w:p>
    <w:p w14:paraId="55A699AE" w14:textId="77777777" w:rsidR="007C7DEE" w:rsidRPr="00684C0E" w:rsidRDefault="007C7DEE" w:rsidP="000939BB">
      <w:pPr>
        <w:pStyle w:val="LV1"/>
      </w:pPr>
      <w:bookmarkStart w:id="11" w:name="_Toc125461504"/>
      <w:r w:rsidRPr="00684C0E">
        <w:t>Application</w:t>
      </w:r>
      <w:bookmarkEnd w:id="11"/>
    </w:p>
    <w:p w14:paraId="73628438" w14:textId="77777777" w:rsidR="007C7DEE" w:rsidRPr="007527C1" w:rsidRDefault="007C7DEE" w:rsidP="000939BB">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25775AA5" w14:textId="77777777" w:rsidR="007C7DEE" w:rsidRPr="00684C0E" w:rsidRDefault="007C7DEE" w:rsidP="000939BB">
      <w:pPr>
        <w:pStyle w:val="LV1"/>
      </w:pPr>
      <w:bookmarkStart w:id="12" w:name="_Ref410129949"/>
      <w:bookmarkStart w:id="13" w:name="_Toc125461505"/>
      <w:r w:rsidRPr="00684C0E">
        <w:t>Definitions</w:t>
      </w:r>
      <w:bookmarkEnd w:id="12"/>
      <w:bookmarkEnd w:id="13"/>
    </w:p>
    <w:p w14:paraId="6EDD40FC" w14:textId="77777777" w:rsidR="00237471" w:rsidRPr="00D5620B" w:rsidRDefault="007142FB" w:rsidP="000939BB">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3912E39B" w14:textId="77777777" w:rsidR="007C7DEE" w:rsidRPr="00684C0E" w:rsidRDefault="007C7DEE" w:rsidP="000939BB">
      <w:pPr>
        <w:pStyle w:val="LV1"/>
      </w:pPr>
      <w:bookmarkStart w:id="14" w:name="_Ref409687573"/>
      <w:bookmarkStart w:id="15" w:name="_Ref409687579"/>
      <w:bookmarkStart w:id="16" w:name="_Ref409687725"/>
      <w:bookmarkStart w:id="17" w:name="_Toc125461506"/>
      <w:r w:rsidRPr="00684C0E">
        <w:t>Kind of injury, disease or death</w:t>
      </w:r>
      <w:r w:rsidR="00215860" w:rsidRPr="00684C0E">
        <w:t xml:space="preserve"> to which this Statement of Principles relates</w:t>
      </w:r>
      <w:bookmarkEnd w:id="14"/>
      <w:bookmarkEnd w:id="15"/>
      <w:bookmarkEnd w:id="16"/>
      <w:bookmarkEnd w:id="17"/>
    </w:p>
    <w:p w14:paraId="24B2860E" w14:textId="484F5056" w:rsidR="007C7DEE" w:rsidRPr="00D5620B" w:rsidRDefault="007C7DEE" w:rsidP="00F83C00">
      <w:pPr>
        <w:pStyle w:val="LV2"/>
      </w:pPr>
      <w:bookmarkStart w:id="18" w:name="_Ref403053584"/>
      <w:r w:rsidRPr="00D5620B">
        <w:t xml:space="preserve">This Statement of Principles is </w:t>
      </w:r>
      <w:r w:rsidRPr="002F77A1">
        <w:t xml:space="preserve">about </w:t>
      </w:r>
      <w:r w:rsidR="003C1EC9" w:rsidRPr="003C1EC9">
        <w:t>vascular neurocognitive disorder</w:t>
      </w:r>
      <w:r w:rsidR="00D5620B" w:rsidRPr="002F77A1">
        <w:t xml:space="preserve"> </w:t>
      </w:r>
      <w:r w:rsidRPr="002F77A1">
        <w:t>and death</w:t>
      </w:r>
      <w:r w:rsidRPr="00D5620B">
        <w:t xml:space="preserve"> from</w:t>
      </w:r>
      <w:r w:rsidR="002F77A1">
        <w:t xml:space="preserve"> </w:t>
      </w:r>
      <w:r w:rsidR="003C1EC9" w:rsidRPr="003C1EC9">
        <w:t>vascular neurocognitive disorder</w:t>
      </w:r>
      <w:r w:rsidRPr="00D5620B">
        <w:t>.</w:t>
      </w:r>
      <w:bookmarkEnd w:id="18"/>
    </w:p>
    <w:p w14:paraId="6FCD8B45" w14:textId="7FC6E29E" w:rsidR="00215860" w:rsidRPr="007142FB" w:rsidRDefault="00215860" w:rsidP="0083517B">
      <w:pPr>
        <w:pStyle w:val="LVtext"/>
      </w:pPr>
      <w:r w:rsidRPr="007142FB">
        <w:t>Meaning of</w:t>
      </w:r>
      <w:r w:rsidR="00D60FC8" w:rsidRPr="007142FB">
        <w:t xml:space="preserve"> </w:t>
      </w:r>
      <w:r w:rsidR="003C1EC9" w:rsidRPr="003C1EC9">
        <w:rPr>
          <w:b/>
        </w:rPr>
        <w:t>vascular neurocognitive disorder</w:t>
      </w:r>
    </w:p>
    <w:p w14:paraId="3B64BB25" w14:textId="77777777" w:rsidR="00FC4501" w:rsidRPr="00FC4501" w:rsidRDefault="00FC4501" w:rsidP="00F83C00">
      <w:pPr>
        <w:pStyle w:val="LV2"/>
        <w:rPr>
          <w:lang w:val="en-US"/>
        </w:rPr>
      </w:pPr>
      <w:bookmarkStart w:id="19" w:name="_Ref409598124"/>
      <w:bookmarkStart w:id="20" w:name="_Ref402529683"/>
      <w:r w:rsidRPr="00FC4501">
        <w:rPr>
          <w:lang w:val="en-US"/>
        </w:rPr>
        <w:t>For the purposes of this Statement of Principles, vascular neurocognitive disorder</w:t>
      </w:r>
      <w:r w:rsidRPr="00FC4501">
        <w:t xml:space="preserve"> </w:t>
      </w:r>
      <w:r w:rsidRPr="00FC4501">
        <w:rPr>
          <w:lang w:val="en-US"/>
        </w:rPr>
        <w:t>means a chronic vascular disorder of the brain, meeting the following clinical diagnostic criteria (derived from DSM-5-TR):</w:t>
      </w:r>
    </w:p>
    <w:p w14:paraId="226C55A2" w14:textId="77777777" w:rsidR="00FC4501" w:rsidRPr="00FC4501" w:rsidRDefault="00FC4501" w:rsidP="00FC4501"/>
    <w:p w14:paraId="311DDD80" w14:textId="77777777" w:rsidR="00FC4501" w:rsidRPr="00FC4501" w:rsidRDefault="00FC4501" w:rsidP="00FC4501">
      <w:pPr>
        <w:numPr>
          <w:ilvl w:val="0"/>
          <w:numId w:val="22"/>
        </w:numPr>
        <w:spacing w:line="240" w:lineRule="auto"/>
        <w:ind w:left="1247"/>
        <w:contextualSpacing/>
        <w:rPr>
          <w:rFonts w:eastAsia="Times New Roman"/>
          <w:sz w:val="24"/>
          <w:lang w:eastAsia="en-AU"/>
        </w:rPr>
      </w:pPr>
      <w:r w:rsidRPr="00FC4501">
        <w:rPr>
          <w:rFonts w:eastAsia="Times New Roman"/>
          <w:sz w:val="24"/>
          <w:lang w:eastAsia="en-AU"/>
        </w:rPr>
        <w:t>Evidence of major neurocognitive disorder or mild neurocognitive disorder.</w:t>
      </w:r>
    </w:p>
    <w:p w14:paraId="61C7536F" w14:textId="77777777" w:rsidR="00FC4501" w:rsidRPr="00FC4501" w:rsidRDefault="00FC4501" w:rsidP="00FC4501">
      <w:pPr>
        <w:spacing w:line="240" w:lineRule="auto"/>
        <w:ind w:left="1247"/>
        <w:contextualSpacing/>
        <w:rPr>
          <w:rFonts w:eastAsia="Times New Roman"/>
          <w:sz w:val="24"/>
          <w:lang w:eastAsia="en-AU"/>
        </w:rPr>
      </w:pPr>
    </w:p>
    <w:p w14:paraId="36D8C4A8" w14:textId="77777777" w:rsidR="00FC4501" w:rsidRPr="00FC4501" w:rsidRDefault="00FC4501" w:rsidP="00FC4501">
      <w:pPr>
        <w:numPr>
          <w:ilvl w:val="0"/>
          <w:numId w:val="22"/>
        </w:numPr>
        <w:spacing w:line="240" w:lineRule="auto"/>
        <w:ind w:left="1247"/>
        <w:contextualSpacing/>
        <w:rPr>
          <w:rFonts w:eastAsia="Times New Roman"/>
          <w:sz w:val="24"/>
          <w:lang w:eastAsia="en-AU"/>
        </w:rPr>
      </w:pPr>
      <w:r w:rsidRPr="00FC4501">
        <w:rPr>
          <w:rFonts w:eastAsia="Times New Roman"/>
          <w:sz w:val="24"/>
          <w:lang w:eastAsia="en-AU"/>
        </w:rPr>
        <w:t xml:space="preserve">The clinical features are consistent with a vascular aetiology, as suggested by either of the following: </w:t>
      </w:r>
    </w:p>
    <w:p w14:paraId="39E62E17" w14:textId="77777777" w:rsidR="00090158" w:rsidRPr="00FC4501" w:rsidRDefault="00090158" w:rsidP="00090158">
      <w:pPr>
        <w:numPr>
          <w:ilvl w:val="0"/>
          <w:numId w:val="21"/>
        </w:numPr>
        <w:spacing w:line="240" w:lineRule="auto"/>
        <w:ind w:left="1967"/>
        <w:contextualSpacing/>
        <w:rPr>
          <w:rFonts w:eastAsia="Times New Roman"/>
          <w:sz w:val="24"/>
          <w:lang w:eastAsia="en-AU"/>
        </w:rPr>
      </w:pPr>
      <w:r w:rsidRPr="00FC4501">
        <w:rPr>
          <w:rFonts w:eastAsia="Times New Roman"/>
          <w:sz w:val="24"/>
          <w:lang w:eastAsia="en-AU"/>
        </w:rPr>
        <w:t xml:space="preserve">onset of the cognitive deficits is temporally related to one or more documented cerebrovascular events; or </w:t>
      </w:r>
    </w:p>
    <w:p w14:paraId="4E83033E" w14:textId="77777777" w:rsidR="00090158" w:rsidRPr="00FC4501" w:rsidRDefault="00090158" w:rsidP="00090158">
      <w:pPr>
        <w:numPr>
          <w:ilvl w:val="0"/>
          <w:numId w:val="21"/>
        </w:numPr>
        <w:spacing w:line="240" w:lineRule="auto"/>
        <w:ind w:left="1967"/>
        <w:contextualSpacing/>
        <w:rPr>
          <w:rFonts w:eastAsia="Times New Roman"/>
          <w:sz w:val="24"/>
          <w:lang w:eastAsia="en-AU"/>
        </w:rPr>
      </w:pPr>
      <w:proofErr w:type="gramStart"/>
      <w:r w:rsidRPr="00FC4501">
        <w:rPr>
          <w:rFonts w:eastAsia="Times New Roman"/>
          <w:sz w:val="24"/>
          <w:lang w:eastAsia="en-AU"/>
        </w:rPr>
        <w:t>evidence</w:t>
      </w:r>
      <w:proofErr w:type="gramEnd"/>
      <w:r w:rsidRPr="00FC4501">
        <w:rPr>
          <w:rFonts w:eastAsia="Times New Roman"/>
          <w:sz w:val="24"/>
          <w:lang w:eastAsia="en-AU"/>
        </w:rPr>
        <w:t xml:space="preserve"> for decline is prominent in complex attention (including processing speed) and frontal-executive function. </w:t>
      </w:r>
    </w:p>
    <w:p w14:paraId="5DBF460E" w14:textId="77777777" w:rsidR="00FC4501" w:rsidRPr="00FC4501" w:rsidRDefault="00FC4501" w:rsidP="00FC4501">
      <w:pPr>
        <w:spacing w:line="240" w:lineRule="auto"/>
        <w:ind w:left="1247"/>
        <w:contextualSpacing/>
        <w:rPr>
          <w:rFonts w:eastAsia="Times New Roman"/>
          <w:sz w:val="24"/>
          <w:lang w:eastAsia="en-AU"/>
        </w:rPr>
      </w:pPr>
    </w:p>
    <w:p w14:paraId="0DEF7802" w14:textId="77777777" w:rsidR="00FC4501" w:rsidRPr="00FC4501" w:rsidRDefault="00FC4501" w:rsidP="00FC4501">
      <w:pPr>
        <w:numPr>
          <w:ilvl w:val="0"/>
          <w:numId w:val="22"/>
        </w:numPr>
        <w:spacing w:line="240" w:lineRule="auto"/>
        <w:ind w:left="1247"/>
        <w:contextualSpacing/>
        <w:rPr>
          <w:rFonts w:eastAsia="Times New Roman"/>
          <w:sz w:val="24"/>
          <w:lang w:eastAsia="en-AU"/>
        </w:rPr>
      </w:pPr>
      <w:r w:rsidRPr="00FC4501">
        <w:rPr>
          <w:rFonts w:eastAsia="Times New Roman"/>
          <w:sz w:val="24"/>
          <w:lang w:eastAsia="en-AU"/>
        </w:rPr>
        <w:t xml:space="preserve">There is evidence of the presence of cerebrovascular disease from history, physical examination, and/or neuroimaging considered sufficient to account for the neurocognitive deficits. </w:t>
      </w:r>
    </w:p>
    <w:p w14:paraId="36DB8DF0" w14:textId="77777777" w:rsidR="00FC4501" w:rsidRPr="00FC4501" w:rsidRDefault="00FC4501" w:rsidP="00FC4501">
      <w:pPr>
        <w:spacing w:line="240" w:lineRule="auto"/>
        <w:ind w:left="1247"/>
        <w:contextualSpacing/>
        <w:rPr>
          <w:rFonts w:eastAsia="Times New Roman"/>
          <w:sz w:val="24"/>
          <w:lang w:eastAsia="en-AU"/>
        </w:rPr>
      </w:pPr>
    </w:p>
    <w:p w14:paraId="5E1B5CEB" w14:textId="77777777" w:rsidR="00090158" w:rsidRPr="00FC4501" w:rsidRDefault="00090158" w:rsidP="00090158">
      <w:pPr>
        <w:numPr>
          <w:ilvl w:val="0"/>
          <w:numId w:val="22"/>
        </w:numPr>
        <w:spacing w:line="240" w:lineRule="auto"/>
        <w:ind w:left="1247"/>
        <w:contextualSpacing/>
        <w:rPr>
          <w:rFonts w:eastAsia="Times New Roman"/>
          <w:sz w:val="24"/>
          <w:lang w:eastAsia="en-AU"/>
        </w:rPr>
      </w:pPr>
      <w:r w:rsidRPr="00FC4501">
        <w:rPr>
          <w:rFonts w:eastAsia="Times New Roman"/>
          <w:sz w:val="24"/>
          <w:lang w:eastAsia="en-AU"/>
        </w:rPr>
        <w:t>Vascular neurocognitive disorder includes:</w:t>
      </w:r>
    </w:p>
    <w:p w14:paraId="5AC88168" w14:textId="77777777" w:rsidR="00090158" w:rsidRPr="00FC4501" w:rsidRDefault="00090158" w:rsidP="00090158">
      <w:pPr>
        <w:numPr>
          <w:ilvl w:val="0"/>
          <w:numId w:val="26"/>
        </w:numPr>
        <w:spacing w:line="240" w:lineRule="auto"/>
        <w:ind w:left="1985"/>
        <w:contextualSpacing/>
        <w:rPr>
          <w:rFonts w:eastAsia="Times New Roman"/>
          <w:sz w:val="24"/>
          <w:lang w:eastAsia="en-AU"/>
        </w:rPr>
      </w:pPr>
      <w:r w:rsidRPr="00FC4501">
        <w:rPr>
          <w:rFonts w:eastAsia="Times New Roman"/>
          <w:sz w:val="24"/>
          <w:lang w:eastAsia="en-AU"/>
        </w:rPr>
        <w:t>acquired diffuse whi</w:t>
      </w:r>
      <w:r>
        <w:rPr>
          <w:rFonts w:eastAsia="Times New Roman"/>
          <w:sz w:val="24"/>
          <w:lang w:eastAsia="en-AU"/>
        </w:rPr>
        <w:t xml:space="preserve">te matter disease (Binswanger </w:t>
      </w:r>
      <w:r w:rsidRPr="00FC4501">
        <w:rPr>
          <w:rFonts w:eastAsia="Times New Roman"/>
          <w:sz w:val="24"/>
          <w:lang w:eastAsia="en-AU"/>
        </w:rPr>
        <w:t>disease);</w:t>
      </w:r>
    </w:p>
    <w:p w14:paraId="59194B0C" w14:textId="77777777" w:rsidR="00090158" w:rsidRPr="00FC4501" w:rsidRDefault="00090158" w:rsidP="00090158">
      <w:pPr>
        <w:numPr>
          <w:ilvl w:val="0"/>
          <w:numId w:val="26"/>
        </w:numPr>
        <w:spacing w:line="240" w:lineRule="auto"/>
        <w:ind w:left="1967"/>
        <w:contextualSpacing/>
        <w:rPr>
          <w:rFonts w:eastAsia="Times New Roman"/>
          <w:sz w:val="24"/>
          <w:lang w:eastAsia="en-AU"/>
        </w:rPr>
      </w:pPr>
      <w:r w:rsidRPr="00FC4501">
        <w:rPr>
          <w:rFonts w:eastAsia="Times New Roman"/>
          <w:sz w:val="24"/>
          <w:lang w:eastAsia="en-AU"/>
        </w:rPr>
        <w:t xml:space="preserve">multi-infarct dementia; </w:t>
      </w:r>
    </w:p>
    <w:p w14:paraId="3A60E426" w14:textId="77777777" w:rsidR="00090158" w:rsidRPr="00FC4501" w:rsidRDefault="00090158" w:rsidP="00090158">
      <w:pPr>
        <w:numPr>
          <w:ilvl w:val="0"/>
          <w:numId w:val="26"/>
        </w:numPr>
        <w:spacing w:line="240" w:lineRule="auto"/>
        <w:ind w:left="1967"/>
        <w:contextualSpacing/>
        <w:rPr>
          <w:rFonts w:eastAsia="Times New Roman"/>
          <w:sz w:val="24"/>
          <w:lang w:eastAsia="en-AU"/>
        </w:rPr>
      </w:pPr>
      <w:r w:rsidRPr="00FC4501">
        <w:rPr>
          <w:rFonts w:eastAsia="Times New Roman"/>
          <w:sz w:val="24"/>
          <w:lang w:eastAsia="en-AU"/>
        </w:rPr>
        <w:t>post-stroke dementia;</w:t>
      </w:r>
    </w:p>
    <w:p w14:paraId="321D6903" w14:textId="77777777" w:rsidR="00090158" w:rsidRPr="00FC4501" w:rsidRDefault="00090158" w:rsidP="00090158">
      <w:pPr>
        <w:numPr>
          <w:ilvl w:val="0"/>
          <w:numId w:val="26"/>
        </w:numPr>
        <w:spacing w:line="240" w:lineRule="auto"/>
        <w:ind w:left="1967"/>
        <w:contextualSpacing/>
        <w:rPr>
          <w:rFonts w:eastAsia="Times New Roman"/>
          <w:sz w:val="24"/>
          <w:lang w:eastAsia="en-AU"/>
        </w:rPr>
      </w:pPr>
      <w:r w:rsidRPr="00FC4501">
        <w:rPr>
          <w:rFonts w:eastAsia="Times New Roman"/>
          <w:sz w:val="24"/>
          <w:lang w:eastAsia="en-AU"/>
        </w:rPr>
        <w:t xml:space="preserve">strategic infarct dementia;  </w:t>
      </w:r>
    </w:p>
    <w:p w14:paraId="2D525E73" w14:textId="77777777" w:rsidR="00090158" w:rsidRPr="00FC4501" w:rsidRDefault="00090158" w:rsidP="00090158">
      <w:pPr>
        <w:numPr>
          <w:ilvl w:val="0"/>
          <w:numId w:val="26"/>
        </w:numPr>
        <w:spacing w:line="240" w:lineRule="auto"/>
        <w:ind w:left="1967"/>
        <w:contextualSpacing/>
        <w:rPr>
          <w:rFonts w:eastAsia="Times New Roman"/>
          <w:sz w:val="24"/>
          <w:lang w:eastAsia="en-AU"/>
        </w:rPr>
      </w:pPr>
      <w:r w:rsidRPr="00FC4501">
        <w:rPr>
          <w:rFonts w:eastAsia="Times New Roman"/>
          <w:sz w:val="24"/>
          <w:lang w:eastAsia="en-AU"/>
        </w:rPr>
        <w:t xml:space="preserve">subcortical ischaemic vascular dementia; </w:t>
      </w:r>
    </w:p>
    <w:p w14:paraId="4BFE2AC2" w14:textId="77777777" w:rsidR="00090158" w:rsidRPr="00FC4501" w:rsidRDefault="00090158" w:rsidP="00090158">
      <w:pPr>
        <w:numPr>
          <w:ilvl w:val="0"/>
          <w:numId w:val="26"/>
        </w:numPr>
        <w:spacing w:line="240" w:lineRule="auto"/>
        <w:ind w:left="1967"/>
        <w:contextualSpacing/>
        <w:rPr>
          <w:rFonts w:eastAsia="Times New Roman"/>
          <w:sz w:val="24"/>
          <w:lang w:eastAsia="en-AU"/>
        </w:rPr>
      </w:pPr>
      <w:r w:rsidRPr="00FC4501">
        <w:rPr>
          <w:rFonts w:eastAsia="Times New Roman"/>
          <w:sz w:val="24"/>
          <w:lang w:eastAsia="en-AU"/>
        </w:rPr>
        <w:t>dementia, major neurocognitive disorder or mild neurocognitive disorder due to vascular disease, including atherosclerosis;</w:t>
      </w:r>
    </w:p>
    <w:p w14:paraId="70BB2B2A" w14:textId="77777777" w:rsidR="00090158" w:rsidRPr="00FC4501" w:rsidRDefault="00090158" w:rsidP="00090158">
      <w:pPr>
        <w:numPr>
          <w:ilvl w:val="0"/>
          <w:numId w:val="26"/>
        </w:numPr>
        <w:spacing w:line="240" w:lineRule="auto"/>
        <w:ind w:left="1967"/>
        <w:contextualSpacing/>
        <w:rPr>
          <w:rFonts w:eastAsia="Times New Roman"/>
          <w:sz w:val="24"/>
          <w:lang w:eastAsia="en-AU"/>
        </w:rPr>
      </w:pPr>
      <w:proofErr w:type="gramStart"/>
      <w:r w:rsidRPr="00FC4501">
        <w:rPr>
          <w:rFonts w:eastAsia="Times New Roman"/>
          <w:sz w:val="24"/>
          <w:lang w:eastAsia="en-AU"/>
        </w:rPr>
        <w:t>vascular</w:t>
      </w:r>
      <w:proofErr w:type="gramEnd"/>
      <w:r w:rsidRPr="00FC4501">
        <w:rPr>
          <w:rFonts w:eastAsia="Times New Roman"/>
          <w:sz w:val="24"/>
          <w:lang w:eastAsia="en-AU"/>
        </w:rPr>
        <w:t xml:space="preserve"> mild cognitive impairment without dementia.   </w:t>
      </w:r>
    </w:p>
    <w:p w14:paraId="5773F087" w14:textId="77777777" w:rsidR="00090158" w:rsidRPr="00FC4501" w:rsidRDefault="00090158" w:rsidP="00090158">
      <w:pPr>
        <w:spacing w:line="240" w:lineRule="auto"/>
        <w:ind w:left="1247"/>
        <w:contextualSpacing/>
        <w:rPr>
          <w:rFonts w:eastAsia="Times New Roman"/>
          <w:sz w:val="24"/>
          <w:lang w:eastAsia="en-AU"/>
        </w:rPr>
      </w:pPr>
    </w:p>
    <w:p w14:paraId="15DF5811" w14:textId="77777777" w:rsidR="00090158" w:rsidRPr="00FC4501" w:rsidRDefault="00090158" w:rsidP="00090158">
      <w:pPr>
        <w:numPr>
          <w:ilvl w:val="0"/>
          <w:numId w:val="22"/>
        </w:numPr>
        <w:spacing w:line="240" w:lineRule="auto"/>
        <w:ind w:left="1247"/>
        <w:contextualSpacing/>
        <w:rPr>
          <w:rFonts w:eastAsia="Times New Roman"/>
          <w:sz w:val="24"/>
          <w:lang w:eastAsia="en-AU"/>
        </w:rPr>
      </w:pPr>
      <w:r w:rsidRPr="00FC4501">
        <w:rPr>
          <w:rFonts w:eastAsia="Times New Roman"/>
          <w:sz w:val="24"/>
          <w:lang w:eastAsia="en-AU"/>
        </w:rPr>
        <w:t xml:space="preserve">The cognitive deficits in Criteria A, B, C and D are not primarily due to any of the following: </w:t>
      </w:r>
    </w:p>
    <w:p w14:paraId="344242AB" w14:textId="77777777" w:rsidR="00090158" w:rsidRPr="00FC4501" w:rsidRDefault="00090158" w:rsidP="00090158">
      <w:pPr>
        <w:numPr>
          <w:ilvl w:val="0"/>
          <w:numId w:val="25"/>
        </w:numPr>
        <w:spacing w:line="240" w:lineRule="auto"/>
        <w:ind w:left="1985"/>
        <w:contextualSpacing/>
        <w:rPr>
          <w:rFonts w:eastAsia="Times New Roman"/>
          <w:sz w:val="24"/>
          <w:lang w:eastAsia="en-AU"/>
        </w:rPr>
      </w:pPr>
      <w:r w:rsidRPr="00FC4501">
        <w:rPr>
          <w:rFonts w:eastAsia="Times New Roman"/>
          <w:sz w:val="24"/>
          <w:lang w:eastAsia="en-AU"/>
        </w:rPr>
        <w:t xml:space="preserve">delirium; </w:t>
      </w:r>
    </w:p>
    <w:p w14:paraId="6D046054" w14:textId="77777777" w:rsidR="00090158" w:rsidRPr="00FC4501" w:rsidRDefault="00090158" w:rsidP="00090158">
      <w:pPr>
        <w:numPr>
          <w:ilvl w:val="0"/>
          <w:numId w:val="25"/>
        </w:numPr>
        <w:spacing w:line="240" w:lineRule="auto"/>
        <w:ind w:left="1967"/>
        <w:contextualSpacing/>
        <w:rPr>
          <w:rFonts w:eastAsia="Times New Roman"/>
          <w:color w:val="000000" w:themeColor="text1"/>
          <w:sz w:val="24"/>
          <w:szCs w:val="24"/>
          <w:lang w:val="en-US" w:eastAsia="en-AU"/>
        </w:rPr>
      </w:pPr>
      <w:r w:rsidRPr="00FC4501">
        <w:rPr>
          <w:rFonts w:eastAsia="Times New Roman"/>
          <w:sz w:val="24"/>
          <w:lang w:eastAsia="en-AU"/>
        </w:rPr>
        <w:t xml:space="preserve">another mental disorder (for example, major depressive disorder, schizophrenia); or </w:t>
      </w:r>
    </w:p>
    <w:p w14:paraId="5BF057EC" w14:textId="77777777" w:rsidR="00090158" w:rsidRPr="00FC4501" w:rsidRDefault="00090158" w:rsidP="00090158">
      <w:pPr>
        <w:numPr>
          <w:ilvl w:val="0"/>
          <w:numId w:val="25"/>
        </w:numPr>
        <w:spacing w:line="240" w:lineRule="auto"/>
        <w:ind w:left="1967"/>
        <w:contextualSpacing/>
        <w:rPr>
          <w:rFonts w:eastAsia="Times New Roman"/>
          <w:color w:val="000000" w:themeColor="text1"/>
          <w:sz w:val="24"/>
          <w:szCs w:val="24"/>
          <w:lang w:val="en-US" w:eastAsia="en-AU"/>
        </w:rPr>
      </w:pPr>
      <w:r w:rsidRPr="00FC4501">
        <w:rPr>
          <w:rFonts w:eastAsia="Times New Roman"/>
          <w:sz w:val="24"/>
          <w:lang w:eastAsia="en-AU"/>
        </w:rPr>
        <w:t xml:space="preserve">inherited diffuse white matter disease, mitochondrial disorders,  a neurodegenerative disease (for example, Alzheimer disease, Parkinson's disease, Huntington's chorea), brain tumour, subdural haematoma, the effects of a substance, or systemic disorder (for example, hypothyroidism, vitamin B12 or folic acid deficiency, niacin deficiency, hypercalcaemia, </w:t>
      </w:r>
      <w:proofErr w:type="spellStart"/>
      <w:r w:rsidRPr="00FC4501">
        <w:rPr>
          <w:rFonts w:eastAsia="Times New Roman"/>
          <w:sz w:val="24"/>
          <w:lang w:eastAsia="en-AU"/>
        </w:rPr>
        <w:t>neurosyphilis</w:t>
      </w:r>
      <w:proofErr w:type="spellEnd"/>
      <w:r w:rsidRPr="00FC4501">
        <w:rPr>
          <w:rFonts w:eastAsia="Times New Roman"/>
          <w:sz w:val="24"/>
          <w:lang w:eastAsia="en-AU"/>
        </w:rPr>
        <w:t xml:space="preserve">, human immunodeficiency virus infection). </w:t>
      </w:r>
    </w:p>
    <w:p w14:paraId="26EA159C" w14:textId="77777777" w:rsidR="00FC4501" w:rsidRPr="00FC4501" w:rsidRDefault="00FC4501" w:rsidP="00FC4501">
      <w:pPr>
        <w:spacing w:before="122" w:line="240" w:lineRule="auto"/>
        <w:ind w:left="1928" w:hanging="454"/>
        <w:rPr>
          <w:rFonts w:eastAsia="Times New Roman"/>
          <w:sz w:val="18"/>
          <w:lang w:eastAsia="en-AU"/>
        </w:rPr>
      </w:pPr>
      <w:r w:rsidRPr="00FC4501">
        <w:rPr>
          <w:rFonts w:eastAsia="Times New Roman"/>
          <w:sz w:val="18"/>
          <w:lang w:eastAsia="en-AU"/>
        </w:rPr>
        <w:t xml:space="preserve">Note 1: </w:t>
      </w:r>
      <w:r w:rsidRPr="00FC4501">
        <w:rPr>
          <w:rFonts w:eastAsia="Times New Roman"/>
          <w:b/>
          <w:i/>
          <w:sz w:val="18"/>
          <w:lang w:eastAsia="en-AU"/>
        </w:rPr>
        <w:t>DSM-5-TR</w:t>
      </w:r>
      <w:r w:rsidRPr="00FC4501">
        <w:rPr>
          <w:rFonts w:eastAsia="Times New Roman"/>
          <w:sz w:val="18"/>
          <w:lang w:eastAsia="en-AU"/>
        </w:rPr>
        <w:t xml:space="preserve">, </w:t>
      </w:r>
      <w:r w:rsidRPr="00FC4501">
        <w:rPr>
          <w:rFonts w:eastAsia="Times New Roman"/>
          <w:b/>
          <w:i/>
          <w:sz w:val="18"/>
          <w:lang w:eastAsia="en-AU"/>
        </w:rPr>
        <w:t>major neurocognitive disorder</w:t>
      </w:r>
      <w:r w:rsidRPr="00FC4501">
        <w:rPr>
          <w:rFonts w:eastAsia="Times New Roman"/>
          <w:sz w:val="18"/>
          <w:lang w:eastAsia="en-AU"/>
        </w:rPr>
        <w:t xml:space="preserve"> and </w:t>
      </w:r>
      <w:r w:rsidRPr="00FC4501">
        <w:rPr>
          <w:rFonts w:eastAsia="Times New Roman"/>
          <w:b/>
          <w:i/>
          <w:sz w:val="18"/>
          <w:lang w:eastAsia="en-AU"/>
        </w:rPr>
        <w:t>mild neurocognitive disorder</w:t>
      </w:r>
      <w:r w:rsidRPr="00FC4501">
        <w:rPr>
          <w:rFonts w:eastAsia="Times New Roman"/>
          <w:sz w:val="18"/>
          <w:lang w:eastAsia="en-AU"/>
        </w:rPr>
        <w:t xml:space="preserve"> are defined in the Schedule 1 – Dictionary.</w:t>
      </w:r>
    </w:p>
    <w:p w14:paraId="7D4BC3D5" w14:textId="77777777" w:rsidR="00FC4501" w:rsidRPr="00FC4501" w:rsidRDefault="00384D8B" w:rsidP="00FC4501">
      <w:pPr>
        <w:spacing w:before="122" w:line="240" w:lineRule="auto"/>
        <w:ind w:left="1928" w:hanging="454"/>
        <w:rPr>
          <w:rFonts w:eastAsia="Times New Roman"/>
          <w:sz w:val="18"/>
          <w:lang w:eastAsia="en-AU"/>
        </w:rPr>
      </w:pPr>
      <w:r>
        <w:rPr>
          <w:rFonts w:eastAsia="Times New Roman"/>
          <w:sz w:val="18"/>
          <w:lang w:eastAsia="en-AU"/>
        </w:rPr>
        <w:t>Note 2: V</w:t>
      </w:r>
      <w:r w:rsidR="00FC4501" w:rsidRPr="00FC4501">
        <w:rPr>
          <w:rFonts w:eastAsia="Times New Roman"/>
          <w:sz w:val="18"/>
          <w:lang w:eastAsia="en-AU"/>
        </w:rPr>
        <w:t>ascular neurocognitive disorder is also known as vascular dementia.</w:t>
      </w:r>
    </w:p>
    <w:bookmarkEnd w:id="19"/>
    <w:bookmarkEnd w:id="20"/>
    <w:p w14:paraId="5EA4AB21" w14:textId="06C3FAA3" w:rsidR="008F572A" w:rsidRPr="00237BAF" w:rsidRDefault="008F572A" w:rsidP="00F83C00">
      <w:pPr>
        <w:pStyle w:val="LV2"/>
      </w:pPr>
      <w:r w:rsidRPr="00237BAF">
        <w:t xml:space="preserve">While </w:t>
      </w:r>
      <w:r w:rsidR="003C1EC9" w:rsidRPr="003C1EC9">
        <w:t>vascular neurocognitive disorder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FC4501">
        <w:t>F01</w:t>
      </w:r>
      <w:r w:rsidR="00885EAB" w:rsidRPr="00EB2BC4">
        <w:t>,</w:t>
      </w:r>
      <w:r w:rsidRPr="00237BAF">
        <w:t xml:space="preserve"> in applying this Statement of Principles the </w:t>
      </w:r>
      <w:r w:rsidR="00FA33FB" w:rsidRPr="00D5620B">
        <w:t xml:space="preserve">meaning </w:t>
      </w:r>
      <w:r w:rsidRPr="00D5620B">
        <w:t xml:space="preserve">of </w:t>
      </w:r>
      <w:r w:rsidR="003C1EC9" w:rsidRPr="003C1EC9">
        <w:t>vascular neurocognitive disorder</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14:paraId="6E45E86D" w14:textId="77777777" w:rsidR="000F76FA" w:rsidRPr="0053697E" w:rsidRDefault="00564877" w:rsidP="00F83C00">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0AF29CD4" w14:textId="179D03F2" w:rsidR="008F572A" w:rsidRPr="00FA33FB" w:rsidRDefault="00237BAF" w:rsidP="0083517B">
      <w:pPr>
        <w:pStyle w:val="LVtext"/>
      </w:pPr>
      <w:r w:rsidRPr="003A5C26">
        <w:t>Death from</w:t>
      </w:r>
      <w:r w:rsidR="008F572A" w:rsidRPr="00237BAF">
        <w:t xml:space="preserve"> </w:t>
      </w:r>
      <w:r w:rsidR="003C1EC9" w:rsidRPr="003C1EC9">
        <w:rPr>
          <w:b/>
        </w:rPr>
        <w:t>vascular neurocognitive disorder</w:t>
      </w:r>
    </w:p>
    <w:p w14:paraId="187734FA" w14:textId="5B923FC3" w:rsidR="008F572A" w:rsidRPr="00237BAF" w:rsidRDefault="008F572A" w:rsidP="00F83C00">
      <w:pPr>
        <w:pStyle w:val="LV2"/>
      </w:pPr>
      <w:r w:rsidRPr="00237BAF">
        <w:t xml:space="preserve">For the purposes of this Statement of </w:t>
      </w:r>
      <w:r w:rsidR="00D5620B">
        <w:t xml:space="preserve">Principles, </w:t>
      </w:r>
      <w:r w:rsidR="003C1EC9" w:rsidRPr="003C1EC9">
        <w:t>vascular neurocognitive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0E3985">
        <w:t>'</w:t>
      </w:r>
      <w:r w:rsidRPr="00D5620B">
        <w:t>s</w:t>
      </w:r>
      <w:r w:rsidR="002F77A1">
        <w:t xml:space="preserve"> </w:t>
      </w:r>
      <w:r w:rsidR="003C1EC9" w:rsidRPr="003C1EC9">
        <w:t>vascular neurocognitive disorder</w:t>
      </w:r>
      <w:r w:rsidRPr="00D5620B">
        <w:t>.</w:t>
      </w:r>
    </w:p>
    <w:p w14:paraId="30382AFF" w14:textId="77777777" w:rsidR="007C7DEE" w:rsidRPr="00046E67" w:rsidRDefault="00046E67" w:rsidP="000939BB">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9044B">
        <w:t>–</w:t>
      </w:r>
      <w:r w:rsidR="00D32F71">
        <w:t xml:space="preserve"> </w:t>
      </w:r>
      <w:r w:rsidR="00885EAB" w:rsidRPr="00046E67">
        <w:t>Dictionary</w:t>
      </w:r>
      <w:r w:rsidR="0059044B">
        <w:t>.</w:t>
      </w:r>
    </w:p>
    <w:p w14:paraId="75D639BF" w14:textId="77777777" w:rsidR="007C7DEE" w:rsidRPr="00A20CA1" w:rsidRDefault="007C7DEE" w:rsidP="000939BB">
      <w:pPr>
        <w:pStyle w:val="LV1"/>
      </w:pPr>
      <w:bookmarkStart w:id="21" w:name="_Toc125461507"/>
      <w:r w:rsidRPr="00A20CA1">
        <w:t>Basis for determining the factors</w:t>
      </w:r>
      <w:bookmarkEnd w:id="21"/>
    </w:p>
    <w:p w14:paraId="36724EAC" w14:textId="17B67FC8" w:rsidR="007C7DEE" w:rsidRPr="00237BAF" w:rsidRDefault="007C7DEE" w:rsidP="000939BB">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3C1EC9" w:rsidRPr="003C1EC9">
        <w:t>vascular neurocognitive disorder</w:t>
      </w:r>
      <w:r w:rsidR="007A3989">
        <w:t xml:space="preserve"> </w:t>
      </w:r>
      <w:r w:rsidRPr="00D5620B">
        <w:t>and death from</w:t>
      </w:r>
      <w:r w:rsidR="007A3989">
        <w:t xml:space="preserve"> </w:t>
      </w:r>
      <w:r w:rsidR="003C1EC9" w:rsidRPr="003C1EC9">
        <w:t>vascular neurocognitive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5A40E0BE" w14:textId="77777777" w:rsidR="000939BB" w:rsidRPr="00046E67" w:rsidRDefault="000939BB" w:rsidP="000939BB">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05FAC513" w14:textId="77777777" w:rsidR="007C7DEE" w:rsidRPr="00301C54" w:rsidRDefault="007C7DEE" w:rsidP="000939BB">
      <w:pPr>
        <w:pStyle w:val="LV1"/>
      </w:pPr>
      <w:bookmarkStart w:id="22" w:name="_Ref411946955"/>
      <w:bookmarkStart w:id="23" w:name="_Ref411946997"/>
      <w:bookmarkStart w:id="24" w:name="_Ref412032503"/>
      <w:bookmarkStart w:id="25" w:name="_Toc125461508"/>
      <w:r w:rsidRPr="00301C54">
        <w:t xml:space="preserve">Factors that must </w:t>
      </w:r>
      <w:r w:rsidR="00D32F71">
        <w:t>exist</w:t>
      </w:r>
      <w:bookmarkEnd w:id="22"/>
      <w:bookmarkEnd w:id="23"/>
      <w:bookmarkEnd w:id="24"/>
      <w:bookmarkEnd w:id="25"/>
    </w:p>
    <w:p w14:paraId="00671A89" w14:textId="4CD9AE4C" w:rsidR="007C7DEE" w:rsidRPr="00AA6D8B" w:rsidRDefault="002716E4" w:rsidP="000939BB">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3C1EC9" w:rsidRPr="003C1EC9">
        <w:t>vascular neurocognitive disorder</w:t>
      </w:r>
      <w:r w:rsidR="007A3989">
        <w:t xml:space="preserve"> </w:t>
      </w:r>
      <w:r w:rsidR="007C7DEE" w:rsidRPr="00AA6D8B">
        <w:t xml:space="preserve">or death from </w:t>
      </w:r>
      <w:r w:rsidR="003C1EC9" w:rsidRPr="003C1EC9">
        <w:t>vascular neurocognitive disorder</w:t>
      </w:r>
      <w:r w:rsidR="007A3989">
        <w:t xml:space="preserve"> </w:t>
      </w:r>
      <w:r w:rsidR="007C7DEE" w:rsidRPr="00AA6D8B">
        <w:t>is connected with the circumstances of a pers</w:t>
      </w:r>
      <w:r w:rsidR="002A1ECC" w:rsidRPr="00AA6D8B">
        <w:t>on</w:t>
      </w:r>
      <w:r w:rsidR="000E3985">
        <w:t>'</w:t>
      </w:r>
      <w:r w:rsidR="002A1ECC" w:rsidRPr="00AA6D8B">
        <w:t>s relevant service</w:t>
      </w:r>
      <w:r w:rsidR="007C7DEE" w:rsidRPr="00AA6D8B">
        <w:t>:</w:t>
      </w:r>
      <w:bookmarkEnd w:id="26"/>
    </w:p>
    <w:p w14:paraId="0E71A8D4" w14:textId="77777777" w:rsidR="00633C47" w:rsidRDefault="00633C47" w:rsidP="00F83C00">
      <w:pPr>
        <w:pStyle w:val="LV2"/>
      </w:pPr>
      <w:bookmarkStart w:id="27" w:name="_Ref402530260"/>
      <w:bookmarkStart w:id="28" w:name="_Ref409598844"/>
      <w:r w:rsidRPr="00D06DEC">
        <w:t>having a cerebrovascular accident or subarachnoid haemorrhage befor</w:t>
      </w:r>
      <w:r>
        <w:t>e the clinical onset</w:t>
      </w:r>
      <w:r w:rsidRPr="00D06DEC">
        <w:t xml:space="preserve"> of vascular neurocognitive disorder;</w:t>
      </w:r>
    </w:p>
    <w:p w14:paraId="39668331" w14:textId="77777777" w:rsidR="00011EEB" w:rsidRDefault="00011EEB" w:rsidP="00F83C00">
      <w:pPr>
        <w:pStyle w:val="LV2"/>
      </w:pPr>
      <w:r w:rsidRPr="001D704D">
        <w:t>having a specified disease of the cerebral vessels,</w:t>
      </w:r>
      <w:r>
        <w:t xml:space="preserve"> </w:t>
      </w:r>
      <w:r w:rsidRPr="00F704D0">
        <w:t xml:space="preserve">in the presence of neuroimaging (magnetic resonance </w:t>
      </w:r>
      <w:r>
        <w:t>imaging or computed tomography)</w:t>
      </w:r>
      <w:r w:rsidRPr="001D704D">
        <w:t xml:space="preserve"> </w:t>
      </w:r>
      <w:r>
        <w:t xml:space="preserve">findings </w:t>
      </w:r>
      <w:r w:rsidRPr="001D704D">
        <w:t>of cerebral white matter lesions, haemorrhage or infarction, befor</w:t>
      </w:r>
      <w:r>
        <w:t>e the clinical onset</w:t>
      </w:r>
      <w:r w:rsidRPr="001D704D">
        <w:t xml:space="preserve"> of vascular neurocognitive disorder;</w:t>
      </w:r>
    </w:p>
    <w:p w14:paraId="2CC3BD29" w14:textId="77777777" w:rsidR="00011EEB" w:rsidRDefault="00011EEB" w:rsidP="003C1EC9">
      <w:pPr>
        <w:pStyle w:val="NOTE"/>
      </w:pPr>
      <w:r>
        <w:t xml:space="preserve">Note 1: </w:t>
      </w:r>
      <w:r w:rsidRPr="001D704D">
        <w:rPr>
          <w:b/>
          <w:i/>
        </w:rPr>
        <w:t>specified disease of the cerebral vessels</w:t>
      </w:r>
      <w:r>
        <w:t xml:space="preserve"> is defined in the Schedule 1 – Dictionary.</w:t>
      </w:r>
    </w:p>
    <w:p w14:paraId="6C3C8916" w14:textId="77777777" w:rsidR="00011EEB" w:rsidRPr="00F704D0" w:rsidRDefault="00011EEB" w:rsidP="003C1EC9">
      <w:pPr>
        <w:pStyle w:val="NOTE"/>
      </w:pPr>
      <w:r>
        <w:t xml:space="preserve">Note 2: </w:t>
      </w:r>
      <w:r w:rsidRPr="00F704D0">
        <w:rPr>
          <w:b/>
          <w:i/>
        </w:rPr>
        <w:t>neuroimaging (magnetic resonance imaging or computed tomography) findings</w:t>
      </w:r>
      <w:r w:rsidRPr="00F704D0">
        <w:t xml:space="preserve"> is defined in the Schedule 1 – Dictionary</w:t>
      </w:r>
      <w:r>
        <w:t>.</w:t>
      </w:r>
    </w:p>
    <w:p w14:paraId="6963FDDC" w14:textId="77777777" w:rsidR="00633C47" w:rsidRDefault="00633C47" w:rsidP="00F83C00">
      <w:pPr>
        <w:pStyle w:val="LV2"/>
      </w:pPr>
      <w:r w:rsidRPr="001D704D">
        <w:t xml:space="preserve">having hypertension </w:t>
      </w:r>
      <w:r w:rsidR="00CC4713">
        <w:t>at least 5 years before</w:t>
      </w:r>
      <w:r>
        <w:t xml:space="preserve"> the clinical onset</w:t>
      </w:r>
      <w:r w:rsidRPr="001D704D">
        <w:t xml:space="preserve"> of vascular neurocognitive disorder;</w:t>
      </w:r>
    </w:p>
    <w:p w14:paraId="3C0EDE47" w14:textId="77777777" w:rsidR="00CC4713" w:rsidRPr="00CC4713" w:rsidRDefault="00CC4713" w:rsidP="00F83C00">
      <w:pPr>
        <w:pStyle w:val="LV2"/>
      </w:pPr>
      <w:r w:rsidRPr="00CC4713">
        <w:t>having sick sinus syndrome, atrial fibrillation or atrial flutter, at the time of the clinical onset of vascular neurocognitive disorder;</w:t>
      </w:r>
    </w:p>
    <w:p w14:paraId="21721F37" w14:textId="77777777" w:rsidR="00CC4713" w:rsidRPr="00CC4713" w:rsidRDefault="00CC4713" w:rsidP="00F83C00">
      <w:pPr>
        <w:pStyle w:val="LV2"/>
      </w:pPr>
      <w:r w:rsidRPr="00CC4713">
        <w:t>having carotid artery disease, ischaemic heart disease or heart failure before the clinical onset of vascular neurocognitive disorder;</w:t>
      </w:r>
    </w:p>
    <w:p w14:paraId="32243728" w14:textId="77777777" w:rsidR="00CC4713" w:rsidRPr="00CC4713" w:rsidRDefault="00CC4713" w:rsidP="00F83C00">
      <w:pPr>
        <w:pStyle w:val="LV2"/>
      </w:pPr>
      <w:r w:rsidRPr="00CC4713">
        <w:t>having cardiac surgery within the 12 months before the clinical onset of vascular neurocognitive disorder;</w:t>
      </w:r>
    </w:p>
    <w:p w14:paraId="3264B985" w14:textId="77777777" w:rsidR="00CC4713" w:rsidRPr="00CC4713" w:rsidRDefault="00CC4713" w:rsidP="00F83C00">
      <w:pPr>
        <w:pStyle w:val="LV2"/>
      </w:pPr>
      <w:r w:rsidRPr="00CC4713">
        <w:t>having diabetes mellitus for at least the 5 years before the clinical onset of vascular neurocognitive disorder;</w:t>
      </w:r>
    </w:p>
    <w:p w14:paraId="5D2E01CD" w14:textId="77777777" w:rsidR="00CC4713" w:rsidRDefault="00CC4713" w:rsidP="00F83C00">
      <w:pPr>
        <w:pStyle w:val="LV2"/>
      </w:pPr>
      <w:r>
        <w:t>having smoked tobacco products:</w:t>
      </w:r>
    </w:p>
    <w:p w14:paraId="4907F12F" w14:textId="77777777" w:rsidR="00CC4713" w:rsidRDefault="00CC4713" w:rsidP="00CC4713">
      <w:pPr>
        <w:pStyle w:val="LV3"/>
      </w:pPr>
      <w:r>
        <w:t>in an amount of at least 20 pack-years before the clinical onset of vascular neurocognitive disorder; and</w:t>
      </w:r>
    </w:p>
    <w:p w14:paraId="50BC7E80" w14:textId="77777777" w:rsidR="00CC4713" w:rsidRDefault="00CC4713" w:rsidP="00CC4713">
      <w:pPr>
        <w:pStyle w:val="LV3"/>
      </w:pPr>
      <w:r>
        <w:t>commencing at least 5 years before the clinical onset of vascular neurocognitive disorder; and</w:t>
      </w:r>
    </w:p>
    <w:p w14:paraId="6A4DD9F3" w14:textId="77777777" w:rsidR="00CC4713" w:rsidRDefault="00CC4713" w:rsidP="00F83C00">
      <w:pPr>
        <w:pStyle w:val="LV2"/>
        <w:numPr>
          <w:ilvl w:val="0"/>
          <w:numId w:val="0"/>
        </w:numPr>
        <w:ind w:left="1418"/>
      </w:pPr>
      <w:proofErr w:type="gramStart"/>
      <w:r w:rsidRPr="00423576">
        <w:t>if</w:t>
      </w:r>
      <w:proofErr w:type="gramEnd"/>
      <w:r w:rsidRPr="00423576">
        <w:t xml:space="preserve"> smoking has ceased before the clinical onset of vascular neurocognitive disorder, then that onset occurred within 20 years of cessation;</w:t>
      </w:r>
    </w:p>
    <w:p w14:paraId="47AF3D3B" w14:textId="77777777" w:rsidR="00CC4713" w:rsidRDefault="00CC4713" w:rsidP="00CC4713">
      <w:pPr>
        <w:pStyle w:val="NOTE"/>
      </w:pPr>
      <w:r>
        <w:t xml:space="preserve">Note: </w:t>
      </w:r>
      <w:r w:rsidRPr="00423576">
        <w:rPr>
          <w:b/>
          <w:i/>
        </w:rPr>
        <w:t>one pack-year</w:t>
      </w:r>
      <w:r>
        <w:t xml:space="preserve"> is defined in the Schedule 1 - Dictionary.</w:t>
      </w:r>
    </w:p>
    <w:p w14:paraId="28CCE73D" w14:textId="77777777" w:rsidR="00CC4713" w:rsidRDefault="00CC4713" w:rsidP="00F83C00">
      <w:pPr>
        <w:pStyle w:val="LV2"/>
      </w:pPr>
      <w:r w:rsidRPr="00423576">
        <w:t>an inability to undertake any physical activity greater than 3 METs for at least 5 years within the 20 years before the clinical onset of vascular neurocognitive disorder;</w:t>
      </w:r>
    </w:p>
    <w:p w14:paraId="57CFCABA" w14:textId="77777777" w:rsidR="00CC4713" w:rsidRDefault="00CC4713" w:rsidP="00CC4713">
      <w:pPr>
        <w:pStyle w:val="NOTE"/>
      </w:pPr>
      <w:r w:rsidRPr="00423576">
        <w:t xml:space="preserve">Note: </w:t>
      </w:r>
      <w:r w:rsidRPr="00423576">
        <w:rPr>
          <w:b/>
          <w:i/>
        </w:rPr>
        <w:t>MET</w:t>
      </w:r>
      <w:r w:rsidRPr="00423576">
        <w:t xml:space="preserve"> is defined in the Schedule 1 - Dictionary.</w:t>
      </w:r>
    </w:p>
    <w:p w14:paraId="59A12AEB" w14:textId="77777777" w:rsidR="00CC4713" w:rsidRDefault="00CC4713" w:rsidP="00F83C00">
      <w:pPr>
        <w:pStyle w:val="LV2"/>
      </w:pPr>
      <w:r w:rsidRPr="00560E8D">
        <w:t>having depressive disorder at least 5 years befor</w:t>
      </w:r>
      <w:r>
        <w:t>e the clinical onset</w:t>
      </w:r>
      <w:r w:rsidRPr="00560E8D">
        <w:t xml:space="preserve"> of vascular neurocognitive disorder;</w:t>
      </w:r>
    </w:p>
    <w:p w14:paraId="16F8620C" w14:textId="77777777" w:rsidR="00CC4713" w:rsidRDefault="00CC4713" w:rsidP="00F83C00">
      <w:pPr>
        <w:pStyle w:val="LV2"/>
      </w:pPr>
      <w:r>
        <w:t>having chronic kidney disease before the clinical onset of vascular neurocognitive disorder;</w:t>
      </w:r>
    </w:p>
    <w:p w14:paraId="51D636AF" w14:textId="77777777" w:rsidR="00CC4713" w:rsidRDefault="00CC4713" w:rsidP="00CC4713">
      <w:pPr>
        <w:pStyle w:val="NOTE"/>
      </w:pPr>
      <w:r>
        <w:t xml:space="preserve">Note: </w:t>
      </w:r>
      <w:r w:rsidRPr="00560E8D">
        <w:rPr>
          <w:b/>
          <w:i/>
        </w:rPr>
        <w:t>chronic kidney disease</w:t>
      </w:r>
      <w:r>
        <w:t xml:space="preserve"> is defined in the Schedule 1 - Dictionary.</w:t>
      </w:r>
    </w:p>
    <w:p w14:paraId="21FCA6A0" w14:textId="77777777" w:rsidR="00CC4713" w:rsidRDefault="00CC4713" w:rsidP="00F83C00">
      <w:pPr>
        <w:pStyle w:val="LV2"/>
      </w:pPr>
      <w:r>
        <w:t>inhaling ambient, chronically polluted</w:t>
      </w:r>
      <w:r w:rsidR="00536E73">
        <w:t xml:space="preserve"> air as specified for at least 2</w:t>
      </w:r>
      <w:r>
        <w:t xml:space="preserve">,000 hours within the 5 years before the clinical onset of vascular neurocognitive disorder; </w:t>
      </w:r>
    </w:p>
    <w:p w14:paraId="749113CD" w14:textId="3D48FEC9" w:rsidR="00CC4713" w:rsidRDefault="00CC4713" w:rsidP="00CC4713">
      <w:pPr>
        <w:pStyle w:val="NOTE"/>
      </w:pPr>
      <w:r>
        <w:t xml:space="preserve">Note: </w:t>
      </w:r>
      <w:r w:rsidRPr="00560E8D">
        <w:rPr>
          <w:b/>
          <w:i/>
        </w:rPr>
        <w:t>ambient, chronically polluted air as specified</w:t>
      </w:r>
      <w:r>
        <w:t xml:space="preserve"> is defined in the Schedule 1 – Dictionary</w:t>
      </w:r>
    </w:p>
    <w:p w14:paraId="7CB18AD7" w14:textId="77777777" w:rsidR="00425D35" w:rsidRPr="00425D35" w:rsidRDefault="00425D35" w:rsidP="00F83C00">
      <w:pPr>
        <w:pStyle w:val="LV2"/>
      </w:pPr>
      <w:r w:rsidRPr="00425D35">
        <w:t>having moderate to severe traumatic brain injury at least 5 years before the clinical onset of vascular neurocognitive disorder;</w:t>
      </w:r>
    </w:p>
    <w:p w14:paraId="4228658C" w14:textId="77777777" w:rsidR="00425D35" w:rsidRDefault="00425D35" w:rsidP="00F83C00">
      <w:pPr>
        <w:pStyle w:val="LV2"/>
      </w:pPr>
      <w:r w:rsidRPr="00D06DEC">
        <w:t>having a cerebrovascular accident or subarachnoid haemorrhage befor</w:t>
      </w:r>
      <w:r>
        <w:t>e the clinical worsening</w:t>
      </w:r>
      <w:r w:rsidRPr="00D06DEC">
        <w:t xml:space="preserve"> of vascular neurocognitive disorder;</w:t>
      </w:r>
    </w:p>
    <w:p w14:paraId="22CC870D" w14:textId="77777777" w:rsidR="00011EEB" w:rsidRDefault="00011EEB" w:rsidP="00F83C00">
      <w:pPr>
        <w:pStyle w:val="LV2"/>
      </w:pPr>
      <w:r w:rsidRPr="00F704D0">
        <w:t>having a specified disease of the cerebral vessels, in the presence of neuroimaging (magnetic resonance imaging or computed tomography) findings of cerebral white matter lesions, haemorrhage or infar</w:t>
      </w:r>
      <w:r>
        <w:t>ction, before the clinical worsening</w:t>
      </w:r>
      <w:r w:rsidRPr="00F704D0">
        <w:t xml:space="preserve"> of v</w:t>
      </w:r>
      <w:r>
        <w:t>ascular neurocognitive disorder;</w:t>
      </w:r>
    </w:p>
    <w:p w14:paraId="1B65B360" w14:textId="5DCE56D6" w:rsidR="00011EEB" w:rsidRDefault="00011EEB" w:rsidP="003C1EC9">
      <w:pPr>
        <w:pStyle w:val="NOTE"/>
      </w:pPr>
      <w:r>
        <w:t xml:space="preserve">Note: </w:t>
      </w:r>
      <w:r w:rsidRPr="00A86249">
        <w:rPr>
          <w:b/>
          <w:i/>
        </w:rPr>
        <w:t>specified disease of the cerebral vessels</w:t>
      </w:r>
      <w:r>
        <w:t xml:space="preserve"> is defined in the Schedule 1 – Dictionary</w:t>
      </w:r>
    </w:p>
    <w:p w14:paraId="279F1F73" w14:textId="77777777" w:rsidR="00011EEB" w:rsidRPr="00F704D0" w:rsidRDefault="00011EEB" w:rsidP="003C1EC9">
      <w:pPr>
        <w:pStyle w:val="NOTE"/>
      </w:pPr>
      <w:r>
        <w:t xml:space="preserve">Note 2: </w:t>
      </w:r>
      <w:r w:rsidRPr="00F704D0">
        <w:rPr>
          <w:b/>
          <w:i/>
        </w:rPr>
        <w:t>neuroimaging (magnetic resonance imaging or computed tomography) findings</w:t>
      </w:r>
      <w:r w:rsidRPr="00F704D0">
        <w:t xml:space="preserve"> is defined in the Schedule 1 – Dictionary</w:t>
      </w:r>
      <w:r>
        <w:t>.</w:t>
      </w:r>
    </w:p>
    <w:p w14:paraId="1E8653C0" w14:textId="77777777" w:rsidR="00425D35" w:rsidRDefault="00425D35" w:rsidP="00F83C00">
      <w:pPr>
        <w:pStyle w:val="LV2"/>
      </w:pPr>
      <w:r w:rsidRPr="001D704D">
        <w:t xml:space="preserve">having hypertension </w:t>
      </w:r>
      <w:r>
        <w:t xml:space="preserve">at least 5 years </w:t>
      </w:r>
      <w:r w:rsidRPr="001D704D">
        <w:t>befor</w:t>
      </w:r>
      <w:r>
        <w:t>e the clinical worsening</w:t>
      </w:r>
      <w:r w:rsidRPr="001D704D">
        <w:t xml:space="preserve"> of vascular neurocognitive disorder;</w:t>
      </w:r>
    </w:p>
    <w:p w14:paraId="22479F7B" w14:textId="77777777" w:rsidR="00425D35" w:rsidRPr="00CC4713" w:rsidRDefault="00425D35" w:rsidP="00F83C00">
      <w:pPr>
        <w:pStyle w:val="LV2"/>
      </w:pPr>
      <w:r w:rsidRPr="00CC4713">
        <w:t>having sick sinus syndrome, atrial fibrillation or atrial flutter, at the ti</w:t>
      </w:r>
      <w:r>
        <w:t>me of the clinical worsening</w:t>
      </w:r>
      <w:r w:rsidRPr="00CC4713">
        <w:t xml:space="preserve"> of vascular neurocognitive disorder;</w:t>
      </w:r>
    </w:p>
    <w:p w14:paraId="30BDE409" w14:textId="77777777" w:rsidR="00425D35" w:rsidRPr="00CC4713" w:rsidRDefault="00425D35" w:rsidP="00F83C00">
      <w:pPr>
        <w:pStyle w:val="LV2"/>
      </w:pPr>
      <w:r w:rsidRPr="00CC4713">
        <w:t>having carotid artery disease, ischaemic heart disease or heart f</w:t>
      </w:r>
      <w:r>
        <w:t>ailure before the clinical worsening</w:t>
      </w:r>
      <w:r w:rsidRPr="00CC4713">
        <w:t xml:space="preserve"> of vascular neurocognitive disorder;</w:t>
      </w:r>
    </w:p>
    <w:p w14:paraId="7FE20981" w14:textId="77777777" w:rsidR="00425D35" w:rsidRPr="00CC4713" w:rsidRDefault="00425D35" w:rsidP="00F83C00">
      <w:pPr>
        <w:pStyle w:val="LV2"/>
      </w:pPr>
      <w:r w:rsidRPr="00CC4713">
        <w:t>having cardiac surgery within the 12 months before the cl</w:t>
      </w:r>
      <w:r>
        <w:t>inical worsening</w:t>
      </w:r>
      <w:r w:rsidRPr="00CC4713">
        <w:t xml:space="preserve"> of vascular neurocognitive disorder;</w:t>
      </w:r>
    </w:p>
    <w:p w14:paraId="1D938AB5" w14:textId="77777777" w:rsidR="00425D35" w:rsidRPr="00CC4713" w:rsidRDefault="00425D35" w:rsidP="00F83C00">
      <w:pPr>
        <w:pStyle w:val="LV2"/>
      </w:pPr>
      <w:r w:rsidRPr="00CC4713">
        <w:t>having diabetes mellitus for at least the 5</w:t>
      </w:r>
      <w:r>
        <w:t xml:space="preserve"> years before the clinical worsening</w:t>
      </w:r>
      <w:r w:rsidRPr="00CC4713">
        <w:t xml:space="preserve"> of vascular neurocognitive disorder;</w:t>
      </w:r>
    </w:p>
    <w:p w14:paraId="403D0A82" w14:textId="77777777" w:rsidR="00425D35" w:rsidRDefault="00425D35" w:rsidP="00F83C00">
      <w:pPr>
        <w:pStyle w:val="LV2"/>
      </w:pPr>
      <w:r>
        <w:t>having smoked tobacco products:</w:t>
      </w:r>
    </w:p>
    <w:p w14:paraId="00C90562" w14:textId="77777777" w:rsidR="00425D35" w:rsidRDefault="00425D35" w:rsidP="00425D35">
      <w:pPr>
        <w:pStyle w:val="LV3"/>
      </w:pPr>
      <w:r>
        <w:t>in an amount of at least 20 pack-years before the clinical worsening of vascular neurocognitive disorder; and</w:t>
      </w:r>
    </w:p>
    <w:p w14:paraId="3AE02026" w14:textId="77777777" w:rsidR="00425D35" w:rsidRDefault="00425D35" w:rsidP="00425D35">
      <w:pPr>
        <w:pStyle w:val="LV3"/>
      </w:pPr>
      <w:r>
        <w:t>commencing at least 5 years before the clinical worsening of vascular neurocognitive disorder; and</w:t>
      </w:r>
    </w:p>
    <w:p w14:paraId="433E1757" w14:textId="77777777" w:rsidR="00425D35" w:rsidRDefault="00425D35" w:rsidP="00F83C00">
      <w:pPr>
        <w:pStyle w:val="LV2"/>
        <w:numPr>
          <w:ilvl w:val="0"/>
          <w:numId w:val="0"/>
        </w:numPr>
        <w:ind w:left="1418"/>
      </w:pPr>
      <w:proofErr w:type="gramStart"/>
      <w:r w:rsidRPr="00423576">
        <w:t>if</w:t>
      </w:r>
      <w:proofErr w:type="gramEnd"/>
      <w:r w:rsidRPr="00423576">
        <w:t xml:space="preserve"> smoking has</w:t>
      </w:r>
      <w:r>
        <w:t xml:space="preserve"> ceased before the clinical worsening</w:t>
      </w:r>
      <w:r w:rsidRPr="00423576">
        <w:t xml:space="preserve"> of vascular neurocognitive disorder, then that onset occurred within 20 years of cessation;</w:t>
      </w:r>
    </w:p>
    <w:p w14:paraId="40123920" w14:textId="77777777" w:rsidR="00425D35" w:rsidRDefault="00425D35" w:rsidP="00425D35">
      <w:pPr>
        <w:pStyle w:val="NOTE"/>
      </w:pPr>
      <w:r>
        <w:t xml:space="preserve">Note: </w:t>
      </w:r>
      <w:r w:rsidRPr="00423576">
        <w:rPr>
          <w:b/>
          <w:i/>
        </w:rPr>
        <w:t>one pack-year</w:t>
      </w:r>
      <w:r>
        <w:t xml:space="preserve"> is defined in the Schedule 1 - Dictionary.</w:t>
      </w:r>
    </w:p>
    <w:p w14:paraId="16265645" w14:textId="77777777" w:rsidR="00425D35" w:rsidRDefault="00425D35" w:rsidP="00F83C00">
      <w:pPr>
        <w:pStyle w:val="LV2"/>
      </w:pPr>
      <w:r w:rsidRPr="00423576">
        <w:t>an inability to undertake any physical activity greater than 3 METs for at least 5 years within the 20</w:t>
      </w:r>
      <w:r>
        <w:t xml:space="preserve"> years before the clinical worsening</w:t>
      </w:r>
      <w:r w:rsidRPr="00423576">
        <w:t xml:space="preserve"> of vascular neurocognitive disorder;</w:t>
      </w:r>
    </w:p>
    <w:p w14:paraId="57C86025" w14:textId="77777777" w:rsidR="00425D35" w:rsidRDefault="00425D35" w:rsidP="00425D35">
      <w:pPr>
        <w:pStyle w:val="NOTE"/>
      </w:pPr>
      <w:r w:rsidRPr="00423576">
        <w:t xml:space="preserve">Note: </w:t>
      </w:r>
      <w:r w:rsidRPr="00423576">
        <w:rPr>
          <w:b/>
          <w:i/>
        </w:rPr>
        <w:t>MET</w:t>
      </w:r>
      <w:r w:rsidRPr="00423576">
        <w:t xml:space="preserve"> is defined in the Schedule 1 - Dictionary.</w:t>
      </w:r>
    </w:p>
    <w:p w14:paraId="3D1D456E" w14:textId="77777777" w:rsidR="00425D35" w:rsidRDefault="00425D35" w:rsidP="00F83C00">
      <w:pPr>
        <w:pStyle w:val="LV2"/>
      </w:pPr>
      <w:r w:rsidRPr="00560E8D">
        <w:t>having depressive disorder at least 5 years befor</w:t>
      </w:r>
      <w:r>
        <w:t>e the clinical worsening</w:t>
      </w:r>
      <w:r w:rsidRPr="00560E8D">
        <w:t xml:space="preserve"> of vascular neurocognitive disorder;</w:t>
      </w:r>
    </w:p>
    <w:p w14:paraId="26FD6C92" w14:textId="77777777" w:rsidR="00425D35" w:rsidRDefault="00425D35" w:rsidP="00F83C00">
      <w:pPr>
        <w:pStyle w:val="LV2"/>
      </w:pPr>
      <w:r>
        <w:t>having chronic kidney disease before the clinical worsening of vascular neurocognitive disorder;</w:t>
      </w:r>
    </w:p>
    <w:p w14:paraId="633AEE2F" w14:textId="77777777" w:rsidR="00425D35" w:rsidRDefault="00425D35" w:rsidP="00425D35">
      <w:pPr>
        <w:pStyle w:val="NOTE"/>
      </w:pPr>
      <w:r>
        <w:t xml:space="preserve">Note: </w:t>
      </w:r>
      <w:r w:rsidRPr="00560E8D">
        <w:rPr>
          <w:b/>
          <w:i/>
        </w:rPr>
        <w:t>chronic kidney disease</w:t>
      </w:r>
      <w:r>
        <w:t xml:space="preserve"> is defined in the Schedule 1 - Dictionary.</w:t>
      </w:r>
    </w:p>
    <w:p w14:paraId="66D07669" w14:textId="77777777" w:rsidR="00425D35" w:rsidRDefault="00425D35" w:rsidP="00F83C00">
      <w:pPr>
        <w:pStyle w:val="LV2"/>
      </w:pPr>
      <w:r>
        <w:t>inhaling ambient, chronically polluted</w:t>
      </w:r>
      <w:r w:rsidR="00536E73">
        <w:t xml:space="preserve"> air as specified for at least 2</w:t>
      </w:r>
      <w:r>
        <w:t xml:space="preserve">,000 hours within the 5 years before the clinical worsening of vascular neurocognitive disorder; </w:t>
      </w:r>
    </w:p>
    <w:p w14:paraId="665B8537" w14:textId="77777777" w:rsidR="00425D35" w:rsidRDefault="00425D35" w:rsidP="00425D35">
      <w:pPr>
        <w:pStyle w:val="NOTE"/>
      </w:pPr>
      <w:r>
        <w:t xml:space="preserve">Note: </w:t>
      </w:r>
      <w:r w:rsidRPr="00560E8D">
        <w:rPr>
          <w:b/>
          <w:i/>
        </w:rPr>
        <w:t>ambient, chronically polluted air as specified</w:t>
      </w:r>
      <w:r>
        <w:t xml:space="preserve"> is defined in the Schedule 1 – Dictionary</w:t>
      </w:r>
    </w:p>
    <w:p w14:paraId="60127E79" w14:textId="77777777" w:rsidR="00425D35" w:rsidRPr="00425D35" w:rsidRDefault="00425D35" w:rsidP="00F83C00">
      <w:pPr>
        <w:pStyle w:val="LV2"/>
      </w:pPr>
      <w:r w:rsidRPr="00425D35">
        <w:t>having moderate to severe traumatic brain injury at least 5</w:t>
      </w:r>
      <w:r>
        <w:t xml:space="preserve"> years before the clinical worsening</w:t>
      </w:r>
      <w:r w:rsidRPr="00425D35">
        <w:t xml:space="preserve"> of vascular neurocognitive disorder;</w:t>
      </w:r>
    </w:p>
    <w:p w14:paraId="408ACC96" w14:textId="40E2BEA8" w:rsidR="007C7DEE" w:rsidRPr="008D1B8B" w:rsidRDefault="007C7DEE" w:rsidP="00F83C00">
      <w:pPr>
        <w:pStyle w:val="LV2"/>
      </w:pPr>
      <w:proofErr w:type="gramStart"/>
      <w:r w:rsidRPr="008D1B8B">
        <w:t>inability</w:t>
      </w:r>
      <w:proofErr w:type="gramEnd"/>
      <w:r w:rsidRPr="008D1B8B">
        <w:t xml:space="preserve"> to obtain appropriate clinical management for</w:t>
      </w:r>
      <w:bookmarkEnd w:id="27"/>
      <w:r w:rsidR="007A3989">
        <w:t xml:space="preserve"> </w:t>
      </w:r>
      <w:r w:rsidR="003C1EC9" w:rsidRPr="003C1EC9">
        <w:t>vascular neurocognitive disorder</w:t>
      </w:r>
      <w:r w:rsidR="00D5620B" w:rsidRPr="008D1B8B">
        <w:t>.</w:t>
      </w:r>
      <w:bookmarkEnd w:id="28"/>
    </w:p>
    <w:p w14:paraId="27D76E29" w14:textId="77777777" w:rsidR="000C21A3" w:rsidRPr="00684C0E" w:rsidRDefault="00D32F71" w:rsidP="000939BB">
      <w:pPr>
        <w:pStyle w:val="LV1"/>
      </w:pPr>
      <w:bookmarkStart w:id="29" w:name="_Toc125461509"/>
      <w:bookmarkStart w:id="30" w:name="_Ref402530057"/>
      <w:r>
        <w:t>Relationship to s</w:t>
      </w:r>
      <w:r w:rsidR="000C21A3" w:rsidRPr="00684C0E">
        <w:t>ervice</w:t>
      </w:r>
      <w:bookmarkEnd w:id="29"/>
    </w:p>
    <w:p w14:paraId="0EA9E24E" w14:textId="77777777" w:rsidR="00F03C06" w:rsidRPr="00187DE1" w:rsidRDefault="00F03C06" w:rsidP="00F83C00">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14:paraId="265B81C9" w14:textId="5605BCAC" w:rsidR="00CF2367" w:rsidRPr="00187DE1" w:rsidRDefault="00F03C06" w:rsidP="00F83C00">
      <w:pPr>
        <w:pStyle w:val="LV2"/>
      </w:pPr>
      <w:r w:rsidRPr="00187DE1">
        <w:t>The factor</w:t>
      </w:r>
      <w:r w:rsidR="00FF1D47">
        <w:t>s</w:t>
      </w:r>
      <w:r w:rsidRPr="00187DE1">
        <w:t xml:space="preserve"> set out in </w:t>
      </w:r>
      <w:r w:rsidR="00425D35">
        <w:t>subsection</w:t>
      </w:r>
      <w:r w:rsidR="009056AF">
        <w:t>s</w:t>
      </w:r>
      <w:r w:rsidR="00FF1D47">
        <w:t xml:space="preserve"> </w:t>
      </w:r>
      <w:r w:rsidR="007959B9">
        <w:t>9</w:t>
      </w:r>
      <w:r w:rsidR="00F83C00">
        <w:t>(14</w:t>
      </w:r>
      <w:r w:rsidR="00FF1D47">
        <w:t>)</w:t>
      </w:r>
      <w:r w:rsidR="00F83C00">
        <w:t xml:space="preserve"> to 9(27</w:t>
      </w:r>
      <w:r w:rsidR="00425D35">
        <w:t>)</w:t>
      </w:r>
      <w:r w:rsidR="00FF1D47">
        <w:t xml:space="preserve"> </w:t>
      </w:r>
      <w:r w:rsidRPr="00187DE1">
        <w:t>appl</w:t>
      </w:r>
      <w:r w:rsidR="00425D35">
        <w:t>y</w:t>
      </w:r>
      <w:r w:rsidRPr="00187DE1">
        <w:t xml:space="preserve"> only to material contribution to, or aggravation of, </w:t>
      </w:r>
      <w:r w:rsidR="003C1EC9" w:rsidRPr="003C1EC9">
        <w:t>vascular neurocognitive disorder</w:t>
      </w:r>
      <w:r w:rsidR="007A3989">
        <w:t xml:space="preserve"> </w:t>
      </w:r>
      <w:r w:rsidRPr="00187DE1">
        <w:t>where the person</w:t>
      </w:r>
      <w:r w:rsidR="000E3985">
        <w:t>'</w:t>
      </w:r>
      <w:r w:rsidRPr="00187DE1">
        <w:t xml:space="preserve">s </w:t>
      </w:r>
      <w:r w:rsidR="003C1EC9" w:rsidRPr="003C1EC9">
        <w:t>vascular neurocognitive disorder</w:t>
      </w:r>
      <w:r w:rsidR="007A3989">
        <w:t xml:space="preserve"> </w:t>
      </w:r>
      <w:r w:rsidRPr="00187DE1">
        <w:t>was suffered or contracted before or during (but did not arise out of) the person</w:t>
      </w:r>
      <w:r w:rsidR="000E3985">
        <w:t>'</w:t>
      </w:r>
      <w:r w:rsidRPr="00187DE1">
        <w:t xml:space="preserve">s relevant service. </w:t>
      </w:r>
    </w:p>
    <w:p w14:paraId="1F8EBF62" w14:textId="77777777" w:rsidR="00774897" w:rsidRPr="00301C54" w:rsidRDefault="00774897" w:rsidP="000939BB">
      <w:pPr>
        <w:pStyle w:val="LV1"/>
      </w:pPr>
      <w:bookmarkStart w:id="31" w:name="_Toc125461510"/>
      <w:r w:rsidRPr="00301C54">
        <w:t>Factors referring to an injury or disea</w:t>
      </w:r>
      <w:r w:rsidR="008B2204">
        <w:t>se covered by another Statement</w:t>
      </w:r>
      <w:r w:rsidRPr="00301C54">
        <w:t xml:space="preserve"> of Principles</w:t>
      </w:r>
      <w:bookmarkEnd w:id="31"/>
    </w:p>
    <w:p w14:paraId="4250D164" w14:textId="77777777" w:rsidR="00F03C06" w:rsidRPr="00E64EE4" w:rsidRDefault="00F03C06" w:rsidP="000939BB">
      <w:pPr>
        <w:pStyle w:val="PlainIndent"/>
      </w:pPr>
      <w:r w:rsidRPr="00E64EE4">
        <w:t>In this Statement of Principles:</w:t>
      </w:r>
    </w:p>
    <w:p w14:paraId="317DCB69" w14:textId="77777777" w:rsidR="00F03C06" w:rsidRPr="00E64EE4" w:rsidRDefault="00F03C06" w:rsidP="00F83C00">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41F14C11" w14:textId="77777777" w:rsidR="00733269" w:rsidRPr="00E64EE4" w:rsidRDefault="00F03C06" w:rsidP="00F83C00">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6100089B" w14:textId="77777777" w:rsidR="00F03C06" w:rsidRDefault="00733269" w:rsidP="000939BB">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595719BE" w14:textId="77777777" w:rsidR="00782F4E" w:rsidRPr="00E64EE4" w:rsidRDefault="00782F4E" w:rsidP="000939BB">
      <w:pPr>
        <w:pStyle w:val="PlainIndent"/>
      </w:pPr>
    </w:p>
    <w:p w14:paraId="7D837C64" w14:textId="77777777" w:rsidR="00081B7C" w:rsidRPr="00FA33FB" w:rsidRDefault="00081B7C" w:rsidP="000939BB">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3847F786" w14:textId="77777777" w:rsidR="00F03C06" w:rsidRDefault="00F03C06" w:rsidP="000939BB">
      <w:pPr>
        <w:pStyle w:val="PlainIndent"/>
      </w:pPr>
    </w:p>
    <w:p w14:paraId="3BEF9870" w14:textId="77777777" w:rsidR="00CF2367" w:rsidRPr="00FA33FB" w:rsidRDefault="00CF2367" w:rsidP="002A3436">
      <w:pPr>
        <w:pStyle w:val="SHHeader"/>
      </w:pPr>
      <w:bookmarkStart w:id="32" w:name="opcAmSched"/>
      <w:bookmarkStart w:id="33" w:name="opcCurrentFind"/>
      <w:bookmarkStart w:id="34" w:name="_Toc1254615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71B7C279"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31AC883B" w14:textId="77777777" w:rsidR="00BD3334" w:rsidRDefault="00702C42" w:rsidP="00516768">
      <w:pPr>
        <w:pStyle w:val="SH1"/>
      </w:pPr>
      <w:bookmarkStart w:id="35" w:name="_Toc405472918"/>
      <w:bookmarkStart w:id="36" w:name="_Toc125461512"/>
      <w:r w:rsidRPr="00D97BB3">
        <w:t>Definitions</w:t>
      </w:r>
      <w:bookmarkEnd w:id="35"/>
      <w:bookmarkEnd w:id="36"/>
    </w:p>
    <w:p w14:paraId="42F3050B" w14:textId="77777777" w:rsidR="00702C42" w:rsidRPr="00516768" w:rsidRDefault="00702C42" w:rsidP="000939BB">
      <w:pPr>
        <w:pStyle w:val="SH2"/>
      </w:pPr>
      <w:r w:rsidRPr="00516768">
        <w:t>In this instrument:</w:t>
      </w:r>
    </w:p>
    <w:p w14:paraId="00154706" w14:textId="77777777" w:rsidR="00C02CA2" w:rsidRPr="00560E8D" w:rsidRDefault="00C02CA2" w:rsidP="00C02CA2">
      <w:pPr>
        <w:pStyle w:val="SH3"/>
      </w:pPr>
      <w:bookmarkStart w:id="37" w:name="_Ref402530810"/>
      <w:proofErr w:type="gramStart"/>
      <w:r w:rsidRPr="00560E8D">
        <w:rPr>
          <w:b/>
          <w:i/>
        </w:rPr>
        <w:t>albuminuria</w:t>
      </w:r>
      <w:proofErr w:type="gramEnd"/>
      <w:r w:rsidRPr="00560E8D">
        <w:t xml:space="preserve"> means an albumin to creatinine ratio of at least 3 milligrams/</w:t>
      </w:r>
      <w:proofErr w:type="spellStart"/>
      <w:r w:rsidRPr="00560E8D">
        <w:t>millimole</w:t>
      </w:r>
      <w:proofErr w:type="spellEnd"/>
      <w:r w:rsidRPr="00560E8D">
        <w:t>.</w:t>
      </w:r>
    </w:p>
    <w:p w14:paraId="4B52645B" w14:textId="77777777" w:rsidR="00C02CA2" w:rsidRPr="006C2068" w:rsidRDefault="00C02CA2" w:rsidP="00C02CA2">
      <w:pPr>
        <w:pStyle w:val="SH3"/>
      </w:pPr>
      <w:proofErr w:type="gramStart"/>
      <w:r w:rsidRPr="006C2068">
        <w:rPr>
          <w:b/>
          <w:i/>
        </w:rPr>
        <w:t>ambient</w:t>
      </w:r>
      <w:proofErr w:type="gramEnd"/>
      <w:r w:rsidRPr="006C2068">
        <w:rPr>
          <w:b/>
          <w:i/>
        </w:rPr>
        <w:t>, chronically polluted air as specified</w:t>
      </w:r>
      <w:r w:rsidRPr="006C2068">
        <w:t xml:space="preserve"> means air with average annual concentrations of particulate matter with an aerodynamic diameter of &lt; 2.5 µm (PM2.5) exceeding 25 µg/m</w:t>
      </w:r>
      <w:r w:rsidRPr="006263B0">
        <w:rPr>
          <w:vertAlign w:val="superscript"/>
        </w:rPr>
        <w:t>3</w:t>
      </w:r>
      <w:r w:rsidRPr="006C2068">
        <w:t>.</w:t>
      </w:r>
    </w:p>
    <w:p w14:paraId="32E0D339" w14:textId="77777777" w:rsidR="00C02CA2" w:rsidRPr="001D704D" w:rsidRDefault="00C02CA2" w:rsidP="00C02CA2">
      <w:pPr>
        <w:pStyle w:val="SH3"/>
      </w:pPr>
      <w:proofErr w:type="gramStart"/>
      <w:r w:rsidRPr="001D704D">
        <w:rPr>
          <w:b/>
          <w:i/>
        </w:rPr>
        <w:t>cerebral</w:t>
      </w:r>
      <w:proofErr w:type="gramEnd"/>
      <w:r w:rsidRPr="001D704D">
        <w:rPr>
          <w:b/>
          <w:i/>
        </w:rPr>
        <w:t xml:space="preserve"> arteriolosclerosis</w:t>
      </w:r>
      <w:r w:rsidRPr="001D704D">
        <w:t xml:space="preserve"> means thickening of the walls of small arteries or arterioles of the brain, due to cell proliferation or hyaline deposition.</w:t>
      </w:r>
    </w:p>
    <w:p w14:paraId="761402DA" w14:textId="77777777" w:rsidR="00C02CA2" w:rsidRDefault="00C02CA2" w:rsidP="00C02CA2">
      <w:pPr>
        <w:pStyle w:val="SH3"/>
      </w:pPr>
      <w:r w:rsidRPr="00560E8D">
        <w:rPr>
          <w:b/>
          <w:i/>
        </w:rPr>
        <w:t>chronic kidney disease</w:t>
      </w:r>
      <w:r>
        <w:t xml:space="preserve"> means:</w:t>
      </w:r>
    </w:p>
    <w:p w14:paraId="78BE5A88" w14:textId="77777777" w:rsidR="00C02CA2" w:rsidRDefault="00C02CA2" w:rsidP="00C02CA2">
      <w:pPr>
        <w:pStyle w:val="SH4"/>
      </w:pPr>
      <w:r>
        <w:t>having a glomerular filtration rate of less than 60 ml/min/1.73 m</w:t>
      </w:r>
      <w:r w:rsidRPr="006263B0">
        <w:rPr>
          <w:vertAlign w:val="superscript"/>
        </w:rPr>
        <w:t xml:space="preserve">2 </w:t>
      </w:r>
      <w:r w:rsidR="006263B0">
        <w:t xml:space="preserve">for at least 3 months; </w:t>
      </w:r>
    </w:p>
    <w:p w14:paraId="39A3FEA1" w14:textId="77777777" w:rsidR="00C02CA2" w:rsidRDefault="00C02CA2" w:rsidP="00C02CA2">
      <w:pPr>
        <w:pStyle w:val="SH4"/>
      </w:pPr>
      <w:r>
        <w:t>having album</w:t>
      </w:r>
      <w:r w:rsidR="006263B0">
        <w:t xml:space="preserve">inuria for at least 3 months; </w:t>
      </w:r>
    </w:p>
    <w:p w14:paraId="636C3DA1" w14:textId="77777777" w:rsidR="00C02CA2" w:rsidRDefault="00C02CA2" w:rsidP="00C02CA2">
      <w:pPr>
        <w:pStyle w:val="SH4"/>
      </w:pPr>
      <w:r>
        <w:t>having kidney damage, as evidenced by renal biopsy, imaging studies, urinary sediment abnormalities or other markers of abnormal renal function; or</w:t>
      </w:r>
    </w:p>
    <w:p w14:paraId="4A852CD8" w14:textId="77777777" w:rsidR="00C02CA2" w:rsidRDefault="00C02CA2" w:rsidP="00C02CA2">
      <w:pPr>
        <w:pStyle w:val="SH4"/>
      </w:pPr>
      <w:proofErr w:type="gramStart"/>
      <w:r>
        <w:t>having</w:t>
      </w:r>
      <w:proofErr w:type="gramEnd"/>
      <w:r>
        <w:t xml:space="preserve"> had a kidney transplant.</w:t>
      </w:r>
    </w:p>
    <w:p w14:paraId="72162EC3" w14:textId="77777777" w:rsidR="00C02CA2" w:rsidRPr="00560E8D" w:rsidRDefault="00C02CA2" w:rsidP="00C02CA2">
      <w:pPr>
        <w:pStyle w:val="ScheduleNote"/>
      </w:pPr>
      <w:r w:rsidRPr="00560E8D">
        <w:t xml:space="preserve">Note: </w:t>
      </w:r>
      <w:r w:rsidRPr="00560E8D">
        <w:rPr>
          <w:b/>
          <w:i/>
        </w:rPr>
        <w:t xml:space="preserve">albuminuria </w:t>
      </w:r>
      <w:r w:rsidRPr="00560E8D">
        <w:t>is also defined in the Schedule 1 - Dictionary.</w:t>
      </w:r>
    </w:p>
    <w:p w14:paraId="580CD5F1" w14:textId="77777777" w:rsidR="00C02CA2" w:rsidRDefault="00C02CA2" w:rsidP="00C02CA2">
      <w:pPr>
        <w:pStyle w:val="SH3"/>
      </w:pPr>
      <w:r w:rsidRPr="00D5786B">
        <w:rPr>
          <w:b/>
          <w:i/>
        </w:rPr>
        <w:t>DSM-5-TR</w:t>
      </w:r>
      <w:r w:rsidRPr="00D5786B">
        <w:t xml:space="preserve"> means the American Psychiatric Association: Diagnostic and Statistical Manual of Mental Disorders, Fifth Edition, Text Revision. Washington, DC, American Psychiatric Association, 2022.</w:t>
      </w:r>
    </w:p>
    <w:p w14:paraId="7F7855FD" w14:textId="77777777" w:rsidR="00384D8B" w:rsidRDefault="00384D8B" w:rsidP="00384D8B">
      <w:pPr>
        <w:pStyle w:val="SH3"/>
      </w:pPr>
      <w:r w:rsidRPr="00D5786B">
        <w:rPr>
          <w:b/>
          <w:i/>
        </w:rPr>
        <w:t>major neurocognitive disorder</w:t>
      </w:r>
      <w:r>
        <w:t xml:space="preserve"> means: </w:t>
      </w:r>
    </w:p>
    <w:p w14:paraId="4687CA23" w14:textId="77777777" w:rsidR="00384D8B" w:rsidRDefault="00384D8B" w:rsidP="00384D8B">
      <w:pPr>
        <w:pStyle w:val="SH4"/>
      </w:pPr>
      <w:r>
        <w:t xml:space="preserve">evidence of significant cognitive decline from a previous level of performance in one or more cognitive domains (complex attention, executive function, learning and memory, language, perceptual-motor, or social cognition) based on: </w:t>
      </w:r>
    </w:p>
    <w:p w14:paraId="62628B09" w14:textId="77777777" w:rsidR="00384D8B" w:rsidRDefault="00384D8B" w:rsidP="00384D8B">
      <w:pPr>
        <w:pStyle w:val="SH5"/>
      </w:pPr>
      <w:r>
        <w:t xml:space="preserve">concern of the individual, a knowledgeable informant, or the clinician that there has been a significant decline in cognitive function; and </w:t>
      </w:r>
    </w:p>
    <w:p w14:paraId="797CCECE" w14:textId="77777777" w:rsidR="00384D8B" w:rsidRDefault="00384D8B" w:rsidP="00384D8B">
      <w:pPr>
        <w:pStyle w:val="SH5"/>
      </w:pPr>
      <w:r>
        <w:t xml:space="preserve">a substantial impairment in cognitive performance, documented by standardised neuropsychological testing or another qualified clinical assessment; and </w:t>
      </w:r>
    </w:p>
    <w:p w14:paraId="44169C50" w14:textId="77777777" w:rsidR="00384D8B" w:rsidRDefault="00384D8B" w:rsidP="00384D8B">
      <w:pPr>
        <w:pStyle w:val="SH4"/>
      </w:pPr>
      <w:proofErr w:type="gramStart"/>
      <w:r>
        <w:t>the</w:t>
      </w:r>
      <w:proofErr w:type="gramEnd"/>
      <w:r>
        <w:t xml:space="preserve"> cognitive deficits interfere with independence in everyday activities (that is, at a minimum, requiring assistance with complex instrumental activities of daily living such as paying bills or managing medications).</w:t>
      </w:r>
    </w:p>
    <w:p w14:paraId="32777D0F" w14:textId="77777777" w:rsidR="00384D8B" w:rsidRDefault="00384D8B" w:rsidP="00C02CA2">
      <w:pPr>
        <w:pStyle w:val="SH3"/>
      </w:pPr>
    </w:p>
    <w:p w14:paraId="2D0573AE" w14:textId="77777777" w:rsidR="00C02CA2" w:rsidRPr="00560E8D" w:rsidRDefault="003C230C" w:rsidP="00C02CA2">
      <w:pPr>
        <w:pStyle w:val="SH3"/>
      </w:pPr>
      <w:r w:rsidRPr="003C230C">
        <w:tab/>
      </w:r>
      <w:r w:rsidR="00C02CA2" w:rsidRPr="00560E8D">
        <w:rPr>
          <w:b/>
          <w:i/>
        </w:rPr>
        <w:t>MET</w:t>
      </w:r>
      <w:r w:rsidR="00C02CA2" w:rsidRPr="00560E8D">
        <w:t xml:space="preserve"> means a unit of measurement of the level of physical exertion. 1 MET = 3.5 ml of oxygen/kg of body weight per minute, 1.0 kcal/kg of body weight per hour or resting metabolic rate.</w:t>
      </w:r>
    </w:p>
    <w:p w14:paraId="45339BC6" w14:textId="77777777" w:rsidR="00384D8B" w:rsidRDefault="00384D8B" w:rsidP="00384D8B">
      <w:pPr>
        <w:pStyle w:val="SH3"/>
      </w:pPr>
      <w:r w:rsidRPr="00D5786B">
        <w:rPr>
          <w:b/>
          <w:i/>
        </w:rPr>
        <w:t>mild neurocognitive disorder</w:t>
      </w:r>
      <w:r>
        <w:t xml:space="preserve"> means evidence of modest cognitive decline from a previous level of performance in one or more cognitive domains (complex attention, executive function, learning and memory, language, perceptual-motor, or social cognition) based on: </w:t>
      </w:r>
    </w:p>
    <w:p w14:paraId="67EBD24B" w14:textId="77777777" w:rsidR="00384D8B" w:rsidRDefault="00384D8B" w:rsidP="00384D8B">
      <w:pPr>
        <w:pStyle w:val="SH4"/>
      </w:pPr>
      <w:r>
        <w:t xml:space="preserve">concern of the individual, a knowledgeable informant, or the clinician that there has been a mild decline in cognitive function; and </w:t>
      </w:r>
    </w:p>
    <w:p w14:paraId="5CEF7F81" w14:textId="77777777" w:rsidR="00384D8B" w:rsidRDefault="00384D8B" w:rsidP="00384D8B">
      <w:pPr>
        <w:pStyle w:val="SH4"/>
      </w:pPr>
      <w:proofErr w:type="gramStart"/>
      <w:r>
        <w:t>a</w:t>
      </w:r>
      <w:proofErr w:type="gramEnd"/>
      <w:r>
        <w:t xml:space="preserve"> modest impairment in cognitive performance, documented by standardised neuropsychological testing or another qualified clinical assessment.</w:t>
      </w:r>
    </w:p>
    <w:p w14:paraId="6AFB6628" w14:textId="77777777" w:rsidR="00885EAB" w:rsidRPr="009C404D" w:rsidRDefault="00885EAB" w:rsidP="00997B2C">
      <w:pPr>
        <w:pStyle w:val="SH3"/>
      </w:pPr>
      <w:r w:rsidRPr="00C02CA2">
        <w:rPr>
          <w:b/>
          <w:i/>
        </w:rPr>
        <w:t>MRCA</w:t>
      </w:r>
      <w:r w:rsidRPr="00C02CA2">
        <w:rPr>
          <w:b/>
        </w:rPr>
        <w:t xml:space="preserve"> </w:t>
      </w:r>
      <w:r w:rsidRPr="00973808">
        <w:t>me</w:t>
      </w:r>
      <w:r w:rsidRPr="00024911">
        <w:rPr>
          <w:rStyle w:val="SH3nospaceChar"/>
        </w:rPr>
        <w:t>a</w:t>
      </w:r>
      <w:r w:rsidRPr="00973808">
        <w:t>ns</w:t>
      </w:r>
      <w:r w:rsidRPr="009C404D">
        <w:t xml:space="preserve"> the </w:t>
      </w:r>
      <w:r w:rsidRPr="00C02CA2">
        <w:rPr>
          <w:i/>
        </w:rPr>
        <w:t>Military Rehabilitation and Compensation Act 2004</w:t>
      </w:r>
      <w:r w:rsidRPr="009C404D">
        <w:t>.</w:t>
      </w:r>
    </w:p>
    <w:bookmarkEnd w:id="37"/>
    <w:p w14:paraId="498AF4C2" w14:textId="77777777" w:rsidR="00011EEB" w:rsidRPr="00B932A1" w:rsidRDefault="00011EEB" w:rsidP="00011EEB">
      <w:pPr>
        <w:pStyle w:val="SH3"/>
      </w:pPr>
      <w:proofErr w:type="gramStart"/>
      <w:r w:rsidRPr="00B932A1">
        <w:rPr>
          <w:b/>
          <w:i/>
        </w:rPr>
        <w:t>neuroimaging</w:t>
      </w:r>
      <w:proofErr w:type="gramEnd"/>
      <w:r w:rsidRPr="00B932A1">
        <w:rPr>
          <w:b/>
          <w:i/>
        </w:rPr>
        <w:t xml:space="preserve"> (magnetic resonance imaging or computed tomography)</w:t>
      </w:r>
      <w:r w:rsidRPr="00B932A1">
        <w:t xml:space="preserve"> </w:t>
      </w:r>
      <w:r w:rsidRPr="00B932A1">
        <w:rPr>
          <w:b/>
          <w:i/>
        </w:rPr>
        <w:t xml:space="preserve">findings </w:t>
      </w:r>
      <w:r w:rsidRPr="00B932A1">
        <w:t>means an image of an interior of a body obtained by medical techniques, that is usually obtained at a date after the clinical onset of the disease.</w:t>
      </w:r>
    </w:p>
    <w:p w14:paraId="72DC836D" w14:textId="77777777" w:rsidR="00C02CA2" w:rsidRDefault="00C02CA2" w:rsidP="00C02CA2">
      <w:pPr>
        <w:pStyle w:val="SH3"/>
      </w:pPr>
      <w:proofErr w:type="gramStart"/>
      <w:r w:rsidRPr="00423576">
        <w:rPr>
          <w:b/>
          <w:i/>
        </w:rPr>
        <w:t>one</w:t>
      </w:r>
      <w:proofErr w:type="gramEnd"/>
      <w:r w:rsidRPr="00423576">
        <w:rPr>
          <w:b/>
          <w:i/>
        </w:rPr>
        <w:t xml:space="preserve"> pack-year</w:t>
      </w:r>
      <w:r>
        <w:t xml:space="preserve"> means the amount of tobacco consumed in smoking 20 cigarettes per day for a period of 1 year, or an equivalent amount of tobacco products.</w:t>
      </w:r>
    </w:p>
    <w:p w14:paraId="10AADB58" w14:textId="77777777" w:rsidR="00C02CA2" w:rsidRDefault="00C02CA2" w:rsidP="0012760E">
      <w:pPr>
        <w:pStyle w:val="ScheduleNote"/>
        <w:ind w:left="1418" w:hanging="567"/>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14:paraId="05AD846E" w14:textId="77777777" w:rsidR="00C02CA2" w:rsidRPr="00423576" w:rsidRDefault="00C02CA2" w:rsidP="0012760E">
      <w:pPr>
        <w:pStyle w:val="ScheduleNote"/>
        <w:ind w:left="1418" w:hanging="567"/>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6CBE320C" w14:textId="77777777" w:rsidR="00885EAB" w:rsidRPr="009C404D" w:rsidRDefault="00054930" w:rsidP="00CC6FF1">
      <w:pPr>
        <w:pStyle w:val="SH3"/>
      </w:pPr>
      <w:r w:rsidRPr="00E62F08">
        <w:rPr>
          <w:b/>
          <w:i/>
        </w:rPr>
        <w:t>r</w:t>
      </w:r>
      <w:r w:rsidR="00885EAB" w:rsidRPr="00E62F08">
        <w:rPr>
          <w:b/>
          <w:i/>
        </w:rPr>
        <w:t>elevant service</w:t>
      </w:r>
      <w:r w:rsidR="00885EAB" w:rsidRPr="009C404D">
        <w:t xml:space="preserve"> means:</w:t>
      </w:r>
    </w:p>
    <w:p w14:paraId="5792D824" w14:textId="77777777"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14:paraId="377AB891"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7A076432" w14:textId="77777777" w:rsidR="00885EAB" w:rsidRPr="00513D05" w:rsidRDefault="00C77046" w:rsidP="00984EE9">
      <w:pPr>
        <w:pStyle w:val="SH4"/>
        <w:ind w:left="1418"/>
      </w:pPr>
      <w:proofErr w:type="gramStart"/>
      <w:r>
        <w:t>peacetime</w:t>
      </w:r>
      <w:proofErr w:type="gramEnd"/>
      <w:r>
        <w:t xml:space="preserve"> service under the MRCA.</w:t>
      </w:r>
    </w:p>
    <w:p w14:paraId="089BC3FC" w14:textId="77777777" w:rsidR="00274FF9" w:rsidRPr="00274FF9" w:rsidRDefault="00274FF9" w:rsidP="000939BB">
      <w:pPr>
        <w:pStyle w:val="ScheduleNote"/>
      </w:pPr>
      <w:r w:rsidRPr="00274FF9">
        <w:t xml:space="preserve">Note: </w:t>
      </w:r>
      <w:r w:rsidRPr="00274FF9">
        <w:rPr>
          <w:b/>
          <w:i/>
        </w:rPr>
        <w:t>MRCA</w:t>
      </w:r>
      <w:r w:rsidRPr="00274FF9">
        <w:t xml:space="preserve"> and </w:t>
      </w:r>
      <w:r w:rsidRPr="00274FF9">
        <w:rPr>
          <w:b/>
          <w:i/>
        </w:rPr>
        <w:t>VEA</w:t>
      </w:r>
      <w:r w:rsidRPr="00274FF9">
        <w:t xml:space="preserve"> are also defined in the Schedule 1 - Dictionary.</w:t>
      </w:r>
    </w:p>
    <w:p w14:paraId="5ABA4AB9" w14:textId="77777777" w:rsidR="00C02CA2" w:rsidRDefault="00C02CA2" w:rsidP="00C02CA2">
      <w:pPr>
        <w:pStyle w:val="SH3"/>
      </w:pPr>
      <w:r w:rsidRPr="001D704D">
        <w:rPr>
          <w:b/>
          <w:i/>
        </w:rPr>
        <w:t>specified disease of the cerebral vessels</w:t>
      </w:r>
      <w:r>
        <w:t xml:space="preserve"> means: </w:t>
      </w:r>
    </w:p>
    <w:p w14:paraId="37D1938B" w14:textId="77777777" w:rsidR="00C02CA2" w:rsidRDefault="00C02CA2" w:rsidP="00C02CA2">
      <w:pPr>
        <w:pStyle w:val="SH4"/>
      </w:pPr>
      <w:r>
        <w:t xml:space="preserve">antiphospholipid syndrome; </w:t>
      </w:r>
    </w:p>
    <w:p w14:paraId="7E160A64" w14:textId="77777777" w:rsidR="00C02CA2" w:rsidRDefault="00C02CA2" w:rsidP="00C02CA2">
      <w:pPr>
        <w:pStyle w:val="SH4"/>
      </w:pPr>
      <w:r>
        <w:t xml:space="preserve">cerebral amyloid </w:t>
      </w:r>
      <w:proofErr w:type="spellStart"/>
      <w:r>
        <w:t>angiopathy</w:t>
      </w:r>
      <w:proofErr w:type="spellEnd"/>
      <w:r>
        <w:t xml:space="preserve">; </w:t>
      </w:r>
    </w:p>
    <w:p w14:paraId="2E99A8CC" w14:textId="77777777" w:rsidR="00C02CA2" w:rsidRDefault="00C02CA2" w:rsidP="00C02CA2">
      <w:pPr>
        <w:pStyle w:val="SH4"/>
      </w:pPr>
      <w:r>
        <w:t xml:space="preserve">cerebral arteriolosclerosis; </w:t>
      </w:r>
    </w:p>
    <w:p w14:paraId="57ED675C" w14:textId="77777777" w:rsidR="00C02CA2" w:rsidRDefault="00C02CA2" w:rsidP="00C02CA2">
      <w:pPr>
        <w:pStyle w:val="SH4"/>
      </w:pPr>
      <w:r>
        <w:t xml:space="preserve">cerebral venous thrombosis; </w:t>
      </w:r>
    </w:p>
    <w:p w14:paraId="49A318AD" w14:textId="77777777" w:rsidR="00C02CA2" w:rsidRDefault="00C02CA2" w:rsidP="00C02CA2">
      <w:pPr>
        <w:pStyle w:val="SH4"/>
      </w:pPr>
      <w:r>
        <w:t xml:space="preserve">hippocampal sclerosis of vascular origin </w:t>
      </w:r>
      <w:r w:rsidRPr="00A00CCF">
        <w:t xml:space="preserve">(seen in </w:t>
      </w:r>
      <w:r w:rsidR="00BB2277">
        <w:t>temporal lobe epilepsy, hypoxic/</w:t>
      </w:r>
      <w:r w:rsidRPr="00A00CCF">
        <w:t>ischaemic brain injury);</w:t>
      </w:r>
    </w:p>
    <w:p w14:paraId="10F6800A" w14:textId="77777777" w:rsidR="00C02CA2" w:rsidRDefault="00C02CA2" w:rsidP="00C02CA2">
      <w:pPr>
        <w:pStyle w:val="SH4"/>
      </w:pPr>
      <w:r>
        <w:t xml:space="preserve">inflammatory or immunologically mediated vasculitis; </w:t>
      </w:r>
    </w:p>
    <w:p w14:paraId="5B9AB548" w14:textId="77777777" w:rsidR="00C02CA2" w:rsidRDefault="00C02CA2" w:rsidP="00C02CA2">
      <w:pPr>
        <w:pStyle w:val="SH4"/>
      </w:pPr>
      <w:r>
        <w:t xml:space="preserve">intravascular </w:t>
      </w:r>
      <w:proofErr w:type="spellStart"/>
      <w:r>
        <w:t>lymphomatosis</w:t>
      </w:r>
      <w:proofErr w:type="spellEnd"/>
      <w:r>
        <w:t xml:space="preserve"> </w:t>
      </w:r>
      <w:r w:rsidRPr="00A00CCF">
        <w:t xml:space="preserve">(a type of non-Hodgkin lymphoma); </w:t>
      </w:r>
      <w:r>
        <w:t xml:space="preserve">  </w:t>
      </w:r>
    </w:p>
    <w:p w14:paraId="59296718" w14:textId="77777777" w:rsidR="00C02CA2" w:rsidRDefault="00C02CA2" w:rsidP="00C02CA2">
      <w:pPr>
        <w:pStyle w:val="SH4"/>
      </w:pPr>
      <w:r>
        <w:t xml:space="preserve">laminar cortical necrosis; or </w:t>
      </w:r>
    </w:p>
    <w:p w14:paraId="2464D8B0" w14:textId="47AB880D" w:rsidR="00C02CA2" w:rsidRDefault="00C02CA2" w:rsidP="00C02CA2">
      <w:pPr>
        <w:pStyle w:val="SH4"/>
      </w:pPr>
      <w:proofErr w:type="spellStart"/>
      <w:r>
        <w:t>Moyamoya</w:t>
      </w:r>
      <w:proofErr w:type="spellEnd"/>
      <w:r>
        <w:t xml:space="preserve"> disease;</w:t>
      </w:r>
    </w:p>
    <w:p w14:paraId="4BD9B107" w14:textId="77777777" w:rsidR="00C02CA2" w:rsidRDefault="00C02CA2" w:rsidP="00C02CA2">
      <w:pPr>
        <w:pStyle w:val="ScheduleNote"/>
      </w:pPr>
      <w:r>
        <w:t xml:space="preserve">Note: </w:t>
      </w:r>
      <w:r w:rsidRPr="001D704D">
        <w:rPr>
          <w:b/>
          <w:i/>
        </w:rPr>
        <w:t>cerebral arteriolosclerosis</w:t>
      </w:r>
      <w:r>
        <w:t xml:space="preserve"> is also defined in the Schedule - 1 Dictionary. </w:t>
      </w:r>
    </w:p>
    <w:p w14:paraId="79693241" w14:textId="77777777" w:rsidR="00885EAB" w:rsidRPr="009C404D" w:rsidRDefault="00054930" w:rsidP="00CC6FF1">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53B9EA36" w14:textId="77777777" w:rsidR="00885EAB" w:rsidRPr="00513D05" w:rsidRDefault="00513D05" w:rsidP="00984EE9">
      <w:pPr>
        <w:pStyle w:val="SH4"/>
        <w:ind w:left="1418"/>
      </w:pPr>
      <w:r>
        <w:tab/>
      </w:r>
      <w:r w:rsidR="00885EAB" w:rsidRPr="00513D05">
        <w:t>pneumonia;</w:t>
      </w:r>
    </w:p>
    <w:p w14:paraId="1E5B0A89" w14:textId="77777777" w:rsidR="00885EAB" w:rsidRPr="00513D05" w:rsidRDefault="00885EAB" w:rsidP="00984EE9">
      <w:pPr>
        <w:pStyle w:val="SH4"/>
        <w:ind w:left="1418"/>
      </w:pPr>
      <w:r w:rsidRPr="00513D05">
        <w:tab/>
        <w:t>respiratory failure;</w:t>
      </w:r>
    </w:p>
    <w:p w14:paraId="25AFF958" w14:textId="77777777" w:rsidR="00885EAB" w:rsidRPr="00513D05" w:rsidRDefault="00885EAB" w:rsidP="00984EE9">
      <w:pPr>
        <w:pStyle w:val="SH4"/>
        <w:ind w:left="1418"/>
      </w:pPr>
      <w:r w:rsidRPr="00513D05">
        <w:tab/>
        <w:t>cardiac arrest;</w:t>
      </w:r>
    </w:p>
    <w:p w14:paraId="6AFD7B0F" w14:textId="77777777" w:rsidR="00885EAB" w:rsidRPr="00513D05" w:rsidRDefault="00885EAB" w:rsidP="00984EE9">
      <w:pPr>
        <w:pStyle w:val="SH4"/>
        <w:ind w:left="1418"/>
      </w:pPr>
      <w:r w:rsidRPr="00513D05">
        <w:tab/>
        <w:t>circulatory failure;</w:t>
      </w:r>
      <w:r w:rsidR="002376A0">
        <w:t xml:space="preserve"> or</w:t>
      </w:r>
    </w:p>
    <w:p w14:paraId="1966E357" w14:textId="77777777"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14:paraId="1B2C41DF" w14:textId="3B849837" w:rsidR="00C02CA2" w:rsidRPr="00513D05" w:rsidRDefault="003C1EC9" w:rsidP="00C02CA2">
      <w:pPr>
        <w:pStyle w:val="SH3"/>
      </w:pPr>
      <w:proofErr w:type="gramStart"/>
      <w:r w:rsidRPr="003C1EC9">
        <w:rPr>
          <w:b/>
          <w:i/>
        </w:rPr>
        <w:t>vascular</w:t>
      </w:r>
      <w:proofErr w:type="gramEnd"/>
      <w:r w:rsidRPr="003C1EC9">
        <w:rPr>
          <w:b/>
          <w:i/>
        </w:rPr>
        <w:t xml:space="preserve"> neurocognitive disorder</w:t>
      </w:r>
      <w:r w:rsidR="00C02CA2" w:rsidRPr="00513D05">
        <w:t>—see subsection</w:t>
      </w:r>
      <w:r w:rsidR="00C02CA2">
        <w:t xml:space="preserve"> 7(2).</w:t>
      </w:r>
    </w:p>
    <w:p w14:paraId="0BE7C382" w14:textId="77777777" w:rsidR="00225CBD" w:rsidRPr="0019084F" w:rsidRDefault="00885EAB" w:rsidP="00CC6FF1">
      <w:pPr>
        <w:pStyle w:val="SH3"/>
      </w:pPr>
      <w:r w:rsidRPr="00CC6FF1">
        <w:rPr>
          <w:b/>
          <w:i/>
        </w:rPr>
        <w:t>VEA</w:t>
      </w:r>
      <w:r w:rsidRPr="0019084F">
        <w:t xml:space="preserve"> means the </w:t>
      </w:r>
      <w:r w:rsidRPr="003F2E37">
        <w:rPr>
          <w:i/>
        </w:rPr>
        <w:t>Veterans</w:t>
      </w:r>
      <w:r w:rsidR="004E59D1" w:rsidRPr="003F2E37">
        <w:rPr>
          <w:i/>
        </w:rPr>
        <w:t>'</w:t>
      </w:r>
      <w:r w:rsidRPr="003F2E37">
        <w:rPr>
          <w:i/>
        </w:rPr>
        <w:t xml:space="preserve"> Entitlements Act 1986</w:t>
      </w:r>
      <w:r w:rsidRPr="0019084F">
        <w:t>.</w:t>
      </w:r>
    </w:p>
    <w:p w14:paraId="55440E3E" w14:textId="77777777" w:rsidR="00CF2367" w:rsidRPr="00FA33FB" w:rsidRDefault="00CF2367" w:rsidP="00CF2367"/>
    <w:p w14:paraId="2EE34D52"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611A12BC"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268C5" w14:textId="77777777" w:rsidR="008C7465" w:rsidRDefault="008C7465" w:rsidP="00715914">
      <w:pPr>
        <w:spacing w:line="240" w:lineRule="auto"/>
      </w:pPr>
      <w:r>
        <w:separator/>
      </w:r>
    </w:p>
  </w:endnote>
  <w:endnote w:type="continuationSeparator" w:id="0">
    <w:p w14:paraId="055A49FA"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F5019" w14:textId="77777777"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394B63" w:rsidRPr="00C01863" w14:paraId="6B54962A" w14:textId="77777777" w:rsidTr="00CC061E">
      <w:tc>
        <w:tcPr>
          <w:tcW w:w="709" w:type="dxa"/>
          <w:tcBorders>
            <w:top w:val="nil"/>
            <w:left w:val="nil"/>
            <w:bottom w:val="nil"/>
            <w:right w:val="nil"/>
          </w:tcBorders>
          <w:shd w:val="clear" w:color="auto" w:fill="auto"/>
        </w:tcPr>
        <w:p w14:paraId="2060A52D" w14:textId="77777777"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14:paraId="36AD7DE0" w14:textId="77777777" w:rsidR="00394B63" w:rsidRDefault="00394B63" w:rsidP="00394B63">
          <w:pPr>
            <w:spacing w:line="0" w:lineRule="atLeast"/>
            <w:jc w:val="center"/>
            <w:rPr>
              <w:i/>
              <w:sz w:val="18"/>
            </w:rPr>
          </w:pPr>
          <w:r w:rsidRPr="007C5CE0">
            <w:rPr>
              <w:i/>
              <w:sz w:val="18"/>
            </w:rPr>
            <w:t>Statement of Principles concerning</w:t>
          </w:r>
        </w:p>
        <w:p w14:paraId="38C2BBA3" w14:textId="31A574E0" w:rsidR="00394B63" w:rsidRDefault="003C1EC9" w:rsidP="00394B63">
          <w:pPr>
            <w:spacing w:line="0" w:lineRule="atLeast"/>
            <w:jc w:val="center"/>
            <w:rPr>
              <w:i/>
              <w:sz w:val="18"/>
              <w:szCs w:val="18"/>
            </w:rPr>
          </w:pPr>
          <w:r w:rsidRPr="003C1EC9">
            <w:rPr>
              <w:i/>
              <w:sz w:val="18"/>
              <w:szCs w:val="18"/>
            </w:rPr>
            <w:t>Vascular Neurocognitive Disorder</w:t>
          </w:r>
          <w:r w:rsidR="00394B63">
            <w:rPr>
              <w:i/>
              <w:sz w:val="18"/>
              <w:szCs w:val="18"/>
            </w:rPr>
            <w:t xml:space="preserve"> (Balance of Probabilities) </w:t>
          </w:r>
          <w:r w:rsidR="00394B63" w:rsidRPr="007C5CE0">
            <w:rPr>
              <w:i/>
              <w:sz w:val="18"/>
            </w:rPr>
            <w:t xml:space="preserve">(No. </w:t>
          </w:r>
          <w:r w:rsidRPr="003C1EC9">
            <w:rPr>
              <w:i/>
              <w:sz w:val="18"/>
              <w:szCs w:val="18"/>
            </w:rPr>
            <w:t>10</w:t>
          </w:r>
          <w:r w:rsidR="00394B63" w:rsidRPr="007C5CE0">
            <w:rPr>
              <w:i/>
              <w:sz w:val="18"/>
              <w:szCs w:val="18"/>
            </w:rPr>
            <w:t xml:space="preserve"> of </w:t>
          </w:r>
          <w:r w:rsidRPr="003C1EC9">
            <w:rPr>
              <w:i/>
              <w:sz w:val="18"/>
              <w:szCs w:val="18"/>
            </w:rPr>
            <w:t>2023</w:t>
          </w:r>
          <w:r w:rsidR="00394B63" w:rsidRPr="007C5CE0">
            <w:rPr>
              <w:i/>
              <w:sz w:val="18"/>
              <w:szCs w:val="18"/>
            </w:rPr>
            <w:t>)</w:t>
          </w:r>
        </w:p>
        <w:p w14:paraId="21A53E13" w14:textId="77777777"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5B4B1AEB" w14:textId="7E116CA4"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71118">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71118">
            <w:rPr>
              <w:i/>
              <w:noProof/>
              <w:sz w:val="18"/>
            </w:rPr>
            <w:t>11</w:t>
          </w:r>
          <w:r>
            <w:rPr>
              <w:i/>
              <w:sz w:val="18"/>
            </w:rPr>
            <w:fldChar w:fldCharType="end"/>
          </w:r>
        </w:p>
      </w:tc>
    </w:tr>
  </w:tbl>
  <w:p w14:paraId="2711BF92" w14:textId="77777777" w:rsidR="00394B63" w:rsidRPr="00035BD7" w:rsidRDefault="00394B63" w:rsidP="00394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B4545" w14:textId="77777777"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394B63" w:rsidRPr="00C01863" w14:paraId="2F01A524" w14:textId="77777777" w:rsidTr="00CC061E">
      <w:tc>
        <w:tcPr>
          <w:tcW w:w="709" w:type="dxa"/>
          <w:tcBorders>
            <w:top w:val="nil"/>
            <w:left w:val="nil"/>
            <w:bottom w:val="nil"/>
            <w:right w:val="nil"/>
          </w:tcBorders>
          <w:shd w:val="clear" w:color="auto" w:fill="auto"/>
        </w:tcPr>
        <w:p w14:paraId="0B6D4AC0" w14:textId="77777777"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14:paraId="7AD963B0" w14:textId="77777777" w:rsidR="00394B63" w:rsidRDefault="00394B63" w:rsidP="00394B63">
          <w:pPr>
            <w:spacing w:line="0" w:lineRule="atLeast"/>
            <w:jc w:val="center"/>
            <w:rPr>
              <w:i/>
              <w:sz w:val="18"/>
            </w:rPr>
          </w:pPr>
          <w:r w:rsidRPr="007C5CE0">
            <w:rPr>
              <w:i/>
              <w:sz w:val="18"/>
            </w:rPr>
            <w:t>Statement of Principles concerning</w:t>
          </w:r>
        </w:p>
        <w:p w14:paraId="00D26322" w14:textId="70CFB8B3" w:rsidR="00394B63" w:rsidRDefault="003C1EC9" w:rsidP="00394B63">
          <w:pPr>
            <w:spacing w:line="0" w:lineRule="atLeast"/>
            <w:jc w:val="center"/>
            <w:rPr>
              <w:i/>
              <w:sz w:val="18"/>
              <w:szCs w:val="18"/>
            </w:rPr>
          </w:pPr>
          <w:r w:rsidRPr="003C1EC9">
            <w:rPr>
              <w:i/>
              <w:sz w:val="18"/>
              <w:szCs w:val="18"/>
            </w:rPr>
            <w:t>Vascular Neurocognitive Disorder</w:t>
          </w:r>
          <w:r w:rsidR="00394B63">
            <w:rPr>
              <w:i/>
              <w:sz w:val="18"/>
              <w:szCs w:val="18"/>
            </w:rPr>
            <w:t xml:space="preserve"> (Balance of Probabilities) </w:t>
          </w:r>
          <w:r w:rsidR="00394B63" w:rsidRPr="007C5CE0">
            <w:rPr>
              <w:i/>
              <w:sz w:val="18"/>
            </w:rPr>
            <w:t xml:space="preserve">(No. </w:t>
          </w:r>
          <w:r w:rsidRPr="003C1EC9">
            <w:rPr>
              <w:i/>
              <w:sz w:val="18"/>
              <w:szCs w:val="18"/>
            </w:rPr>
            <w:t>10</w:t>
          </w:r>
          <w:r w:rsidR="00394B63" w:rsidRPr="007C5CE0">
            <w:rPr>
              <w:i/>
              <w:sz w:val="18"/>
              <w:szCs w:val="18"/>
            </w:rPr>
            <w:t xml:space="preserve"> of </w:t>
          </w:r>
          <w:r w:rsidRPr="003C1EC9">
            <w:rPr>
              <w:i/>
              <w:sz w:val="18"/>
              <w:szCs w:val="18"/>
            </w:rPr>
            <w:t>2023</w:t>
          </w:r>
          <w:r w:rsidR="00394B63" w:rsidRPr="007C5CE0">
            <w:rPr>
              <w:i/>
              <w:sz w:val="18"/>
              <w:szCs w:val="18"/>
            </w:rPr>
            <w:t>)</w:t>
          </w:r>
        </w:p>
        <w:p w14:paraId="2231BD23" w14:textId="77777777"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69319A84" w14:textId="664EA6F1"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B5B6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B5B60">
            <w:rPr>
              <w:i/>
              <w:noProof/>
              <w:sz w:val="18"/>
            </w:rPr>
            <w:t>11</w:t>
          </w:r>
          <w:r>
            <w:rPr>
              <w:i/>
              <w:sz w:val="18"/>
            </w:rPr>
            <w:fldChar w:fldCharType="end"/>
          </w:r>
        </w:p>
      </w:tc>
    </w:tr>
  </w:tbl>
  <w:p w14:paraId="6D291684" w14:textId="77777777" w:rsidR="00394B63" w:rsidRPr="00035BD7" w:rsidRDefault="00394B63" w:rsidP="00394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EA00" w14:textId="77777777" w:rsidR="00885EAB" w:rsidRPr="009418CA" w:rsidRDefault="00885EAB" w:rsidP="009418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D752"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0E708" w14:textId="77777777" w:rsidR="00885EAB" w:rsidRPr="00394B63" w:rsidRDefault="00885EAB" w:rsidP="00394B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1DD1" w14:textId="77777777" w:rsidR="00885EAB" w:rsidRPr="00394B63" w:rsidRDefault="00885EAB" w:rsidP="0039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6C889" w14:textId="77777777" w:rsidR="008C7465" w:rsidRDefault="008C7465" w:rsidP="00715914">
      <w:pPr>
        <w:spacing w:line="240" w:lineRule="auto"/>
      </w:pPr>
      <w:r>
        <w:separator/>
      </w:r>
    </w:p>
  </w:footnote>
  <w:footnote w:type="continuationSeparator" w:id="0">
    <w:p w14:paraId="7A0AB674"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7287" w14:textId="77777777" w:rsidR="00885EAB" w:rsidRPr="00394B63" w:rsidRDefault="00885EAB" w:rsidP="00394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325A" w14:textId="77777777" w:rsidR="00394B63" w:rsidRDefault="00394B63" w:rsidP="00394B63">
    <w:pPr>
      <w:rPr>
        <w:sz w:val="20"/>
      </w:rPr>
    </w:pPr>
    <w:r>
      <w:rPr>
        <w:b/>
        <w:noProof/>
        <w:sz w:val="20"/>
      </w:rPr>
      <w:t>Schedule 1</w:t>
    </w:r>
    <w:r>
      <w:rPr>
        <w:sz w:val="20"/>
      </w:rPr>
      <w:t xml:space="preserve"> - </w:t>
    </w:r>
    <w:r>
      <w:rPr>
        <w:noProof/>
        <w:sz w:val="20"/>
      </w:rPr>
      <w:t>Dictionary</w:t>
    </w:r>
  </w:p>
  <w:p w14:paraId="0C499C7C" w14:textId="77777777" w:rsidR="00394B63" w:rsidRDefault="00394B63" w:rsidP="00394B63">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E6A7"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E988" w14:textId="77777777" w:rsidR="00885EAB" w:rsidRPr="00394B63" w:rsidRDefault="00885EAB" w:rsidP="00394B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625C" w14:textId="77777777" w:rsidR="00885EAB" w:rsidRPr="00394B63" w:rsidRDefault="00885EAB" w:rsidP="00394B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356E"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BD45EF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9E10CDC"/>
    <w:multiLevelType w:val="hybridMultilevel"/>
    <w:tmpl w:val="2FA06FB6"/>
    <w:lvl w:ilvl="0" w:tplc="CC64D36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2C5629B7"/>
    <w:multiLevelType w:val="hybridMultilevel"/>
    <w:tmpl w:val="195C64E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CF0228"/>
    <w:multiLevelType w:val="multilevel"/>
    <w:tmpl w:val="7DB289B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F1F5530"/>
    <w:multiLevelType w:val="hybridMultilevel"/>
    <w:tmpl w:val="C67ADA9A"/>
    <w:lvl w:ilvl="0" w:tplc="CC64D36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313CD9"/>
    <w:multiLevelType w:val="hybridMultilevel"/>
    <w:tmpl w:val="3EBE8A52"/>
    <w:lvl w:ilvl="0" w:tplc="CC64D3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F637F7"/>
    <w:multiLevelType w:val="hybridMultilevel"/>
    <w:tmpl w:val="3EBE8A52"/>
    <w:lvl w:ilvl="0" w:tplc="CC64D3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886230"/>
    <w:multiLevelType w:val="hybridMultilevel"/>
    <w:tmpl w:val="3EBE8A52"/>
    <w:lvl w:ilvl="0" w:tplc="CC64D3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4"/>
  </w:num>
  <w:num w:numId="23">
    <w:abstractNumId w:val="17"/>
  </w:num>
  <w:num w:numId="24">
    <w:abstractNumId w:val="12"/>
  </w:num>
  <w:num w:numId="25">
    <w:abstractNumId w:val="20"/>
  </w:num>
  <w:num w:numId="2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1EEB"/>
    <w:rsid w:val="000136AF"/>
    <w:rsid w:val="0001587D"/>
    <w:rsid w:val="00024911"/>
    <w:rsid w:val="00024FC7"/>
    <w:rsid w:val="00032E05"/>
    <w:rsid w:val="000437C1"/>
    <w:rsid w:val="00046E67"/>
    <w:rsid w:val="00051B75"/>
    <w:rsid w:val="0005365D"/>
    <w:rsid w:val="00054930"/>
    <w:rsid w:val="000614BF"/>
    <w:rsid w:val="00061E3E"/>
    <w:rsid w:val="00077DBF"/>
    <w:rsid w:val="00080915"/>
    <w:rsid w:val="00081B7C"/>
    <w:rsid w:val="00085567"/>
    <w:rsid w:val="0008674F"/>
    <w:rsid w:val="00090158"/>
    <w:rsid w:val="000939BB"/>
    <w:rsid w:val="00097FDF"/>
    <w:rsid w:val="000A6ED6"/>
    <w:rsid w:val="000B1350"/>
    <w:rsid w:val="000B58FA"/>
    <w:rsid w:val="000C21A3"/>
    <w:rsid w:val="000C5D77"/>
    <w:rsid w:val="000C664A"/>
    <w:rsid w:val="000C6D96"/>
    <w:rsid w:val="000D05EF"/>
    <w:rsid w:val="000D4D03"/>
    <w:rsid w:val="000E2261"/>
    <w:rsid w:val="000E3985"/>
    <w:rsid w:val="000E4183"/>
    <w:rsid w:val="000F21C1"/>
    <w:rsid w:val="000F76FA"/>
    <w:rsid w:val="00101F89"/>
    <w:rsid w:val="001058EA"/>
    <w:rsid w:val="0010745C"/>
    <w:rsid w:val="0012760E"/>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51B"/>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6040"/>
    <w:rsid w:val="002564A4"/>
    <w:rsid w:val="00257530"/>
    <w:rsid w:val="002650E6"/>
    <w:rsid w:val="0026736C"/>
    <w:rsid w:val="00271118"/>
    <w:rsid w:val="002716E4"/>
    <w:rsid w:val="002717B2"/>
    <w:rsid w:val="00274FF9"/>
    <w:rsid w:val="002773D7"/>
    <w:rsid w:val="00281308"/>
    <w:rsid w:val="00281DF7"/>
    <w:rsid w:val="00284719"/>
    <w:rsid w:val="00297ECB"/>
    <w:rsid w:val="002A14CF"/>
    <w:rsid w:val="002A1ECC"/>
    <w:rsid w:val="002A3436"/>
    <w:rsid w:val="002A7BCF"/>
    <w:rsid w:val="002B45FA"/>
    <w:rsid w:val="002B5188"/>
    <w:rsid w:val="002C7539"/>
    <w:rsid w:val="002D043A"/>
    <w:rsid w:val="002D142B"/>
    <w:rsid w:val="002D2AA2"/>
    <w:rsid w:val="002D6224"/>
    <w:rsid w:val="002E35CD"/>
    <w:rsid w:val="002E3F4B"/>
    <w:rsid w:val="002F5948"/>
    <w:rsid w:val="002F77A1"/>
    <w:rsid w:val="00301C54"/>
    <w:rsid w:val="00304F8B"/>
    <w:rsid w:val="003308B7"/>
    <w:rsid w:val="0033221D"/>
    <w:rsid w:val="003354D2"/>
    <w:rsid w:val="00335BC6"/>
    <w:rsid w:val="003415D3"/>
    <w:rsid w:val="00344701"/>
    <w:rsid w:val="00352B0F"/>
    <w:rsid w:val="00356690"/>
    <w:rsid w:val="00360459"/>
    <w:rsid w:val="00362DB6"/>
    <w:rsid w:val="00365E25"/>
    <w:rsid w:val="003734C6"/>
    <w:rsid w:val="003802D6"/>
    <w:rsid w:val="00384D8B"/>
    <w:rsid w:val="00385187"/>
    <w:rsid w:val="00394B63"/>
    <w:rsid w:val="003A189F"/>
    <w:rsid w:val="003A2FFE"/>
    <w:rsid w:val="003A5C26"/>
    <w:rsid w:val="003B3E42"/>
    <w:rsid w:val="003B5B60"/>
    <w:rsid w:val="003C1EC9"/>
    <w:rsid w:val="003C230C"/>
    <w:rsid w:val="003C4C02"/>
    <w:rsid w:val="003C6231"/>
    <w:rsid w:val="003D0BFE"/>
    <w:rsid w:val="003D5700"/>
    <w:rsid w:val="003E1D28"/>
    <w:rsid w:val="003E341B"/>
    <w:rsid w:val="003F2E37"/>
    <w:rsid w:val="003F39C0"/>
    <w:rsid w:val="003F4535"/>
    <w:rsid w:val="00402930"/>
    <w:rsid w:val="004116CD"/>
    <w:rsid w:val="0041386E"/>
    <w:rsid w:val="004144EC"/>
    <w:rsid w:val="00417EB9"/>
    <w:rsid w:val="00420A33"/>
    <w:rsid w:val="0042300E"/>
    <w:rsid w:val="00424CA9"/>
    <w:rsid w:val="00425D35"/>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4B89"/>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6E73"/>
    <w:rsid w:val="00537370"/>
    <w:rsid w:val="00537FBC"/>
    <w:rsid w:val="00545116"/>
    <w:rsid w:val="005574D1"/>
    <w:rsid w:val="00564877"/>
    <w:rsid w:val="00571FBB"/>
    <w:rsid w:val="005758CA"/>
    <w:rsid w:val="00575A90"/>
    <w:rsid w:val="00584811"/>
    <w:rsid w:val="00585784"/>
    <w:rsid w:val="0059044B"/>
    <w:rsid w:val="00593AA6"/>
    <w:rsid w:val="00594161"/>
    <w:rsid w:val="00594749"/>
    <w:rsid w:val="005B05D3"/>
    <w:rsid w:val="005B0883"/>
    <w:rsid w:val="005B4067"/>
    <w:rsid w:val="005C2CFA"/>
    <w:rsid w:val="005C3F41"/>
    <w:rsid w:val="005D2D09"/>
    <w:rsid w:val="005D6DCF"/>
    <w:rsid w:val="005E7FC2"/>
    <w:rsid w:val="00600219"/>
    <w:rsid w:val="006013B7"/>
    <w:rsid w:val="00603D01"/>
    <w:rsid w:val="00603DC4"/>
    <w:rsid w:val="00615B89"/>
    <w:rsid w:val="00616FF5"/>
    <w:rsid w:val="00617C4E"/>
    <w:rsid w:val="00620076"/>
    <w:rsid w:val="00620A90"/>
    <w:rsid w:val="006263B0"/>
    <w:rsid w:val="006314DD"/>
    <w:rsid w:val="00633C47"/>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024D"/>
    <w:rsid w:val="007A15B1"/>
    <w:rsid w:val="007A3989"/>
    <w:rsid w:val="007B132E"/>
    <w:rsid w:val="007C2253"/>
    <w:rsid w:val="007C5CE0"/>
    <w:rsid w:val="007C7DEE"/>
    <w:rsid w:val="007D3BA2"/>
    <w:rsid w:val="007D4257"/>
    <w:rsid w:val="007E163D"/>
    <w:rsid w:val="007E667A"/>
    <w:rsid w:val="007F2378"/>
    <w:rsid w:val="007F28C9"/>
    <w:rsid w:val="00803587"/>
    <w:rsid w:val="00806368"/>
    <w:rsid w:val="008117E9"/>
    <w:rsid w:val="008128BF"/>
    <w:rsid w:val="00815E88"/>
    <w:rsid w:val="00824498"/>
    <w:rsid w:val="008321ED"/>
    <w:rsid w:val="00832C32"/>
    <w:rsid w:val="0083517B"/>
    <w:rsid w:val="00836587"/>
    <w:rsid w:val="00842EA3"/>
    <w:rsid w:val="00850A63"/>
    <w:rsid w:val="0085384C"/>
    <w:rsid w:val="00854525"/>
    <w:rsid w:val="00856A31"/>
    <w:rsid w:val="0086644D"/>
    <w:rsid w:val="00867ABD"/>
    <w:rsid w:val="00867B37"/>
    <w:rsid w:val="00873081"/>
    <w:rsid w:val="008754D0"/>
    <w:rsid w:val="00877AE3"/>
    <w:rsid w:val="008855C9"/>
    <w:rsid w:val="00885EAB"/>
    <w:rsid w:val="00886456"/>
    <w:rsid w:val="008A46E1"/>
    <w:rsid w:val="008A4F43"/>
    <w:rsid w:val="008B09D0"/>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33136"/>
    <w:rsid w:val="00941893"/>
    <w:rsid w:val="009418CA"/>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12CA"/>
    <w:rsid w:val="00A931D7"/>
    <w:rsid w:val="00AA64D6"/>
    <w:rsid w:val="00AA6D8B"/>
    <w:rsid w:val="00AD2DC7"/>
    <w:rsid w:val="00AD5641"/>
    <w:rsid w:val="00AD7889"/>
    <w:rsid w:val="00AD7AC2"/>
    <w:rsid w:val="00AD7DCC"/>
    <w:rsid w:val="00AF021B"/>
    <w:rsid w:val="00AF06CF"/>
    <w:rsid w:val="00AF5E09"/>
    <w:rsid w:val="00B05CF4"/>
    <w:rsid w:val="00B07CDB"/>
    <w:rsid w:val="00B166C8"/>
    <w:rsid w:val="00B16A31"/>
    <w:rsid w:val="00B177FE"/>
    <w:rsid w:val="00B17DFD"/>
    <w:rsid w:val="00B24368"/>
    <w:rsid w:val="00B308FE"/>
    <w:rsid w:val="00B33709"/>
    <w:rsid w:val="00B33B3C"/>
    <w:rsid w:val="00B46F3D"/>
    <w:rsid w:val="00B50826"/>
    <w:rsid w:val="00B50ADC"/>
    <w:rsid w:val="00B527C0"/>
    <w:rsid w:val="00B566B1"/>
    <w:rsid w:val="00B63834"/>
    <w:rsid w:val="00B6465A"/>
    <w:rsid w:val="00B664A3"/>
    <w:rsid w:val="00B72734"/>
    <w:rsid w:val="00B72A5E"/>
    <w:rsid w:val="00B80199"/>
    <w:rsid w:val="00B83204"/>
    <w:rsid w:val="00B833B0"/>
    <w:rsid w:val="00B90372"/>
    <w:rsid w:val="00B90B8D"/>
    <w:rsid w:val="00B92A80"/>
    <w:rsid w:val="00B933A7"/>
    <w:rsid w:val="00BA220B"/>
    <w:rsid w:val="00BA3A57"/>
    <w:rsid w:val="00BA691F"/>
    <w:rsid w:val="00BB2277"/>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2CA2"/>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452B"/>
    <w:rsid w:val="00CA61BB"/>
    <w:rsid w:val="00CA7414"/>
    <w:rsid w:val="00CB1DCB"/>
    <w:rsid w:val="00CB2C8E"/>
    <w:rsid w:val="00CB602E"/>
    <w:rsid w:val="00CC4713"/>
    <w:rsid w:val="00CC6FF1"/>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0A3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16EC1"/>
    <w:rsid w:val="00E3270E"/>
    <w:rsid w:val="00E338EF"/>
    <w:rsid w:val="00E35C4E"/>
    <w:rsid w:val="00E544BB"/>
    <w:rsid w:val="00E55F66"/>
    <w:rsid w:val="00E62F08"/>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C00"/>
    <w:rsid w:val="00F83D85"/>
    <w:rsid w:val="00F85099"/>
    <w:rsid w:val="00F9379C"/>
    <w:rsid w:val="00F956BA"/>
    <w:rsid w:val="00F9632C"/>
    <w:rsid w:val="00F97A62"/>
    <w:rsid w:val="00FA0587"/>
    <w:rsid w:val="00FA1E52"/>
    <w:rsid w:val="00FA33FB"/>
    <w:rsid w:val="00FB3EF0"/>
    <w:rsid w:val="00FB533A"/>
    <w:rsid w:val="00FB6A70"/>
    <w:rsid w:val="00FC4501"/>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56A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0939BB"/>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0939BB"/>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F83C00"/>
    <w:pPr>
      <w:numPr>
        <w:ilvl w:val="1"/>
        <w:numId w:val="4"/>
      </w:numPr>
      <w:ind w:left="1418"/>
    </w:pPr>
  </w:style>
  <w:style w:type="paragraph" w:customStyle="1" w:styleId="LV3">
    <w:name w:val="LV 3"/>
    <w:basedOn w:val="PlainIndent"/>
    <w:autoRedefine/>
    <w:qFormat/>
    <w:rsid w:val="000939BB"/>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C6FF1"/>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C6FF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0939BB"/>
    <w:pPr>
      <w:ind w:left="1985" w:firstLine="0"/>
    </w:pPr>
  </w:style>
  <w:style w:type="paragraph" w:customStyle="1" w:styleId="Note2">
    <w:name w:val="Note 2"/>
    <w:basedOn w:val="NOTE"/>
    <w:link w:val="Note2Char"/>
    <w:uiPriority w:val="2"/>
    <w:qFormat/>
    <w:rsid w:val="000939BB"/>
    <w:pPr>
      <w:ind w:hanging="510"/>
    </w:pPr>
  </w:style>
  <w:style w:type="character" w:customStyle="1" w:styleId="Note1Char">
    <w:name w:val="Note 1 Char"/>
    <w:basedOn w:val="DefaultParagraphFont"/>
    <w:link w:val="Note1"/>
    <w:uiPriority w:val="2"/>
    <w:rsid w:val="000939BB"/>
    <w:rPr>
      <w:rFonts w:eastAsia="Times New Roman"/>
      <w:sz w:val="18"/>
    </w:rPr>
  </w:style>
  <w:style w:type="character" w:customStyle="1" w:styleId="Note2Char">
    <w:name w:val="Note 2 Char"/>
    <w:basedOn w:val="DefaultParagraphFont"/>
    <w:link w:val="Note2"/>
    <w:uiPriority w:val="2"/>
    <w:rsid w:val="000939BB"/>
    <w:rPr>
      <w:rFonts w:eastAsia="Times New Roman"/>
      <w:sz w:val="18"/>
    </w:rPr>
  </w:style>
  <w:style w:type="paragraph" w:customStyle="1" w:styleId="ScheduleNote">
    <w:name w:val="Schedule Note"/>
    <w:basedOn w:val="NOTE"/>
    <w:link w:val="ScheduleNoteChar"/>
    <w:uiPriority w:val="2"/>
    <w:qFormat/>
    <w:rsid w:val="000939BB"/>
    <w:pPr>
      <w:ind w:left="851" w:firstLine="0"/>
    </w:pPr>
  </w:style>
  <w:style w:type="character" w:customStyle="1" w:styleId="ScheduleNoteChar">
    <w:name w:val="Schedule Note Char"/>
    <w:basedOn w:val="DefaultParagraphFont"/>
    <w:link w:val="ScheduleNote"/>
    <w:uiPriority w:val="2"/>
    <w:rsid w:val="000939BB"/>
    <w:rPr>
      <w:rFonts w:eastAsia="Times New Roman"/>
      <w:sz w:val="18"/>
    </w:rPr>
  </w:style>
  <w:style w:type="paragraph" w:customStyle="1" w:styleId="Note3">
    <w:name w:val="Note 3"/>
    <w:basedOn w:val="NOTE"/>
    <w:link w:val="Note3Char"/>
    <w:uiPriority w:val="2"/>
    <w:qFormat/>
    <w:rsid w:val="000939BB"/>
    <w:pPr>
      <w:ind w:left="2977" w:hanging="425"/>
    </w:pPr>
  </w:style>
  <w:style w:type="character" w:customStyle="1" w:styleId="Note3Char">
    <w:name w:val="Note 3 Char"/>
    <w:basedOn w:val="DefaultParagraphFont"/>
    <w:link w:val="Note3"/>
    <w:uiPriority w:val="2"/>
    <w:rsid w:val="000939BB"/>
    <w:rPr>
      <w:rFonts w:eastAsia="Times New Roman"/>
      <w:sz w:val="18"/>
    </w:rPr>
  </w:style>
  <w:style w:type="character" w:styleId="CommentReference">
    <w:name w:val="annotation reference"/>
    <w:basedOn w:val="DefaultParagraphFont"/>
    <w:uiPriority w:val="99"/>
    <w:semiHidden/>
    <w:unhideWhenUsed/>
    <w:rsid w:val="0012760E"/>
    <w:rPr>
      <w:sz w:val="16"/>
      <w:szCs w:val="16"/>
    </w:rPr>
  </w:style>
  <w:style w:type="paragraph" w:styleId="CommentText">
    <w:name w:val="annotation text"/>
    <w:basedOn w:val="Normal"/>
    <w:link w:val="CommentTextChar"/>
    <w:uiPriority w:val="99"/>
    <w:semiHidden/>
    <w:unhideWhenUsed/>
    <w:rsid w:val="0012760E"/>
    <w:pPr>
      <w:spacing w:line="240" w:lineRule="auto"/>
    </w:pPr>
    <w:rPr>
      <w:sz w:val="20"/>
    </w:rPr>
  </w:style>
  <w:style w:type="character" w:customStyle="1" w:styleId="CommentTextChar">
    <w:name w:val="Comment Text Char"/>
    <w:basedOn w:val="DefaultParagraphFont"/>
    <w:link w:val="CommentText"/>
    <w:uiPriority w:val="99"/>
    <w:semiHidden/>
    <w:rsid w:val="0012760E"/>
    <w:rPr>
      <w:lang w:eastAsia="en-US"/>
    </w:rPr>
  </w:style>
  <w:style w:type="paragraph" w:styleId="CommentSubject">
    <w:name w:val="annotation subject"/>
    <w:basedOn w:val="CommentText"/>
    <w:next w:val="CommentText"/>
    <w:link w:val="CommentSubjectChar"/>
    <w:uiPriority w:val="99"/>
    <w:semiHidden/>
    <w:unhideWhenUsed/>
    <w:rsid w:val="0012760E"/>
    <w:rPr>
      <w:b/>
      <w:bCs/>
    </w:rPr>
  </w:style>
  <w:style w:type="character" w:customStyle="1" w:styleId="CommentSubjectChar">
    <w:name w:val="Comment Subject Char"/>
    <w:basedOn w:val="CommentTextChar"/>
    <w:link w:val="CommentSubject"/>
    <w:uiPriority w:val="99"/>
    <w:semiHidden/>
    <w:rsid w:val="0012760E"/>
    <w:rPr>
      <w:b/>
      <w:bCs/>
      <w:lang w:eastAsia="en-US"/>
    </w:rPr>
  </w:style>
  <w:style w:type="paragraph" w:styleId="ListParagraph">
    <w:name w:val="List Paragraph"/>
    <w:basedOn w:val="Normal"/>
    <w:uiPriority w:val="2"/>
    <w:qFormat/>
    <w:rsid w:val="0009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2538</Words>
  <Characters>14470</Characters>
  <Application>Microsoft Office Word</Application>
  <DocSecurity>0</DocSecurity>
  <PresentationFormat/>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2023-02-27T02:34:00Z</dcterms:created>
  <dcterms:modified xsi:type="dcterms:W3CDTF">2023-02-27T02:34:00Z</dcterms:modified>
  <cp:category/>
  <cp:contentStatus/>
  <dc:language/>
  <cp:version/>
</cp:coreProperties>
</file>