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64E31">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075B7" w:rsidP="006647B7">
      <w:pPr>
        <w:pStyle w:val="Plainheader"/>
      </w:pPr>
      <w:bookmarkStart w:id="0" w:name="SoP_Name_Title"/>
      <w:r>
        <w:t xml:space="preserve">PLANTAR </w:t>
      </w:r>
      <w:proofErr w:type="gramStart"/>
      <w:r>
        <w:t>FIBROMATOSIS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840EFD">
        <w:t>21</w:t>
      </w:r>
      <w:bookmarkEnd w:id="1"/>
      <w:r w:rsidRPr="00024911">
        <w:t xml:space="preserve"> of</w:t>
      </w:r>
      <w:r w:rsidR="00085567">
        <w:t xml:space="preserve"> </w:t>
      </w:r>
      <w:bookmarkStart w:id="2" w:name="year"/>
      <w:r w:rsidR="00B075B7">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764E31" w:rsidRDefault="00F67B67" w:rsidP="00764E31">
      <w:pPr>
        <w:pStyle w:val="Plain"/>
        <w:spacing w:before="0"/>
        <w:ind w:left="0"/>
        <w:rPr>
          <w:b w:val="0"/>
        </w:rPr>
      </w:pPr>
      <w:r w:rsidRPr="00764E31">
        <w:rPr>
          <w:b w:val="0"/>
        </w:rPr>
        <w:t>Dated</w:t>
      </w:r>
      <w:r w:rsidR="007615E2" w:rsidRPr="00764E31">
        <w:rPr>
          <w:b w:val="0"/>
        </w:rPr>
        <w:tab/>
      </w:r>
      <w:r w:rsidR="007615E2" w:rsidRPr="00764E31">
        <w:rPr>
          <w:b w:val="0"/>
        </w:rPr>
        <w:tab/>
      </w:r>
      <w:r w:rsidR="007615E2" w:rsidRPr="00764E31">
        <w:rPr>
          <w:b w:val="0"/>
        </w:rPr>
        <w:tab/>
      </w:r>
      <w:r w:rsidR="007615E2" w:rsidRPr="00764E31">
        <w:rPr>
          <w:b w:val="0"/>
        </w:rPr>
        <w:tab/>
      </w:r>
      <w:r w:rsidR="008B67A1">
        <w:rPr>
          <w:b w:val="0"/>
        </w:rPr>
        <w:t xml:space="preserve"> 24 April 2023</w:t>
      </w: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rsidTr="0034373D">
        <w:tc>
          <w:tcPr>
            <w:tcW w:w="4116" w:type="dxa"/>
          </w:tcPr>
          <w:p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rsidR="00657233" w:rsidRPr="00764E31" w:rsidRDefault="00657233" w:rsidP="00764E31">
            <w:pPr>
              <w:pStyle w:val="Plain"/>
              <w:spacing w:before="0"/>
              <w:ind w:left="0"/>
              <w:rPr>
                <w:b w:val="0"/>
              </w:rPr>
            </w:pPr>
          </w:p>
        </w:tc>
      </w:tr>
      <w:tr w:rsidR="00657233" w:rsidRPr="00764E31" w:rsidTr="0034373D">
        <w:tc>
          <w:tcPr>
            <w:tcW w:w="4116" w:type="dxa"/>
          </w:tcPr>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r w:rsidRPr="00764E31">
              <w:rPr>
                <w:b w:val="0"/>
              </w:rPr>
              <w:t xml:space="preserve">Professor </w:t>
            </w:r>
            <w:r w:rsidR="00B42928">
              <w:rPr>
                <w:b w:val="0"/>
              </w:rPr>
              <w:t>Terence Campbell AM</w:t>
            </w:r>
          </w:p>
          <w:p w:rsidR="00657233" w:rsidRPr="00764E31" w:rsidRDefault="00657233" w:rsidP="00764E31">
            <w:pPr>
              <w:pStyle w:val="Plain"/>
              <w:spacing w:before="0"/>
              <w:ind w:left="0"/>
              <w:rPr>
                <w:b w:val="0"/>
              </w:rPr>
            </w:pPr>
            <w:r w:rsidRPr="00764E31">
              <w:rPr>
                <w:b w:val="0"/>
              </w:rPr>
              <w:t>Chairperson</w:t>
            </w:r>
          </w:p>
          <w:p w:rsidR="00657233" w:rsidRPr="00764E31" w:rsidRDefault="00657233" w:rsidP="00764E31"/>
        </w:tc>
      </w:tr>
    </w:tbl>
    <w:p w:rsidR="00657233" w:rsidRPr="00FA33FB" w:rsidRDefault="00657233" w:rsidP="00657233"/>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840EF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40EFD">
        <w:rPr>
          <w:noProof/>
        </w:rPr>
        <w:t>1</w:t>
      </w:r>
      <w:r w:rsidR="00840EFD">
        <w:rPr>
          <w:rFonts w:asciiTheme="minorHAnsi" w:eastAsiaTheme="minorEastAsia" w:hAnsiTheme="minorHAnsi" w:cstheme="minorBidi"/>
          <w:noProof/>
          <w:kern w:val="0"/>
          <w:sz w:val="22"/>
          <w:szCs w:val="22"/>
        </w:rPr>
        <w:tab/>
      </w:r>
      <w:r w:rsidR="00840EFD">
        <w:rPr>
          <w:noProof/>
        </w:rPr>
        <w:t>Name</w:t>
      </w:r>
      <w:r w:rsidR="00840EFD">
        <w:rPr>
          <w:noProof/>
        </w:rPr>
        <w:tab/>
      </w:r>
      <w:r w:rsidR="00840EFD">
        <w:rPr>
          <w:noProof/>
        </w:rPr>
        <w:fldChar w:fldCharType="begin"/>
      </w:r>
      <w:r w:rsidR="00840EFD">
        <w:rPr>
          <w:noProof/>
        </w:rPr>
        <w:instrText xml:space="preserve"> PAGEREF _Toc131406263 \h </w:instrText>
      </w:r>
      <w:r w:rsidR="00840EFD">
        <w:rPr>
          <w:noProof/>
        </w:rPr>
      </w:r>
      <w:r w:rsidR="00840EFD">
        <w:rPr>
          <w:noProof/>
        </w:rPr>
        <w:fldChar w:fldCharType="separate"/>
      </w:r>
      <w:r w:rsidR="00840EFD">
        <w:rPr>
          <w:noProof/>
        </w:rPr>
        <w:t>3</w:t>
      </w:r>
      <w:r w:rsidR="00840EFD">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_Toc131406264 \h </w:instrText>
      </w:r>
      <w:r>
        <w:rPr>
          <w:noProof/>
        </w:rPr>
      </w:r>
      <w:r>
        <w:rPr>
          <w:noProof/>
        </w:rPr>
        <w:fldChar w:fldCharType="separate"/>
      </w:r>
      <w:r>
        <w:rPr>
          <w:noProof/>
        </w:rPr>
        <w:t>3</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_Toc131406265 \h </w:instrText>
      </w:r>
      <w:r>
        <w:rPr>
          <w:noProof/>
        </w:rPr>
      </w:r>
      <w:r>
        <w:rPr>
          <w:noProof/>
        </w:rPr>
        <w:fldChar w:fldCharType="separate"/>
      </w:r>
      <w:r>
        <w:rPr>
          <w:noProof/>
        </w:rPr>
        <w:t>3</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_Toc131406266 \h </w:instrText>
      </w:r>
      <w:r>
        <w:rPr>
          <w:noProof/>
        </w:rPr>
      </w:r>
      <w:r>
        <w:rPr>
          <w:noProof/>
        </w:rPr>
        <w:fldChar w:fldCharType="separate"/>
      </w:r>
      <w:r>
        <w:rPr>
          <w:noProof/>
        </w:rPr>
        <w:t>3</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_Toc131406267 \h </w:instrText>
      </w:r>
      <w:r>
        <w:rPr>
          <w:noProof/>
        </w:rPr>
      </w:r>
      <w:r>
        <w:rPr>
          <w:noProof/>
        </w:rPr>
        <w:fldChar w:fldCharType="separate"/>
      </w:r>
      <w:r>
        <w:rPr>
          <w:noProof/>
        </w:rPr>
        <w:t>3</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_Toc131406268 \h </w:instrText>
      </w:r>
      <w:r>
        <w:rPr>
          <w:noProof/>
        </w:rPr>
      </w:r>
      <w:r>
        <w:rPr>
          <w:noProof/>
        </w:rPr>
        <w:fldChar w:fldCharType="separate"/>
      </w:r>
      <w:r>
        <w:rPr>
          <w:noProof/>
        </w:rPr>
        <w:t>3</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_Toc131406269 \h </w:instrText>
      </w:r>
      <w:r>
        <w:rPr>
          <w:noProof/>
        </w:rPr>
      </w:r>
      <w:r>
        <w:rPr>
          <w:noProof/>
        </w:rPr>
        <w:fldChar w:fldCharType="separate"/>
      </w:r>
      <w:r>
        <w:rPr>
          <w:noProof/>
        </w:rPr>
        <w:t>4</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_Toc131406270 \h </w:instrText>
      </w:r>
      <w:r>
        <w:rPr>
          <w:noProof/>
        </w:rPr>
      </w:r>
      <w:r>
        <w:rPr>
          <w:noProof/>
        </w:rPr>
        <w:fldChar w:fldCharType="separate"/>
      </w:r>
      <w:r>
        <w:rPr>
          <w:noProof/>
        </w:rPr>
        <w:t>4</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_Toc131406271 \h </w:instrText>
      </w:r>
      <w:r>
        <w:rPr>
          <w:noProof/>
        </w:rPr>
      </w:r>
      <w:r>
        <w:rPr>
          <w:noProof/>
        </w:rPr>
        <w:fldChar w:fldCharType="separate"/>
      </w:r>
      <w:r>
        <w:rPr>
          <w:noProof/>
        </w:rPr>
        <w:t>5</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_Toc131406272 \h </w:instrText>
      </w:r>
      <w:r>
        <w:rPr>
          <w:noProof/>
        </w:rPr>
      </w:r>
      <w:r>
        <w:rPr>
          <w:noProof/>
        </w:rPr>
        <w:fldChar w:fldCharType="separate"/>
      </w:r>
      <w:r>
        <w:rPr>
          <w:noProof/>
        </w:rPr>
        <w:t>5</w:t>
      </w:r>
      <w:r>
        <w:rPr>
          <w:noProof/>
        </w:rPr>
        <w:fldChar w:fldCharType="end"/>
      </w:r>
    </w:p>
    <w:p w:rsidR="00840EFD" w:rsidRDefault="00840EF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_Toc131406273 \h </w:instrText>
      </w:r>
      <w:r>
        <w:rPr>
          <w:noProof/>
        </w:rPr>
      </w:r>
      <w:r>
        <w:rPr>
          <w:noProof/>
        </w:rPr>
        <w:fldChar w:fldCharType="separate"/>
      </w:r>
      <w:r>
        <w:rPr>
          <w:noProof/>
        </w:rPr>
        <w:t>6</w:t>
      </w:r>
      <w:r>
        <w:rPr>
          <w:noProof/>
        </w:rPr>
        <w:fldChar w:fldCharType="end"/>
      </w:r>
    </w:p>
    <w:p w:rsidR="00840EFD" w:rsidRDefault="00840EF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_Toc131406274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7843ED" w:rsidRDefault="007843ED">
      <w:pPr>
        <w:spacing w:line="240" w:lineRule="auto"/>
        <w:rPr>
          <w:b/>
          <w:sz w:val="24"/>
          <w:szCs w:val="24"/>
        </w:rPr>
      </w:pPr>
      <w:r>
        <w:br w:type="page"/>
      </w:r>
      <w:bookmarkStart w:id="4" w:name="_GoBack"/>
      <w:bookmarkEnd w:id="4"/>
    </w:p>
    <w:p w:rsidR="00503619" w:rsidRDefault="00503619" w:rsidP="00503619">
      <w:pPr>
        <w:pStyle w:val="LV1"/>
      </w:pPr>
      <w:bookmarkStart w:id="5" w:name="_Toc432153670"/>
      <w:bookmarkStart w:id="6" w:name="_Toc131406263"/>
      <w:r>
        <w:lastRenderedPageBreak/>
        <w:t>Name</w:t>
      </w:r>
      <w:bookmarkEnd w:id="5"/>
      <w:bookmarkEnd w:id="6"/>
    </w:p>
    <w:p w:rsidR="00237471" w:rsidRPr="00F97A62" w:rsidRDefault="00715914" w:rsidP="00503619">
      <w:pPr>
        <w:pStyle w:val="PlainIndent"/>
      </w:pPr>
      <w:r w:rsidRPr="00F97A62">
        <w:t xml:space="preserve">This </w:t>
      </w:r>
      <w:r w:rsidR="00CE493D" w:rsidRPr="00F97A62">
        <w:t xml:space="preserve">is the </w:t>
      </w:r>
      <w:bookmarkStart w:id="7" w:name="BKCheck15B_3"/>
      <w:bookmarkEnd w:id="7"/>
      <w:r w:rsidR="00E55F66" w:rsidRPr="00F97A62">
        <w:t>Statement of Principles concerning</w:t>
      </w:r>
      <w:r w:rsidR="00912B55" w:rsidRPr="00F97A62">
        <w:t xml:space="preserve"> </w:t>
      </w:r>
      <w:bookmarkStart w:id="8" w:name="SoP_Name"/>
      <w:r w:rsidR="00B075B7">
        <w:rPr>
          <w:i/>
        </w:rPr>
        <w:t>plantar fibromatosis</w:t>
      </w:r>
      <w:bookmarkEnd w:id="8"/>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40EFD">
        <w:t>21</w:t>
      </w:r>
      <w:r w:rsidR="00085567">
        <w:t xml:space="preserve"> </w:t>
      </w:r>
      <w:r w:rsidR="00E55F66" w:rsidRPr="00F97A62">
        <w:t>of</w:t>
      </w:r>
      <w:r w:rsidR="00085567">
        <w:t xml:space="preserve"> </w:t>
      </w:r>
      <w:r w:rsidR="00840EFD">
        <w:t>2023</w:t>
      </w:r>
      <w:r w:rsidR="00E55F66" w:rsidRPr="00F97A62">
        <w:t>)</w:t>
      </w:r>
      <w:r w:rsidRPr="00F97A62">
        <w:t>.</w:t>
      </w:r>
    </w:p>
    <w:p w:rsidR="00F67B67" w:rsidRPr="00684C0E" w:rsidRDefault="00F67B67" w:rsidP="00503619">
      <w:pPr>
        <w:pStyle w:val="LV1"/>
      </w:pPr>
      <w:bookmarkStart w:id="9" w:name="_Toc131406264"/>
      <w:r w:rsidRPr="00684C0E">
        <w:t>Commencement</w:t>
      </w:r>
      <w:bookmarkEnd w:id="9"/>
    </w:p>
    <w:p w:rsidR="00F67B67" w:rsidRPr="007527C1" w:rsidRDefault="007527C1" w:rsidP="00503619">
      <w:pPr>
        <w:pStyle w:val="PlainIndent"/>
      </w:pPr>
      <w:r w:rsidRPr="007527C1">
        <w:tab/>
      </w:r>
      <w:r w:rsidR="00F67B67" w:rsidRPr="007527C1">
        <w:t xml:space="preserve">This instrument commences on </w:t>
      </w:r>
      <w:r w:rsidR="008B67A1" w:rsidRPr="00F63596">
        <w:t>23 May 2023</w:t>
      </w:r>
      <w:r w:rsidR="00F67B67" w:rsidRPr="007527C1">
        <w:t>.</w:t>
      </w:r>
    </w:p>
    <w:p w:rsidR="00F67B67" w:rsidRPr="00684C0E" w:rsidRDefault="00F67B67" w:rsidP="00503619">
      <w:pPr>
        <w:pStyle w:val="LV1"/>
      </w:pPr>
      <w:bookmarkStart w:id="10" w:name="_Toc131406265"/>
      <w:r w:rsidRPr="00684C0E">
        <w:t>Authority</w:t>
      </w:r>
      <w:bookmarkEnd w:id="10"/>
    </w:p>
    <w:p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rsidR="007C7DEE" w:rsidRPr="00684C0E" w:rsidRDefault="007C7DEE" w:rsidP="00503619">
      <w:pPr>
        <w:pStyle w:val="LV1"/>
      </w:pPr>
      <w:bookmarkStart w:id="11" w:name="_Toc131406266"/>
      <w:r w:rsidRPr="00684C0E">
        <w:t>Application</w:t>
      </w:r>
      <w:bookmarkEnd w:id="11"/>
    </w:p>
    <w:p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03619">
      <w:pPr>
        <w:pStyle w:val="LV1"/>
      </w:pPr>
      <w:bookmarkStart w:id="12" w:name="_Ref410129949"/>
      <w:bookmarkStart w:id="13" w:name="_Toc131406267"/>
      <w:r w:rsidRPr="00684C0E">
        <w:t>Definitions</w:t>
      </w:r>
      <w:bookmarkEnd w:id="12"/>
      <w:bookmarkEnd w:id="13"/>
    </w:p>
    <w:p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03619">
      <w:pPr>
        <w:pStyle w:val="LV1"/>
      </w:pPr>
      <w:bookmarkStart w:id="14" w:name="_Ref409687573"/>
      <w:bookmarkStart w:id="15" w:name="_Ref409687579"/>
      <w:bookmarkStart w:id="16" w:name="_Ref409687725"/>
      <w:bookmarkStart w:id="17" w:name="_Toc131406268"/>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035D91">
      <w:pPr>
        <w:pStyle w:val="LV2"/>
      </w:pPr>
      <w:bookmarkStart w:id="18" w:name="_Ref403053584"/>
      <w:r w:rsidRPr="00D5620B">
        <w:t xml:space="preserve">This Statement of Principles is </w:t>
      </w:r>
      <w:r w:rsidRPr="002F77A1">
        <w:t xml:space="preserve">about </w:t>
      </w:r>
      <w:r w:rsidR="00840EFD" w:rsidRPr="00840EFD">
        <w:t>plantar fibromatosis</w:t>
      </w:r>
      <w:r w:rsidR="00D5620B" w:rsidRPr="002F77A1">
        <w:t xml:space="preserve"> </w:t>
      </w:r>
      <w:r w:rsidRPr="002F77A1">
        <w:t>and death</w:t>
      </w:r>
      <w:r w:rsidRPr="00D5620B">
        <w:t xml:space="preserve"> from</w:t>
      </w:r>
      <w:r w:rsidR="002F77A1">
        <w:t xml:space="preserve"> </w:t>
      </w:r>
      <w:r w:rsidR="00840EFD" w:rsidRPr="00840EFD">
        <w:t>plantar fibromatosis</w:t>
      </w:r>
      <w:r w:rsidRPr="00D5620B">
        <w:t>.</w:t>
      </w:r>
      <w:bookmarkEnd w:id="18"/>
    </w:p>
    <w:p w:rsidR="00215860" w:rsidRPr="00C670B0" w:rsidRDefault="00215860" w:rsidP="00C670B0">
      <w:pPr>
        <w:pStyle w:val="LVtext"/>
      </w:pPr>
      <w:r w:rsidRPr="00C670B0">
        <w:t>Meaning of</w:t>
      </w:r>
      <w:r w:rsidR="00D60FC8" w:rsidRPr="00C670B0">
        <w:t xml:space="preserve"> </w:t>
      </w:r>
      <w:r w:rsidR="00840EFD" w:rsidRPr="00840EFD">
        <w:rPr>
          <w:b/>
        </w:rPr>
        <w:t>plantar fibromatosis</w:t>
      </w:r>
    </w:p>
    <w:p w:rsidR="002716E4" w:rsidRPr="00237BAF" w:rsidRDefault="007C7DEE" w:rsidP="00035D91">
      <w:pPr>
        <w:pStyle w:val="LV2"/>
      </w:pPr>
      <w:bookmarkStart w:id="19" w:name="_Ref409598124"/>
      <w:bookmarkStart w:id="20" w:name="_Ref402529683"/>
      <w:r w:rsidRPr="00237BAF">
        <w:t>For the purposes of this Statement of Principles,</w:t>
      </w:r>
      <w:r w:rsidR="002F77A1" w:rsidRPr="002F77A1">
        <w:t xml:space="preserve"> </w:t>
      </w:r>
      <w:r w:rsidR="00840EFD" w:rsidRPr="00840EFD">
        <w:t>plantar fibromatosis</w:t>
      </w:r>
      <w:r w:rsidR="002716E4" w:rsidRPr="00237BAF">
        <w:t>:</w:t>
      </w:r>
      <w:bookmarkEnd w:id="19"/>
    </w:p>
    <w:bookmarkEnd w:id="20"/>
    <w:p w:rsidR="00B075B7" w:rsidRDefault="00B075B7" w:rsidP="00B075B7">
      <w:pPr>
        <w:pStyle w:val="LV3"/>
      </w:pPr>
      <w:r>
        <w:t xml:space="preserve">means a benign, progressive </w:t>
      </w:r>
      <w:proofErr w:type="spellStart"/>
      <w:r>
        <w:t>fibroproliferative</w:t>
      </w:r>
      <w:proofErr w:type="spellEnd"/>
      <w:r>
        <w:t xml:space="preserve"> disease of the plantar fascia and the digital fascia of the foot, which causes puckering and thickening of the plantar skin and nodule and cord formation in the fascia that may progress to contracture of the digits; and </w:t>
      </w:r>
    </w:p>
    <w:p w:rsidR="00B075B7" w:rsidRDefault="00B075B7" w:rsidP="00B075B7">
      <w:pPr>
        <w:pStyle w:val="LV3"/>
      </w:pPr>
      <w:r>
        <w:t>excludes:</w:t>
      </w:r>
    </w:p>
    <w:p w:rsidR="00B075B7" w:rsidRDefault="00B075B7" w:rsidP="00B075B7">
      <w:pPr>
        <w:pStyle w:val="LV4"/>
      </w:pPr>
      <w:r>
        <w:t>planta</w:t>
      </w:r>
      <w:r w:rsidR="00C73B1A">
        <w:t>r fasciitis;</w:t>
      </w:r>
    </w:p>
    <w:p w:rsidR="00B075B7" w:rsidRDefault="00B075B7" w:rsidP="00B075B7">
      <w:pPr>
        <w:pStyle w:val="LV4"/>
      </w:pPr>
      <w:r>
        <w:t>plantar fascial tear;</w:t>
      </w:r>
    </w:p>
    <w:p w:rsidR="00B075B7" w:rsidRDefault="00B075B7" w:rsidP="00B075B7">
      <w:pPr>
        <w:pStyle w:val="LV4"/>
      </w:pPr>
      <w:r>
        <w:t>hyperplastic wound scarring; and</w:t>
      </w:r>
    </w:p>
    <w:p w:rsidR="00B075B7" w:rsidRDefault="00B075B7" w:rsidP="00B075B7">
      <w:pPr>
        <w:pStyle w:val="LV4"/>
      </w:pPr>
      <w:proofErr w:type="gramStart"/>
      <w:r>
        <w:t>soft</w:t>
      </w:r>
      <w:proofErr w:type="gramEnd"/>
      <w:r>
        <w:t xml:space="preserve"> tissue benign or malignant neoplasia. </w:t>
      </w:r>
    </w:p>
    <w:p w:rsidR="00B075B7" w:rsidRDefault="00B075B7" w:rsidP="00B075B7">
      <w:pPr>
        <w:pStyle w:val="NOTE"/>
      </w:pPr>
      <w:r>
        <w:t xml:space="preserve">Note: plantar fibromatosis is also known as </w:t>
      </w:r>
      <w:proofErr w:type="spellStart"/>
      <w:r>
        <w:t>Ledderhose</w:t>
      </w:r>
      <w:proofErr w:type="spellEnd"/>
      <w:r>
        <w:t xml:space="preserve"> disease or </w:t>
      </w:r>
      <w:proofErr w:type="spellStart"/>
      <w:r>
        <w:t>morbus</w:t>
      </w:r>
      <w:proofErr w:type="spellEnd"/>
      <w:r>
        <w:t xml:space="preserve"> </w:t>
      </w:r>
      <w:proofErr w:type="spellStart"/>
      <w:r>
        <w:t>Ledderhose</w:t>
      </w:r>
      <w:proofErr w:type="spellEnd"/>
      <w:r>
        <w:t xml:space="preserve">. </w:t>
      </w:r>
    </w:p>
    <w:p w:rsidR="00FD775E" w:rsidRDefault="00237BAF" w:rsidP="00C670B0">
      <w:pPr>
        <w:pStyle w:val="LVtext"/>
      </w:pPr>
      <w:r w:rsidRPr="003A5C26">
        <w:t>Death from</w:t>
      </w:r>
      <w:r w:rsidR="008F572A" w:rsidRPr="00237BAF">
        <w:t xml:space="preserve"> </w:t>
      </w:r>
      <w:r w:rsidR="00840EFD" w:rsidRPr="00840EFD">
        <w:rPr>
          <w:b/>
        </w:rPr>
        <w:t>plantar fibromatosis</w:t>
      </w:r>
    </w:p>
    <w:p w:rsidR="008F572A" w:rsidRPr="00237BAF" w:rsidRDefault="008F572A" w:rsidP="00035D91">
      <w:pPr>
        <w:pStyle w:val="LV2"/>
      </w:pPr>
      <w:r w:rsidRPr="00237BAF">
        <w:t xml:space="preserve">For the purposes of this Statement of </w:t>
      </w:r>
      <w:r w:rsidR="00D5620B">
        <w:t xml:space="preserve">Principles, </w:t>
      </w:r>
      <w:r w:rsidR="00840EFD" w:rsidRPr="00840EFD">
        <w:t>plantar fibromatosis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840EFD" w:rsidRPr="00840EFD">
        <w:t>plantar fibromatosis</w:t>
      </w:r>
      <w:r w:rsidRPr="00D5620B">
        <w:t>.</w:t>
      </w:r>
    </w:p>
    <w:p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503619">
      <w:pPr>
        <w:pStyle w:val="LV1"/>
      </w:pPr>
      <w:bookmarkStart w:id="21" w:name="_Toc131406269"/>
      <w:r w:rsidRPr="00A20CA1">
        <w:t>Basis for determining the factors</w:t>
      </w:r>
      <w:bookmarkEnd w:id="21"/>
    </w:p>
    <w:p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40EFD" w:rsidRPr="00840EFD">
        <w:t>plantar fibromatosis</w:t>
      </w:r>
      <w:r>
        <w:t xml:space="preserve"> </w:t>
      </w:r>
      <w:r w:rsidRPr="00D5620B">
        <w:t>and death from</w:t>
      </w:r>
      <w:r>
        <w:t xml:space="preserve"> </w:t>
      </w:r>
      <w:r w:rsidR="00840EFD" w:rsidRPr="00840EFD">
        <w:t>plantar fibromatosis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03619">
      <w:pPr>
        <w:pStyle w:val="LV1"/>
      </w:pPr>
      <w:bookmarkStart w:id="22" w:name="_Ref411946955"/>
      <w:bookmarkStart w:id="23" w:name="_Ref411946997"/>
      <w:bookmarkStart w:id="24" w:name="_Ref412032503"/>
      <w:bookmarkStart w:id="25" w:name="_Toc131406270"/>
      <w:r w:rsidRPr="00301C54">
        <w:t xml:space="preserve">Factors that must </w:t>
      </w:r>
      <w:r w:rsidR="00D32F71">
        <w:t>exist</w:t>
      </w:r>
      <w:bookmarkEnd w:id="22"/>
      <w:bookmarkEnd w:id="23"/>
      <w:bookmarkEnd w:id="24"/>
      <w:bookmarkEnd w:id="25"/>
    </w:p>
    <w:p w:rsidR="007C7DEE" w:rsidRPr="00AA6D8B" w:rsidRDefault="002716E4" w:rsidP="00503619">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40EFD" w:rsidRPr="00840EFD">
        <w:t>plantar fibromatosis</w:t>
      </w:r>
      <w:r w:rsidR="007A3989">
        <w:t xml:space="preserve"> </w:t>
      </w:r>
      <w:r w:rsidR="007C7DEE" w:rsidRPr="00AA6D8B">
        <w:t xml:space="preserve">or death from </w:t>
      </w:r>
      <w:r w:rsidR="00840EFD" w:rsidRPr="00840EFD">
        <w:t>plantar fibromatosis</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6"/>
    </w:p>
    <w:p w:rsidR="00B075B7" w:rsidRDefault="00B075B7" w:rsidP="00035D91">
      <w:pPr>
        <w:pStyle w:val="LV2"/>
      </w:pPr>
      <w:bookmarkStart w:id="27" w:name="_Ref402530260"/>
      <w:bookmarkStart w:id="28" w:name="_Ref409598844"/>
      <w:r w:rsidRPr="00B075B7">
        <w:t>having alcohol use disorder at the time of</w:t>
      </w:r>
      <w:r w:rsidR="00035D91">
        <w:t xml:space="preserve"> the clinical onset</w:t>
      </w:r>
      <w:r w:rsidRPr="00B075B7">
        <w:t xml:space="preserve"> of plantar fibromatosis;</w:t>
      </w:r>
    </w:p>
    <w:p w:rsidR="00B075B7" w:rsidRDefault="00B075B7" w:rsidP="00035D91">
      <w:pPr>
        <w:pStyle w:val="LV2"/>
      </w:pPr>
      <w:r w:rsidRPr="00B075B7">
        <w:t>having alcoholic liver cirrhosis at the time</w:t>
      </w:r>
      <w:r w:rsidR="00035D91">
        <w:t xml:space="preserve"> of the clinical onset</w:t>
      </w:r>
      <w:r w:rsidRPr="00B075B7">
        <w:t xml:space="preserve"> of plantar fibromatosis;</w:t>
      </w:r>
    </w:p>
    <w:p w:rsidR="00B075B7" w:rsidRDefault="00B075B7" w:rsidP="00035D91">
      <w:pPr>
        <w:pStyle w:val="LV2"/>
      </w:pPr>
      <w:r w:rsidRPr="00B075B7">
        <w:t>having diabetes mellitus bef</w:t>
      </w:r>
      <w:r w:rsidR="00035D91">
        <w:t>ore the clinical onset</w:t>
      </w:r>
      <w:r w:rsidRPr="00B075B7">
        <w:t xml:space="preserve"> of plantar fibromatosis;</w:t>
      </w:r>
    </w:p>
    <w:p w:rsidR="00B075B7" w:rsidRPr="00B075B7" w:rsidRDefault="00B075B7" w:rsidP="00035D91">
      <w:pPr>
        <w:pStyle w:val="LV2"/>
      </w:pPr>
      <w:r w:rsidRPr="00B075B7">
        <w:t>having epilepsy at the time</w:t>
      </w:r>
      <w:r w:rsidR="00035D91">
        <w:t xml:space="preserve"> of the clinical onset</w:t>
      </w:r>
      <w:r w:rsidRPr="00B075B7">
        <w:t xml:space="preserve"> of plantar fibromatosis;</w:t>
      </w:r>
    </w:p>
    <w:p w:rsidR="00B075B7" w:rsidRDefault="00B075B7" w:rsidP="00035D91">
      <w:pPr>
        <w:pStyle w:val="LV2"/>
      </w:pPr>
      <w:r>
        <w:t xml:space="preserve">taking phenobarbital or </w:t>
      </w:r>
      <w:proofErr w:type="spellStart"/>
      <w:r>
        <w:t>primidone</w:t>
      </w:r>
      <w:proofErr w:type="spellEnd"/>
      <w:r>
        <w:t xml:space="preserve"> regularly for the treatment of epilepsy:</w:t>
      </w:r>
    </w:p>
    <w:p w:rsidR="00B075B7" w:rsidRDefault="00B075B7" w:rsidP="00B075B7">
      <w:pPr>
        <w:pStyle w:val="LV3"/>
      </w:pPr>
      <w:r>
        <w:t>for a continuous period of at least 2 years bef</w:t>
      </w:r>
      <w:r w:rsidR="00035D91">
        <w:t>ore the clinical onset</w:t>
      </w:r>
      <w:r>
        <w:t xml:space="preserve"> of plantar fibromatosis; and</w:t>
      </w:r>
    </w:p>
    <w:p w:rsidR="00B075B7" w:rsidRDefault="00B075B7" w:rsidP="00B075B7">
      <w:pPr>
        <w:pStyle w:val="LV3"/>
      </w:pPr>
      <w:r>
        <w:t>where this treatment has ceas</w:t>
      </w:r>
      <w:r w:rsidR="00035D91">
        <w:t>ed, the clinical onset</w:t>
      </w:r>
      <w:r>
        <w:t xml:space="preserve"> of plantar fibromat</w:t>
      </w:r>
      <w:r w:rsidR="007222DD">
        <w:t>osis has occurred within the 1</w:t>
      </w:r>
      <w:r>
        <w:t xml:space="preserve"> year of cessation; </w:t>
      </w:r>
    </w:p>
    <w:p w:rsidR="00B075B7" w:rsidRDefault="00B075B7" w:rsidP="00035D91">
      <w:pPr>
        <w:pStyle w:val="LV2"/>
      </w:pPr>
      <w:r w:rsidRPr="00B075B7">
        <w:t xml:space="preserve">taking </w:t>
      </w:r>
      <w:proofErr w:type="spellStart"/>
      <w:r w:rsidRPr="00B075B7">
        <w:t>vemurafenib</w:t>
      </w:r>
      <w:proofErr w:type="spellEnd"/>
      <w:r w:rsidRPr="00B075B7">
        <w:t xml:space="preserve"> within the 2 years bef</w:t>
      </w:r>
      <w:r w:rsidR="00035D91">
        <w:t>ore the clinical onset</w:t>
      </w:r>
      <w:r w:rsidRPr="00B075B7">
        <w:t xml:space="preserve"> of plantar fibromatosis;</w:t>
      </w:r>
    </w:p>
    <w:p w:rsidR="00035D91" w:rsidRDefault="00035D91" w:rsidP="00035D91">
      <w:pPr>
        <w:pStyle w:val="LV2"/>
      </w:pPr>
      <w:r>
        <w:t xml:space="preserve">having trauma to </w:t>
      </w:r>
      <w:r w:rsidR="007222DD">
        <w:t>the affected foot within the 1</w:t>
      </w:r>
      <w:r>
        <w:t xml:space="preserve"> year before the clinical onset of plantar fibromatosis; </w:t>
      </w:r>
    </w:p>
    <w:p w:rsidR="00B075B7" w:rsidRDefault="00035D91" w:rsidP="00035D91">
      <w:pPr>
        <w:pStyle w:val="NOTE"/>
      </w:pPr>
      <w:r>
        <w:t xml:space="preserve">Note: </w:t>
      </w:r>
      <w:r w:rsidRPr="00035D91">
        <w:rPr>
          <w:b/>
          <w:i/>
        </w:rPr>
        <w:t>trauma</w:t>
      </w:r>
      <w:r>
        <w:t xml:space="preserve"> is defined in the Schedule 1 –Dictionary.</w:t>
      </w:r>
    </w:p>
    <w:p w:rsidR="00035D91" w:rsidRDefault="00035D91" w:rsidP="00035D91">
      <w:pPr>
        <w:pStyle w:val="LV2"/>
      </w:pPr>
      <w:r w:rsidRPr="00B075B7">
        <w:t>having alcohol use disorder at the time of</w:t>
      </w:r>
      <w:r>
        <w:t xml:space="preserve"> the clinical </w:t>
      </w:r>
      <w:r w:rsidRPr="00B075B7">
        <w:t>worsening of plantar fibromatosis;</w:t>
      </w:r>
    </w:p>
    <w:p w:rsidR="00035D91" w:rsidRDefault="00035D91" w:rsidP="00035D91">
      <w:pPr>
        <w:pStyle w:val="LV2"/>
      </w:pPr>
      <w:r w:rsidRPr="00B075B7">
        <w:t>having alcoholic liver cirrhosis at</w:t>
      </w:r>
      <w:r>
        <w:t xml:space="preserve"> the time of the clinical </w:t>
      </w:r>
      <w:r w:rsidRPr="00B075B7">
        <w:t>worsening of plantar fibromatosis;</w:t>
      </w:r>
    </w:p>
    <w:p w:rsidR="00035D91" w:rsidRDefault="00035D91" w:rsidP="00035D91">
      <w:pPr>
        <w:pStyle w:val="LV2"/>
      </w:pPr>
      <w:r w:rsidRPr="00B075B7">
        <w:t>having diabetes mel</w:t>
      </w:r>
      <w:r>
        <w:t xml:space="preserve">litus before the clinical </w:t>
      </w:r>
      <w:r w:rsidRPr="00B075B7">
        <w:t>worsening of plantar fibromatosis;</w:t>
      </w:r>
    </w:p>
    <w:p w:rsidR="00035D91" w:rsidRPr="00B075B7" w:rsidRDefault="00035D91" w:rsidP="00035D91">
      <w:pPr>
        <w:pStyle w:val="LV2"/>
      </w:pPr>
      <w:r w:rsidRPr="00B075B7">
        <w:t>having epilepsy a</w:t>
      </w:r>
      <w:r>
        <w:t xml:space="preserve">t the time of the clinical </w:t>
      </w:r>
      <w:r w:rsidRPr="00B075B7">
        <w:t>worsening of plantar fibromatosis;</w:t>
      </w:r>
    </w:p>
    <w:p w:rsidR="00035D91" w:rsidRDefault="00035D91" w:rsidP="00035D91">
      <w:pPr>
        <w:pStyle w:val="LV2"/>
      </w:pPr>
      <w:r>
        <w:t xml:space="preserve">taking phenobarbital or </w:t>
      </w:r>
      <w:proofErr w:type="spellStart"/>
      <w:r>
        <w:t>primidone</w:t>
      </w:r>
      <w:proofErr w:type="spellEnd"/>
      <w:r>
        <w:t xml:space="preserve"> regularly for the treatment of epilepsy:</w:t>
      </w:r>
    </w:p>
    <w:p w:rsidR="00035D91" w:rsidRDefault="00035D91" w:rsidP="00035D91">
      <w:pPr>
        <w:pStyle w:val="LV3"/>
      </w:pPr>
      <w:r>
        <w:t>for a continuous period of at least 2 years before the clinical worsening of plantar fibromatosis; and</w:t>
      </w:r>
    </w:p>
    <w:p w:rsidR="00035D91" w:rsidRDefault="00035D91" w:rsidP="00035D91">
      <w:pPr>
        <w:pStyle w:val="LV3"/>
      </w:pPr>
      <w:r>
        <w:t>where this treatment has ceased, the clinical worsening of plantar fibromatosis ha</w:t>
      </w:r>
      <w:r w:rsidR="007222DD">
        <w:t>s occurred within the 1</w:t>
      </w:r>
      <w:r>
        <w:t xml:space="preserve"> year of cessation; </w:t>
      </w:r>
    </w:p>
    <w:p w:rsidR="00035D91" w:rsidRDefault="00035D91" w:rsidP="00035D91">
      <w:pPr>
        <w:pStyle w:val="LV2"/>
      </w:pPr>
      <w:r w:rsidRPr="00B075B7">
        <w:t xml:space="preserve">taking </w:t>
      </w:r>
      <w:proofErr w:type="spellStart"/>
      <w:r w:rsidRPr="00B075B7">
        <w:t>vemurafenib</w:t>
      </w:r>
      <w:proofErr w:type="spellEnd"/>
      <w:r w:rsidRPr="00B075B7">
        <w:t xml:space="preserve"> within the 2 </w:t>
      </w:r>
      <w:r>
        <w:t xml:space="preserve">years before the clinical </w:t>
      </w:r>
      <w:r w:rsidRPr="00B075B7">
        <w:t>worsening of plantar fibromatosis;</w:t>
      </w:r>
    </w:p>
    <w:p w:rsidR="00035D91" w:rsidRDefault="00035D91" w:rsidP="00035D91">
      <w:pPr>
        <w:pStyle w:val="LV2"/>
      </w:pPr>
      <w:r>
        <w:t xml:space="preserve">having trauma to </w:t>
      </w:r>
      <w:r w:rsidR="007222DD">
        <w:t>the affected foot within the 1</w:t>
      </w:r>
      <w:r>
        <w:t xml:space="preserve"> year before the clinical worsening of plantar fibromatosis; </w:t>
      </w:r>
    </w:p>
    <w:p w:rsidR="00035D91" w:rsidRDefault="00035D91" w:rsidP="00035D91">
      <w:pPr>
        <w:pStyle w:val="NOTE"/>
      </w:pPr>
      <w:r>
        <w:t xml:space="preserve">Note: </w:t>
      </w:r>
      <w:r w:rsidRPr="00035D91">
        <w:rPr>
          <w:b/>
          <w:i/>
        </w:rPr>
        <w:t>trauma</w:t>
      </w:r>
      <w:r>
        <w:t xml:space="preserve"> is defined in the Schedule 1 –Dictionary.</w:t>
      </w:r>
    </w:p>
    <w:p w:rsidR="007C7DEE" w:rsidRPr="008D1B8B" w:rsidRDefault="007C7DEE" w:rsidP="00035D91">
      <w:pPr>
        <w:pStyle w:val="LV2"/>
      </w:pPr>
      <w:proofErr w:type="gramStart"/>
      <w:r w:rsidRPr="008D1B8B">
        <w:t>inability</w:t>
      </w:r>
      <w:proofErr w:type="gramEnd"/>
      <w:r w:rsidRPr="008D1B8B">
        <w:t xml:space="preserve"> to obtain appropriate clinical management for</w:t>
      </w:r>
      <w:bookmarkEnd w:id="27"/>
      <w:r w:rsidR="007A3989">
        <w:t xml:space="preserve"> </w:t>
      </w:r>
      <w:r w:rsidR="00840EFD" w:rsidRPr="00840EFD">
        <w:t>plantar fibromatosis</w:t>
      </w:r>
      <w:r w:rsidR="00D5620B" w:rsidRPr="008D1B8B">
        <w:t>.</w:t>
      </w:r>
      <w:bookmarkEnd w:id="28"/>
    </w:p>
    <w:p w:rsidR="000C21A3" w:rsidRPr="00684C0E" w:rsidRDefault="00D32F71" w:rsidP="00503619">
      <w:pPr>
        <w:pStyle w:val="LV1"/>
      </w:pPr>
      <w:bookmarkStart w:id="29" w:name="_Toc131406271"/>
      <w:bookmarkStart w:id="30" w:name="_Ref402530057"/>
      <w:r>
        <w:t>Relationship to s</w:t>
      </w:r>
      <w:r w:rsidR="000C21A3" w:rsidRPr="00684C0E">
        <w:t>ervice</w:t>
      </w:r>
      <w:bookmarkEnd w:id="29"/>
    </w:p>
    <w:p w:rsidR="00F03C06" w:rsidRPr="00187DE1" w:rsidRDefault="00F03C06" w:rsidP="00035D91">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30"/>
    <w:p w:rsidR="00CF2367" w:rsidRPr="00187DE1" w:rsidRDefault="00F03C06" w:rsidP="00035D91">
      <w:pPr>
        <w:pStyle w:val="LV2"/>
      </w:pPr>
      <w:r w:rsidRPr="00187DE1">
        <w:t>The factor</w:t>
      </w:r>
      <w:r w:rsidR="00FF1D47">
        <w:t>s</w:t>
      </w:r>
      <w:r w:rsidRPr="00187DE1">
        <w:t xml:space="preserve"> set out in </w:t>
      </w:r>
      <w:r w:rsidR="00035D91">
        <w:t>subsection</w:t>
      </w:r>
      <w:r w:rsidR="009056AF">
        <w:t>s</w:t>
      </w:r>
      <w:r w:rsidR="00035D91">
        <w:t xml:space="preserve"> 8(8</w:t>
      </w:r>
      <w:r w:rsidR="00FF1D47">
        <w:t>)</w:t>
      </w:r>
      <w:r w:rsidR="00035D91">
        <w:t xml:space="preserve"> to 8(15)</w:t>
      </w:r>
      <w:r w:rsidR="00FF1D47">
        <w:t xml:space="preserve"> </w:t>
      </w:r>
      <w:r w:rsidRPr="00187DE1">
        <w:t>appl</w:t>
      </w:r>
      <w:r w:rsidR="00035D91">
        <w:t>y</w:t>
      </w:r>
      <w:r w:rsidRPr="00187DE1">
        <w:t xml:space="preserve"> only to material contribution to, or aggravation of, </w:t>
      </w:r>
      <w:r w:rsidR="00840EFD" w:rsidRPr="00840EFD">
        <w:t>plantar fibromatosis</w:t>
      </w:r>
      <w:r w:rsidR="007A3989">
        <w:t xml:space="preserve"> </w:t>
      </w:r>
      <w:r w:rsidRPr="00187DE1">
        <w:t>where the person</w:t>
      </w:r>
      <w:r w:rsidR="002F6582">
        <w:t>'</w:t>
      </w:r>
      <w:r w:rsidRPr="00187DE1">
        <w:t xml:space="preserve">s </w:t>
      </w:r>
      <w:r w:rsidR="00840EFD" w:rsidRPr="00840EFD">
        <w:t>plantar fibromatosis</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503619">
      <w:pPr>
        <w:pStyle w:val="LV1"/>
      </w:pPr>
      <w:bookmarkStart w:id="31" w:name="_Toc131406272"/>
      <w:r w:rsidRPr="00301C54">
        <w:t>Factors referring to an injury or disea</w:t>
      </w:r>
      <w:r w:rsidR="008B2204">
        <w:t>se covered by another Statement</w:t>
      </w:r>
      <w:r w:rsidRPr="00301C54">
        <w:t xml:space="preserve"> of Principles</w:t>
      </w:r>
      <w:bookmarkEnd w:id="31"/>
    </w:p>
    <w:p w:rsidR="00F03C06" w:rsidRPr="00E64EE4" w:rsidRDefault="00F03C06" w:rsidP="00503619">
      <w:pPr>
        <w:pStyle w:val="PlainIndent"/>
      </w:pPr>
      <w:r w:rsidRPr="00E64EE4">
        <w:t>In this Statement of Principles:</w:t>
      </w:r>
    </w:p>
    <w:p w:rsidR="00F03C06" w:rsidRPr="00E64EE4" w:rsidRDefault="00F03C06" w:rsidP="00035D91">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035D91">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03619">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03619">
      <w:pPr>
        <w:pStyle w:val="PlainIndent"/>
      </w:pPr>
    </w:p>
    <w:p w:rsidR="00081B7C" w:rsidRPr="00FA33FB" w:rsidRDefault="00081B7C" w:rsidP="00503619">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503619">
      <w:pPr>
        <w:pStyle w:val="PlainIndent"/>
      </w:pPr>
    </w:p>
    <w:p w:rsidR="00CF2367" w:rsidRPr="00FA33FB" w:rsidRDefault="00CF2367" w:rsidP="002A3436">
      <w:pPr>
        <w:pStyle w:val="SHHeader"/>
      </w:pPr>
      <w:bookmarkStart w:id="32" w:name="opcAmSched"/>
      <w:bookmarkStart w:id="33" w:name="opcCurrentFind"/>
      <w:bookmarkStart w:id="34" w:name="_Toc13140627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5" w:name="_Toc405472918"/>
      <w:bookmarkStart w:id="36" w:name="_Toc131406274"/>
      <w:r w:rsidRPr="00D97BB3">
        <w:t>Definitions</w:t>
      </w:r>
      <w:bookmarkEnd w:id="35"/>
      <w:bookmarkEnd w:id="36"/>
    </w:p>
    <w:p w:rsidR="00702C42" w:rsidRPr="00516768" w:rsidRDefault="00702C42" w:rsidP="00503619">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035D91" w:rsidRPr="00513D05" w:rsidRDefault="00840EFD" w:rsidP="00035D91">
      <w:pPr>
        <w:pStyle w:val="SH3"/>
        <w:ind w:left="851" w:hanging="851"/>
      </w:pPr>
      <w:bookmarkStart w:id="38" w:name="_Ref402529607"/>
      <w:bookmarkEnd w:id="37"/>
      <w:proofErr w:type="gramStart"/>
      <w:r w:rsidRPr="00840EFD">
        <w:rPr>
          <w:b/>
          <w:i/>
        </w:rPr>
        <w:t>plantar</w:t>
      </w:r>
      <w:proofErr w:type="gramEnd"/>
      <w:r w:rsidRPr="00840EFD">
        <w:rPr>
          <w:b/>
          <w:i/>
        </w:rPr>
        <w:t xml:space="preserve"> fibromatosis</w:t>
      </w:r>
      <w:r w:rsidR="00035D91" w:rsidRPr="00513D05">
        <w:t>—see subsection</w:t>
      </w:r>
      <w:r w:rsidR="00035D91">
        <w:t xml:space="preserve"> 6(2).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035D91" w:rsidRPr="00035D91" w:rsidRDefault="00035D91" w:rsidP="00035D91">
      <w:pPr>
        <w:pStyle w:val="SH3"/>
      </w:pPr>
      <w:proofErr w:type="gramStart"/>
      <w:r w:rsidRPr="00035D91">
        <w:rPr>
          <w:b/>
          <w:i/>
        </w:rPr>
        <w:t>trauma</w:t>
      </w:r>
      <w:proofErr w:type="gramEnd"/>
      <w:r w:rsidRPr="00035D91">
        <w:rPr>
          <w:b/>
          <w:i/>
        </w:rPr>
        <w:t xml:space="preserve"> </w:t>
      </w:r>
      <w:r w:rsidRPr="00035D91">
        <w:t>means a significant injury, resulting in symptoms and signs lasting for at least seven days, or which is of sufficient severity to warrant medical attention, and includes laceration, sprain, crush injury, fracture, surgery, and thermal, chemical or electrical burns.</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840EFD" w:rsidP="0073640D">
          <w:pPr>
            <w:spacing w:line="0" w:lineRule="atLeast"/>
            <w:jc w:val="center"/>
            <w:rPr>
              <w:i/>
              <w:sz w:val="18"/>
              <w:szCs w:val="18"/>
            </w:rPr>
          </w:pPr>
          <w:r w:rsidRPr="00840EFD">
            <w:rPr>
              <w:i/>
              <w:sz w:val="18"/>
              <w:szCs w:val="18"/>
            </w:rPr>
            <w:t>Plantar Fibromatosis</w:t>
          </w:r>
          <w:r w:rsidR="0073640D">
            <w:rPr>
              <w:i/>
              <w:sz w:val="18"/>
              <w:szCs w:val="18"/>
            </w:rPr>
            <w:t xml:space="preserve"> (Reasonable Hypothesis) </w:t>
          </w:r>
          <w:r w:rsidR="0073640D" w:rsidRPr="007C5CE0">
            <w:rPr>
              <w:i/>
              <w:sz w:val="18"/>
            </w:rPr>
            <w:t xml:space="preserve">(No. </w:t>
          </w:r>
          <w:r w:rsidRPr="00840EFD">
            <w:rPr>
              <w:i/>
              <w:sz w:val="18"/>
              <w:szCs w:val="18"/>
            </w:rPr>
            <w:t>21</w:t>
          </w:r>
          <w:r w:rsidR="0073640D" w:rsidRPr="007C5CE0">
            <w:rPr>
              <w:i/>
              <w:sz w:val="18"/>
              <w:szCs w:val="18"/>
            </w:rPr>
            <w:t xml:space="preserve"> of </w:t>
          </w:r>
          <w:r w:rsidRPr="00840EFD">
            <w:rPr>
              <w:i/>
              <w:sz w:val="18"/>
              <w:szCs w:val="18"/>
            </w:rPr>
            <w:t>2023</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94271">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94271">
            <w:rPr>
              <w:i/>
              <w:noProof/>
              <w:sz w:val="18"/>
            </w:rPr>
            <w:t>6</w:t>
          </w:r>
          <w:r>
            <w:rPr>
              <w:i/>
              <w:sz w:val="18"/>
            </w:rPr>
            <w:fldChar w:fldCharType="end"/>
          </w:r>
        </w:p>
      </w:tc>
    </w:tr>
  </w:tbl>
  <w:p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840EFD" w:rsidP="0073640D">
          <w:pPr>
            <w:spacing w:line="0" w:lineRule="atLeast"/>
            <w:jc w:val="center"/>
            <w:rPr>
              <w:i/>
              <w:sz w:val="18"/>
              <w:szCs w:val="18"/>
            </w:rPr>
          </w:pPr>
          <w:r w:rsidRPr="00840EFD">
            <w:rPr>
              <w:i/>
              <w:sz w:val="18"/>
              <w:szCs w:val="18"/>
            </w:rPr>
            <w:t>Plantar Fibromatosis</w:t>
          </w:r>
          <w:r w:rsidR="0073640D">
            <w:rPr>
              <w:i/>
              <w:sz w:val="18"/>
              <w:szCs w:val="18"/>
            </w:rPr>
            <w:t xml:space="preserve"> (Reasonable Hypothesis) </w:t>
          </w:r>
          <w:r w:rsidR="0073640D" w:rsidRPr="007C5CE0">
            <w:rPr>
              <w:i/>
              <w:sz w:val="18"/>
            </w:rPr>
            <w:t xml:space="preserve">(No. </w:t>
          </w:r>
          <w:r w:rsidRPr="00840EFD">
            <w:rPr>
              <w:i/>
              <w:sz w:val="18"/>
              <w:szCs w:val="18"/>
            </w:rPr>
            <w:t>21</w:t>
          </w:r>
          <w:r w:rsidR="0073640D" w:rsidRPr="007C5CE0">
            <w:rPr>
              <w:i/>
              <w:sz w:val="18"/>
              <w:szCs w:val="18"/>
            </w:rPr>
            <w:t xml:space="preserve"> of </w:t>
          </w:r>
          <w:r w:rsidRPr="00840EFD">
            <w:rPr>
              <w:i/>
              <w:sz w:val="18"/>
              <w:szCs w:val="18"/>
            </w:rPr>
            <w:t>2023</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9427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94271">
            <w:rPr>
              <w:i/>
              <w:noProof/>
              <w:sz w:val="18"/>
            </w:rPr>
            <w:t>6</w:t>
          </w:r>
          <w:r>
            <w:rPr>
              <w:i/>
              <w:sz w:val="18"/>
            </w:rPr>
            <w:fldChar w:fldCharType="end"/>
          </w:r>
        </w:p>
      </w:tc>
    </w:tr>
  </w:tbl>
  <w:p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Default="0073640D" w:rsidP="0073640D">
    <w:pPr>
      <w:rPr>
        <w:sz w:val="20"/>
      </w:rPr>
    </w:pPr>
    <w:r>
      <w:rPr>
        <w:b/>
        <w:noProof/>
        <w:sz w:val="20"/>
      </w:rPr>
      <w:t>Schedule 1</w:t>
    </w:r>
    <w:r>
      <w:rPr>
        <w:sz w:val="20"/>
      </w:rPr>
      <w:t xml:space="preserve"> - </w:t>
    </w:r>
    <w:r>
      <w:rPr>
        <w:noProof/>
        <w:sz w:val="20"/>
      </w:rPr>
      <w:t>Dictionary</w:t>
    </w:r>
  </w:p>
  <w:p w:rsidR="0073640D" w:rsidRDefault="0073640D" w:rsidP="0073640D">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7F8FC3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5D91"/>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1D41"/>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14A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6B1"/>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5469"/>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3619"/>
    <w:rsid w:val="00505D3D"/>
    <w:rsid w:val="00506AF6"/>
    <w:rsid w:val="00513D05"/>
    <w:rsid w:val="00516768"/>
    <w:rsid w:val="00516B8D"/>
    <w:rsid w:val="005226B5"/>
    <w:rsid w:val="005268CF"/>
    <w:rsid w:val="0053697E"/>
    <w:rsid w:val="00537FBC"/>
    <w:rsid w:val="00545116"/>
    <w:rsid w:val="005566A1"/>
    <w:rsid w:val="005574D1"/>
    <w:rsid w:val="00571FBB"/>
    <w:rsid w:val="00575A90"/>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57233"/>
    <w:rsid w:val="0066266D"/>
    <w:rsid w:val="006647B7"/>
    <w:rsid w:val="0066782B"/>
    <w:rsid w:val="00667A4E"/>
    <w:rsid w:val="00670EA1"/>
    <w:rsid w:val="006712CD"/>
    <w:rsid w:val="0067598E"/>
    <w:rsid w:val="00677CC2"/>
    <w:rsid w:val="006840B0"/>
    <w:rsid w:val="00684C0E"/>
    <w:rsid w:val="006905DE"/>
    <w:rsid w:val="0069207B"/>
    <w:rsid w:val="0069220C"/>
    <w:rsid w:val="00695023"/>
    <w:rsid w:val="006B5168"/>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22DD"/>
    <w:rsid w:val="00726366"/>
    <w:rsid w:val="00731E00"/>
    <w:rsid w:val="00733269"/>
    <w:rsid w:val="0073640D"/>
    <w:rsid w:val="00741718"/>
    <w:rsid w:val="007440B7"/>
    <w:rsid w:val="007500C8"/>
    <w:rsid w:val="007527C1"/>
    <w:rsid w:val="007534B2"/>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C61"/>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0EFD"/>
    <w:rsid w:val="00842EA3"/>
    <w:rsid w:val="00850A63"/>
    <w:rsid w:val="0085384C"/>
    <w:rsid w:val="00856A31"/>
    <w:rsid w:val="0086644D"/>
    <w:rsid w:val="00867ABD"/>
    <w:rsid w:val="00867B37"/>
    <w:rsid w:val="00873081"/>
    <w:rsid w:val="008754D0"/>
    <w:rsid w:val="00877AE3"/>
    <w:rsid w:val="008855C9"/>
    <w:rsid w:val="00885EAB"/>
    <w:rsid w:val="00886456"/>
    <w:rsid w:val="00894271"/>
    <w:rsid w:val="008A46E1"/>
    <w:rsid w:val="008A4F43"/>
    <w:rsid w:val="008B170B"/>
    <w:rsid w:val="008B2204"/>
    <w:rsid w:val="008B2706"/>
    <w:rsid w:val="008B67A1"/>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67D2"/>
    <w:rsid w:val="00AF021B"/>
    <w:rsid w:val="00AF06CF"/>
    <w:rsid w:val="00B05CF4"/>
    <w:rsid w:val="00B075B7"/>
    <w:rsid w:val="00B07CDB"/>
    <w:rsid w:val="00B166C8"/>
    <w:rsid w:val="00B16A31"/>
    <w:rsid w:val="00B177FE"/>
    <w:rsid w:val="00B17DFD"/>
    <w:rsid w:val="00B24368"/>
    <w:rsid w:val="00B308FE"/>
    <w:rsid w:val="00B33709"/>
    <w:rsid w:val="00B33B3C"/>
    <w:rsid w:val="00B429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1F6E"/>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1D3B"/>
    <w:rsid w:val="00C25E7F"/>
    <w:rsid w:val="00C2746F"/>
    <w:rsid w:val="00C324A0"/>
    <w:rsid w:val="00C3300F"/>
    <w:rsid w:val="00C349C5"/>
    <w:rsid w:val="00C3520D"/>
    <w:rsid w:val="00C42BF8"/>
    <w:rsid w:val="00C50043"/>
    <w:rsid w:val="00C5731E"/>
    <w:rsid w:val="00C670B0"/>
    <w:rsid w:val="00C738B9"/>
    <w:rsid w:val="00C73B1A"/>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03A"/>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359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03619"/>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035D91"/>
    <w:pPr>
      <w:numPr>
        <w:ilvl w:val="1"/>
        <w:numId w:val="4"/>
      </w:numPr>
    </w:pPr>
  </w:style>
  <w:style w:type="paragraph" w:customStyle="1" w:styleId="LV3">
    <w:name w:val="LV 3"/>
    <w:basedOn w:val="PlainIndent"/>
    <w:autoRedefine/>
    <w:qFormat/>
    <w:rsid w:val="00503619"/>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6361</Characters>
  <Application>Microsoft Office Word</Application>
  <DocSecurity>0</DocSecurity>
  <PresentationFormat/>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2023-04-17T23:25:00Z</dcterms:created>
  <dcterms:modified xsi:type="dcterms:W3CDTF">2023-04-24T03:34:00Z</dcterms:modified>
  <cp:category/>
  <cp:contentStatus/>
  <dc:language/>
  <cp:version/>
</cp:coreProperties>
</file>