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F90183" w:rsidP="006647B7">
      <w:pPr>
        <w:pStyle w:val="Plainheader"/>
      </w:pPr>
      <w:bookmarkStart w:id="0" w:name="SoP_Name_Title"/>
      <w:r>
        <w:t xml:space="preserve">TARDIVE </w:t>
      </w:r>
      <w:proofErr w:type="gramStart"/>
      <w:r>
        <w:t>DYSKINESIA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F90183">
        <w:t>79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F90183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693F5A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FC7001">
        <w:t>25 August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C47DCC" w:rsidTr="0034373D">
        <w:tc>
          <w:tcPr>
            <w:tcW w:w="4116" w:type="dxa"/>
          </w:tcPr>
          <w:p w:rsidR="00C47DCC" w:rsidRDefault="00C47DCC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C47DCC" w:rsidRDefault="00C47DCC" w:rsidP="0034373D">
            <w:pPr>
              <w:pStyle w:val="Plain"/>
            </w:pPr>
          </w:p>
        </w:tc>
      </w:tr>
      <w:tr w:rsidR="00C47DCC" w:rsidTr="0034373D">
        <w:tc>
          <w:tcPr>
            <w:tcW w:w="4116" w:type="dxa"/>
          </w:tcPr>
          <w:p w:rsidR="00C47DCC" w:rsidRDefault="00C47DCC" w:rsidP="0034373D">
            <w:pPr>
              <w:pStyle w:val="Plain"/>
            </w:pPr>
          </w:p>
          <w:p w:rsidR="00C47DCC" w:rsidRDefault="00C47DCC" w:rsidP="0034373D">
            <w:pPr>
              <w:pStyle w:val="Plain"/>
            </w:pPr>
          </w:p>
          <w:p w:rsidR="00C47DCC" w:rsidRPr="007527C1" w:rsidRDefault="00C47DCC" w:rsidP="0034373D">
            <w:pPr>
              <w:pStyle w:val="Plain"/>
            </w:pPr>
            <w:r w:rsidRPr="007527C1">
              <w:t xml:space="preserve">Professor </w:t>
            </w:r>
            <w:r w:rsidR="006516BD" w:rsidRPr="006516BD">
              <w:t>Terence Campbell AM</w:t>
            </w:r>
          </w:p>
          <w:p w:rsidR="00C47DCC" w:rsidRDefault="00C47DCC" w:rsidP="0034373D">
            <w:pPr>
              <w:pStyle w:val="Plain"/>
            </w:pPr>
            <w:r w:rsidRPr="007527C1">
              <w:t>Chairperson</w:t>
            </w:r>
          </w:p>
          <w:p w:rsidR="00C47DCC" w:rsidRDefault="00C47DCC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3E14DA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3E14DA">
        <w:rPr>
          <w:noProof/>
        </w:rPr>
        <w:t>1</w:t>
      </w:r>
      <w:r w:rsidR="003E14DA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3E14DA">
        <w:rPr>
          <w:noProof/>
        </w:rPr>
        <w:t>Name</w:t>
      </w:r>
      <w:r w:rsidR="003E14DA">
        <w:rPr>
          <w:noProof/>
        </w:rPr>
        <w:tab/>
      </w:r>
      <w:r w:rsidR="003E14DA">
        <w:rPr>
          <w:noProof/>
        </w:rPr>
        <w:fldChar w:fldCharType="begin"/>
      </w:r>
      <w:r w:rsidR="003E14DA">
        <w:rPr>
          <w:noProof/>
        </w:rPr>
        <w:instrText xml:space="preserve"> PAGEREF _Toc432153670 \h </w:instrText>
      </w:r>
      <w:r w:rsidR="003E14DA">
        <w:rPr>
          <w:noProof/>
        </w:rPr>
      </w:r>
      <w:r w:rsidR="003E14DA">
        <w:rPr>
          <w:noProof/>
        </w:rPr>
        <w:fldChar w:fldCharType="separate"/>
      </w:r>
      <w:r w:rsidR="00DD0278">
        <w:rPr>
          <w:noProof/>
        </w:rPr>
        <w:t>3</w:t>
      </w:r>
      <w:r w:rsidR="003E14DA"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_Toc432153671 \h </w:instrText>
      </w:r>
      <w:r>
        <w:rPr>
          <w:noProof/>
        </w:rPr>
      </w:r>
      <w:r>
        <w:rPr>
          <w:noProof/>
        </w:rPr>
        <w:fldChar w:fldCharType="separate"/>
      </w:r>
      <w:r w:rsidR="00DD0278">
        <w:rPr>
          <w:noProof/>
        </w:rPr>
        <w:t>3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_Toc432153672 \h </w:instrText>
      </w:r>
      <w:r>
        <w:rPr>
          <w:noProof/>
        </w:rPr>
      </w:r>
      <w:r>
        <w:rPr>
          <w:noProof/>
        </w:rPr>
        <w:fldChar w:fldCharType="separate"/>
      </w:r>
      <w:r w:rsidR="00DD0278">
        <w:rPr>
          <w:noProof/>
        </w:rPr>
        <w:t>3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_Toc432153673 \h </w:instrText>
      </w:r>
      <w:r>
        <w:rPr>
          <w:noProof/>
        </w:rPr>
      </w:r>
      <w:r>
        <w:rPr>
          <w:noProof/>
        </w:rPr>
        <w:fldChar w:fldCharType="separate"/>
      </w:r>
      <w:r w:rsidR="00DD0278">
        <w:rPr>
          <w:noProof/>
        </w:rPr>
        <w:t>3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_Toc432153674 \h </w:instrText>
      </w:r>
      <w:r>
        <w:rPr>
          <w:noProof/>
        </w:rPr>
      </w:r>
      <w:r>
        <w:rPr>
          <w:noProof/>
        </w:rPr>
        <w:fldChar w:fldCharType="separate"/>
      </w:r>
      <w:r w:rsidR="00DD0278">
        <w:rPr>
          <w:noProof/>
        </w:rPr>
        <w:t>3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_Toc432153675 \h </w:instrText>
      </w:r>
      <w:r>
        <w:rPr>
          <w:noProof/>
        </w:rPr>
      </w:r>
      <w:r>
        <w:rPr>
          <w:noProof/>
        </w:rPr>
        <w:fldChar w:fldCharType="separate"/>
      </w:r>
      <w:r w:rsidR="00DD0278">
        <w:rPr>
          <w:noProof/>
        </w:rPr>
        <w:t>3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_Toc432153676 \h </w:instrText>
      </w:r>
      <w:r>
        <w:rPr>
          <w:noProof/>
        </w:rPr>
      </w:r>
      <w:r>
        <w:rPr>
          <w:noProof/>
        </w:rPr>
        <w:fldChar w:fldCharType="separate"/>
      </w:r>
      <w:r w:rsidR="00DD0278">
        <w:rPr>
          <w:noProof/>
        </w:rPr>
        <w:t>4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bookmarkStart w:id="4" w:name="_GoBack"/>
      <w:bookmarkEnd w:id="4"/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_Toc432153677 \h </w:instrText>
      </w:r>
      <w:r>
        <w:rPr>
          <w:noProof/>
        </w:rPr>
      </w:r>
      <w:r>
        <w:rPr>
          <w:noProof/>
        </w:rPr>
        <w:fldChar w:fldCharType="separate"/>
      </w:r>
      <w:r w:rsidR="00DD0278">
        <w:rPr>
          <w:noProof/>
        </w:rPr>
        <w:t>4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_Toc432153678 \h </w:instrText>
      </w:r>
      <w:r>
        <w:rPr>
          <w:noProof/>
        </w:rPr>
      </w:r>
      <w:r>
        <w:rPr>
          <w:noProof/>
        </w:rPr>
        <w:fldChar w:fldCharType="separate"/>
      </w:r>
      <w:r w:rsidR="00DD0278">
        <w:rPr>
          <w:noProof/>
        </w:rPr>
        <w:t>5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_Toc432153679 \h </w:instrText>
      </w:r>
      <w:r>
        <w:rPr>
          <w:noProof/>
        </w:rPr>
      </w:r>
      <w:r>
        <w:rPr>
          <w:noProof/>
        </w:rPr>
        <w:fldChar w:fldCharType="separate"/>
      </w:r>
      <w:r w:rsidR="00DD0278">
        <w:rPr>
          <w:noProof/>
        </w:rPr>
        <w:t>5</w:t>
      </w:r>
      <w:r>
        <w:rPr>
          <w:noProof/>
        </w:rPr>
        <w:fldChar w:fldCharType="end"/>
      </w:r>
    </w:p>
    <w:p w:rsidR="003E14DA" w:rsidRDefault="003E14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_Toc432153680 \h </w:instrText>
      </w:r>
      <w:r>
        <w:rPr>
          <w:noProof/>
        </w:rPr>
      </w:r>
      <w:r>
        <w:rPr>
          <w:noProof/>
        </w:rPr>
        <w:fldChar w:fldCharType="separate"/>
      </w:r>
      <w:r w:rsidR="00DD0278">
        <w:rPr>
          <w:noProof/>
        </w:rPr>
        <w:t>6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_Toc432153681 \h </w:instrText>
      </w:r>
      <w:r>
        <w:rPr>
          <w:noProof/>
        </w:rPr>
      </w:r>
      <w:r>
        <w:rPr>
          <w:noProof/>
        </w:rPr>
        <w:fldChar w:fldCharType="separate"/>
      </w:r>
      <w:r w:rsidR="00DD0278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52B52">
      <w:pPr>
        <w:pStyle w:val="LV1"/>
      </w:pPr>
      <w:bookmarkStart w:id="5" w:name="_Toc432153670"/>
      <w:r>
        <w:lastRenderedPageBreak/>
        <w:t>Name</w:t>
      </w:r>
      <w:bookmarkEnd w:id="5"/>
    </w:p>
    <w:p w:rsidR="00237471" w:rsidRPr="00F97A62" w:rsidRDefault="00715914" w:rsidP="0061476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F90183">
        <w:rPr>
          <w:i/>
        </w:rPr>
        <w:t>tardive dyskinesia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F90183">
        <w:t>79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90183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452B52">
      <w:pPr>
        <w:pStyle w:val="LV1"/>
      </w:pPr>
      <w:bookmarkStart w:id="8" w:name="_Toc432153671"/>
      <w:r w:rsidRPr="00684C0E">
        <w:t>Commencement</w:t>
      </w:r>
      <w:bookmarkEnd w:id="8"/>
    </w:p>
    <w:p w:rsidR="00F67B67" w:rsidRPr="007527C1" w:rsidRDefault="007527C1" w:rsidP="0061476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C7001" w:rsidRPr="00FC7001">
        <w:t>26 September 2023</w:t>
      </w:r>
      <w:r w:rsidR="00F67B67" w:rsidRPr="007527C1">
        <w:t>.</w:t>
      </w:r>
    </w:p>
    <w:p w:rsidR="00F67B67" w:rsidRPr="00684C0E" w:rsidRDefault="00F67B67" w:rsidP="00452B52">
      <w:pPr>
        <w:pStyle w:val="LV1"/>
      </w:pPr>
      <w:bookmarkStart w:id="9" w:name="_Toc432153672"/>
      <w:r w:rsidRPr="00684C0E">
        <w:t>Authority</w:t>
      </w:r>
      <w:bookmarkEnd w:id="9"/>
    </w:p>
    <w:p w:rsidR="00F67B67" w:rsidRPr="007527C1" w:rsidRDefault="00F67B67" w:rsidP="0061476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693F5A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452B52">
      <w:pPr>
        <w:pStyle w:val="LV1"/>
      </w:pPr>
      <w:bookmarkStart w:id="10" w:name="_Toc432153673"/>
      <w:r w:rsidRPr="00684C0E">
        <w:t>Application</w:t>
      </w:r>
      <w:bookmarkEnd w:id="10"/>
    </w:p>
    <w:p w:rsidR="007C7DEE" w:rsidRPr="007527C1" w:rsidRDefault="007C7DEE" w:rsidP="0061476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52B52">
      <w:pPr>
        <w:pStyle w:val="LV1"/>
      </w:pPr>
      <w:bookmarkStart w:id="11" w:name="_Ref410129949"/>
      <w:bookmarkStart w:id="12" w:name="_Toc432153674"/>
      <w:r w:rsidRPr="00684C0E">
        <w:t>Definitions</w:t>
      </w:r>
      <w:bookmarkEnd w:id="11"/>
      <w:bookmarkEnd w:id="12"/>
    </w:p>
    <w:p w:rsidR="00237471" w:rsidRPr="00D5620B" w:rsidRDefault="007142FB" w:rsidP="0061476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52B52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3215367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61476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F90183" w:rsidRPr="00F90183">
        <w:t>tardive dyskinesia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90183" w:rsidRPr="00F90183">
        <w:t>tardive dyskinesia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F90183" w:rsidRPr="00F90183">
        <w:rPr>
          <w:b/>
        </w:rPr>
        <w:t>tardive dyskinesia</w:t>
      </w:r>
    </w:p>
    <w:p w:rsidR="002716E4" w:rsidRPr="00237BAF" w:rsidRDefault="007C7DEE" w:rsidP="0061476C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F90183" w:rsidRPr="00F90183">
        <w:t>tardive dyskinesia</w:t>
      </w:r>
      <w:r w:rsidR="002716E4" w:rsidRPr="00237BAF">
        <w:t>:</w:t>
      </w:r>
      <w:bookmarkEnd w:id="18"/>
    </w:p>
    <w:p w:rsidR="00836BCB" w:rsidRDefault="00836BCB" w:rsidP="00836BCB">
      <w:pPr>
        <w:pStyle w:val="LV3"/>
      </w:pPr>
      <w:r>
        <w:t>means a movement disorder which meets the following criteria (derived from DSM-5-TR):</w:t>
      </w:r>
    </w:p>
    <w:p w:rsidR="00836BCB" w:rsidRDefault="00836BCB" w:rsidP="00836BCB">
      <w:pPr>
        <w:pStyle w:val="LV4"/>
      </w:pPr>
      <w:r>
        <w:t>abnormal, involuntary movements of the tongue, jaw, trunk, or extremities that develop in association with the use of medications that block postsynaptic dopamine receptors;</w:t>
      </w:r>
    </w:p>
    <w:p w:rsidR="00836BCB" w:rsidRDefault="00836BCB" w:rsidP="00836BCB">
      <w:pPr>
        <w:pStyle w:val="LV4"/>
      </w:pPr>
      <w:r>
        <w:t xml:space="preserve">the movements are present over a period of at least 4 weeks; </w:t>
      </w:r>
    </w:p>
    <w:p w:rsidR="00836BCB" w:rsidRDefault="00836BCB" w:rsidP="00836BCB">
      <w:pPr>
        <w:pStyle w:val="LV4"/>
      </w:pPr>
      <w:r>
        <w:t>there must be a history of use of the offending agent for at least 3 months in individuals &lt;60 years of age or at least 1 month in individuals age 60 years or older; and</w:t>
      </w:r>
    </w:p>
    <w:p w:rsidR="00836BCB" w:rsidRDefault="00836BCB" w:rsidP="00836BCB">
      <w:pPr>
        <w:pStyle w:val="LV4"/>
      </w:pPr>
      <w:r>
        <w:t xml:space="preserve">symptoms and signs develop during medication use or within 4 weeks of withdrawal from an oral agent or within 8 weeks of withdrawal of a long-acting injectable agent; and  </w:t>
      </w:r>
    </w:p>
    <w:p w:rsidR="00836BCB" w:rsidRDefault="00836BCB" w:rsidP="00836BCB">
      <w:pPr>
        <w:pStyle w:val="LV3"/>
      </w:pPr>
      <w:r>
        <w:lastRenderedPageBreak/>
        <w:t>excludes:</w:t>
      </w:r>
    </w:p>
    <w:p w:rsidR="00836BCB" w:rsidRDefault="000B59A9" w:rsidP="00836BCB">
      <w:pPr>
        <w:pStyle w:val="LV4"/>
      </w:pPr>
      <w:r>
        <w:t>medication-</w:t>
      </w:r>
      <w:r w:rsidR="00836BCB">
        <w:t>induced parkinsonism, acute dystonia and acute akathisia;</w:t>
      </w:r>
    </w:p>
    <w:p w:rsidR="00836BCB" w:rsidRDefault="00836BCB" w:rsidP="00836BCB">
      <w:pPr>
        <w:pStyle w:val="LV4"/>
      </w:pPr>
      <w:r>
        <w:t xml:space="preserve">dyskinesia due to </w:t>
      </w:r>
      <w:proofErr w:type="spellStart"/>
      <w:r>
        <w:t>l-dopa</w:t>
      </w:r>
      <w:proofErr w:type="spellEnd"/>
      <w:r>
        <w:t xml:space="preserve"> or bromocriptine;</w:t>
      </w:r>
    </w:p>
    <w:p w:rsidR="00836BCB" w:rsidRDefault="00836BCB" w:rsidP="00836BCB">
      <w:pPr>
        <w:pStyle w:val="LV4"/>
      </w:pPr>
      <w:r>
        <w:t>spontaneous dyskinesia;</w:t>
      </w:r>
    </w:p>
    <w:p w:rsidR="00836BCB" w:rsidRDefault="00836BCB" w:rsidP="00836BCB">
      <w:pPr>
        <w:pStyle w:val="LV4"/>
      </w:pPr>
      <w:proofErr w:type="gramStart"/>
      <w:r>
        <w:t>neurological</w:t>
      </w:r>
      <w:proofErr w:type="gramEnd"/>
      <w:r>
        <w:t xml:space="preserve"> diseases including Huntington disease, Wilson disease, Sydenham chorea, systemic lupus erythematosus, and heavy metal poisoning. </w:t>
      </w:r>
    </w:p>
    <w:p w:rsidR="00836BCB" w:rsidRDefault="00836BCB" w:rsidP="00836BCB">
      <w:pPr>
        <w:pStyle w:val="NOTE"/>
      </w:pPr>
      <w:r>
        <w:t xml:space="preserve">Note: </w:t>
      </w:r>
      <w:r w:rsidRPr="00836BCB">
        <w:rPr>
          <w:b/>
          <w:i/>
        </w:rPr>
        <w:t>DSM-5-TR</w:t>
      </w:r>
      <w:r>
        <w:t xml:space="preserve"> is defined in the Schedule 1 – Dictionary.</w:t>
      </w:r>
    </w:p>
    <w:bookmarkEnd w:id="19"/>
    <w:p w:rsidR="008F572A" w:rsidRPr="00237BAF" w:rsidRDefault="008F572A" w:rsidP="0061476C">
      <w:pPr>
        <w:pStyle w:val="LV2"/>
      </w:pPr>
      <w:r w:rsidRPr="00237BAF">
        <w:t xml:space="preserve">While </w:t>
      </w:r>
      <w:r w:rsidR="00F90183" w:rsidRPr="00F90183">
        <w:t>tardive dyskinesia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836BCB">
        <w:t>G24.01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F90183" w:rsidRPr="00F90183">
        <w:t>tardive dyskinesia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727B4E" w:rsidP="0061476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F90183" w:rsidRPr="00F90183">
        <w:rPr>
          <w:b/>
        </w:rPr>
        <w:t>tardive dyskinesia</w:t>
      </w:r>
    </w:p>
    <w:p w:rsidR="008F572A" w:rsidRPr="00237BAF" w:rsidRDefault="008F572A" w:rsidP="0061476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90183" w:rsidRPr="00F90183">
        <w:t>tardive dyskinesia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693F5A">
        <w:t>'</w:t>
      </w:r>
      <w:r w:rsidRPr="00D5620B">
        <w:t>s</w:t>
      </w:r>
      <w:r w:rsidR="002F77A1">
        <w:t xml:space="preserve"> </w:t>
      </w:r>
      <w:r w:rsidR="00F90183" w:rsidRPr="00F90183">
        <w:t>tardive dyskinesia</w:t>
      </w:r>
      <w:r w:rsidRPr="00D5620B">
        <w:t>.</w:t>
      </w:r>
    </w:p>
    <w:p w:rsidR="007C7DEE" w:rsidRPr="00046E67" w:rsidRDefault="00046E67" w:rsidP="00C71759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8486E">
        <w:t>–</w:t>
      </w:r>
      <w:r w:rsidR="00D32F71">
        <w:t xml:space="preserve"> </w:t>
      </w:r>
      <w:r w:rsidR="00885EAB" w:rsidRPr="00046E67">
        <w:t>Dictionary</w:t>
      </w:r>
      <w:r w:rsidR="0048486E">
        <w:t>.</w:t>
      </w:r>
    </w:p>
    <w:p w:rsidR="007C7DEE" w:rsidRPr="00A20CA1" w:rsidRDefault="007C7DEE" w:rsidP="00452B52">
      <w:pPr>
        <w:pStyle w:val="LV1"/>
      </w:pPr>
      <w:bookmarkStart w:id="20" w:name="_Toc432153676"/>
      <w:r w:rsidRPr="00A20CA1">
        <w:t>Basis for determining the factors</w:t>
      </w:r>
      <w:bookmarkEnd w:id="20"/>
    </w:p>
    <w:p w:rsidR="007C7DEE" w:rsidRPr="00237BAF" w:rsidRDefault="007C7DEE" w:rsidP="0061476C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F90183" w:rsidRPr="00F90183">
        <w:t>tardive dyskinesia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F90183" w:rsidRPr="00F90183">
        <w:t>tardive dyskinesia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C15950">
      <w:pPr>
        <w:pStyle w:val="ScheduleNote"/>
      </w:pPr>
      <w:r>
        <w:t xml:space="preserve">Note: </w:t>
      </w:r>
      <w:r w:rsidR="007C5353" w:rsidRPr="007C5353">
        <w:rPr>
          <w:b/>
          <w:i/>
        </w:rPr>
        <w:t>MRCA</w:t>
      </w:r>
      <w:r w:rsidR="007C5353">
        <w:t xml:space="preserve">, </w:t>
      </w:r>
      <w:r w:rsidR="00C9794D" w:rsidRPr="007C5353">
        <w:rPr>
          <w:b/>
          <w:i/>
        </w:rPr>
        <w:t>r</w:t>
      </w:r>
      <w:r w:rsidR="000E4183" w:rsidRPr="007C5353">
        <w:rPr>
          <w:b/>
          <w:i/>
        </w:rPr>
        <w:t>elevant</w:t>
      </w:r>
      <w:r w:rsidR="000E4183" w:rsidRPr="00FA33FB">
        <w:rPr>
          <w:b/>
          <w:i/>
        </w:rPr>
        <w:t xml:space="preserve"> service</w:t>
      </w:r>
      <w:r w:rsidR="000E4183" w:rsidRPr="00FA33FB">
        <w:t xml:space="preserve"> </w:t>
      </w:r>
      <w:r w:rsidR="007C5353">
        <w:t xml:space="preserve">and </w:t>
      </w:r>
      <w:r w:rsidR="007C5353" w:rsidRPr="007C5353">
        <w:rPr>
          <w:b/>
          <w:i/>
        </w:rPr>
        <w:t>VEA</w:t>
      </w:r>
      <w:r w:rsidR="007C5353">
        <w:t xml:space="preserve"> are</w:t>
      </w:r>
      <w:r w:rsidR="00885EAB" w:rsidRPr="00046E67">
        <w:t xml:space="preserve">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452B52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32153677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61476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F90183" w:rsidRPr="00F90183">
        <w:t>tardive dyskinesia</w:t>
      </w:r>
      <w:r w:rsidR="007A3989">
        <w:t xml:space="preserve"> </w:t>
      </w:r>
      <w:r w:rsidR="007C7DEE" w:rsidRPr="00AA6D8B">
        <w:t xml:space="preserve">or death from </w:t>
      </w:r>
      <w:r w:rsidR="00F90183" w:rsidRPr="00F90183">
        <w:t>tardive dyskinesia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693F5A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836BCB" w:rsidRDefault="00836BCB" w:rsidP="00836BCB">
      <w:pPr>
        <w:pStyle w:val="LV2"/>
      </w:pPr>
      <w:r w:rsidRPr="00836BCB">
        <w:t xml:space="preserve">taking an antipsychotic medication for least 3 continuous months </w:t>
      </w:r>
      <w:r w:rsidR="00463825">
        <w:t xml:space="preserve">for persons under </w:t>
      </w:r>
      <w:r w:rsidRPr="00836BCB">
        <w:t xml:space="preserve">60 years of age or at least 1 </w:t>
      </w:r>
      <w:r w:rsidR="00252148">
        <w:t>month for persons</w:t>
      </w:r>
      <w:r w:rsidRPr="00836BCB">
        <w:t xml:space="preserve"> age</w:t>
      </w:r>
      <w:r w:rsidR="00463825">
        <w:t>d</w:t>
      </w:r>
      <w:r w:rsidRPr="00836BCB">
        <w:t xml:space="preserve"> 60 years or older</w:t>
      </w:r>
      <w:r w:rsidR="00463825">
        <w:t>,</w:t>
      </w:r>
      <w:r w:rsidRPr="00836BCB">
        <w:t xml:space="preserve"> before the clinical onset of tardive dyskinesia and where the symptoms and signs of tardive dyskinesia develop during antipsychotic med</w:t>
      </w:r>
      <w:r w:rsidR="00252148">
        <w:t>ic</w:t>
      </w:r>
      <w:r w:rsidR="00B747AE">
        <w:t>ation use or within 4 weeks of</w:t>
      </w:r>
      <w:r w:rsidRPr="00836BCB">
        <w:t xml:space="preserve"> withdrawal from an </w:t>
      </w:r>
      <w:r w:rsidRPr="00836BCB">
        <w:lastRenderedPageBreak/>
        <w:t>oral antipsychotic medication or</w:t>
      </w:r>
      <w:r w:rsidR="00252148">
        <w:t xml:space="preserve"> within 8 weeks of withdrawal from</w:t>
      </w:r>
      <w:r w:rsidRPr="00836BCB">
        <w:t xml:space="preserve"> a long-acting injectable antipsychotic medication;</w:t>
      </w:r>
    </w:p>
    <w:p w:rsidR="00836BCB" w:rsidRPr="00836BCB" w:rsidRDefault="00836BCB" w:rsidP="00836BCB">
      <w:pPr>
        <w:pStyle w:val="LV2"/>
      </w:pPr>
      <w:r w:rsidRPr="00836BCB">
        <w:t xml:space="preserve">taking antiemetic drug metoclopramide, </w:t>
      </w:r>
      <w:proofErr w:type="spellStart"/>
      <w:r w:rsidRPr="00836BCB">
        <w:t>domoperidone</w:t>
      </w:r>
      <w:proofErr w:type="spellEnd"/>
      <w:r w:rsidRPr="00836BCB">
        <w:t>, droperidol, or prochlorperazine, or the anxiety drug buspirone for least 3</w:t>
      </w:r>
      <w:r w:rsidR="00463825">
        <w:t xml:space="preserve"> continuous months for persons under </w:t>
      </w:r>
      <w:r w:rsidRPr="00836BCB">
        <w:t>60 years of age or at least 1 month in subjects age</w:t>
      </w:r>
      <w:r w:rsidR="00463825">
        <w:t>d</w:t>
      </w:r>
      <w:r w:rsidRPr="00836BCB">
        <w:t xml:space="preserve"> 60 years or older</w:t>
      </w:r>
      <w:r w:rsidR="00463825">
        <w:t>,</w:t>
      </w:r>
      <w:r w:rsidRPr="00836BCB">
        <w:t xml:space="preserve"> before the clinical onset of tardive dyskinesia and where the symptoms and signs of tardive dyskinesia develop during antiemetic med</w:t>
      </w:r>
      <w:r w:rsidR="00252148">
        <w:t>ication use or within 4 weeks of</w:t>
      </w:r>
      <w:r w:rsidRPr="00836BCB">
        <w:t xml:space="preserve"> withdrawal from an antiemetic medication;</w:t>
      </w:r>
    </w:p>
    <w:p w:rsidR="007C7DEE" w:rsidRPr="008D1B8B" w:rsidRDefault="007C7DEE" w:rsidP="0061476C">
      <w:pPr>
        <w:pStyle w:val="LV2"/>
      </w:pPr>
      <w:bookmarkStart w:id="26" w:name="_Ref402530260"/>
      <w:bookmarkStart w:id="27" w:name="_Ref409598844"/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F90183" w:rsidRPr="00F90183">
        <w:t>tardive dyskinesia</w:t>
      </w:r>
      <w:r w:rsidR="00836BCB">
        <w:t xml:space="preserve"> before the clinical worsening of tardive dyskinesia</w:t>
      </w:r>
      <w:r w:rsidR="00D5620B" w:rsidRPr="008D1B8B">
        <w:t>.</w:t>
      </w:r>
      <w:bookmarkEnd w:id="27"/>
    </w:p>
    <w:p w:rsidR="000C21A3" w:rsidRPr="00684C0E" w:rsidRDefault="00D32F71" w:rsidP="00452B52">
      <w:pPr>
        <w:pStyle w:val="LV1"/>
      </w:pPr>
      <w:bookmarkStart w:id="28" w:name="_Toc432153678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61476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9"/>
    <w:p w:rsidR="00CF2367" w:rsidRPr="00187DE1" w:rsidRDefault="00F03C06" w:rsidP="0061476C">
      <w:pPr>
        <w:pStyle w:val="LV2"/>
      </w:pPr>
      <w:r w:rsidRPr="00187DE1">
        <w:t xml:space="preserve">The factor set out in </w:t>
      </w:r>
      <w:r w:rsidR="00836BCB">
        <w:t>subsection 8(3</w:t>
      </w:r>
      <w:r w:rsidR="00FF1D47">
        <w:t xml:space="preserve">) </w:t>
      </w:r>
      <w:r w:rsidRPr="00187DE1">
        <w:t xml:space="preserve">applies only to material contribution to, or aggravation of, </w:t>
      </w:r>
      <w:r w:rsidR="00F90183" w:rsidRPr="00F90183">
        <w:t>tardive dyskinesia</w:t>
      </w:r>
      <w:r w:rsidR="007A3989">
        <w:t xml:space="preserve"> </w:t>
      </w:r>
      <w:r w:rsidRPr="00187DE1">
        <w:t>where the person</w:t>
      </w:r>
      <w:r w:rsidR="00693F5A">
        <w:t>'</w:t>
      </w:r>
      <w:r w:rsidRPr="00187DE1">
        <w:t xml:space="preserve">s </w:t>
      </w:r>
      <w:r w:rsidR="00F90183" w:rsidRPr="00F90183">
        <w:t>tardive dyskinesia</w:t>
      </w:r>
      <w:r w:rsidR="007A3989">
        <w:t xml:space="preserve"> </w:t>
      </w:r>
      <w:r w:rsidRPr="00187DE1">
        <w:t>was suffered or contracted before or during (but did not arise out of) the person</w:t>
      </w:r>
      <w:r w:rsidR="00693F5A">
        <w:t>'</w:t>
      </w:r>
      <w:r w:rsidRPr="00187DE1">
        <w:t xml:space="preserve">s relevant service. </w:t>
      </w:r>
    </w:p>
    <w:p w:rsidR="00774897" w:rsidRPr="00301C54" w:rsidRDefault="00774897" w:rsidP="00452B52">
      <w:pPr>
        <w:pStyle w:val="LV1"/>
      </w:pPr>
      <w:bookmarkStart w:id="30" w:name="_Toc432153679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61476C">
      <w:pPr>
        <w:pStyle w:val="PlainIndent"/>
      </w:pPr>
      <w:r w:rsidRPr="00E64EE4">
        <w:t>In this Statement of Principles:</w:t>
      </w:r>
    </w:p>
    <w:p w:rsidR="00F03C06" w:rsidRPr="00E64EE4" w:rsidRDefault="00F03C06" w:rsidP="0061476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61476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61476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61476C">
      <w:pPr>
        <w:pStyle w:val="PlainIndent"/>
      </w:pPr>
    </w:p>
    <w:p w:rsidR="00081B7C" w:rsidRPr="00FA33FB" w:rsidRDefault="00081B7C" w:rsidP="0061476C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61476C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3215368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4" w:name="_Toc405472918"/>
      <w:bookmarkStart w:id="35" w:name="_Toc432153681"/>
      <w:r w:rsidRPr="00D97BB3">
        <w:t>Definitions</w:t>
      </w:r>
      <w:bookmarkEnd w:id="34"/>
      <w:bookmarkEnd w:id="35"/>
    </w:p>
    <w:p w:rsidR="00702C42" w:rsidRPr="00516768" w:rsidRDefault="00702C42" w:rsidP="0061476C">
      <w:pPr>
        <w:pStyle w:val="SH2"/>
      </w:pPr>
      <w:r w:rsidRPr="00516768">
        <w:t>In this instrument:</w:t>
      </w:r>
    </w:p>
    <w:p w:rsidR="00836BCB" w:rsidRPr="00836BCB" w:rsidRDefault="00836BCB" w:rsidP="00836BCB">
      <w:pPr>
        <w:pStyle w:val="SH3"/>
      </w:pPr>
      <w:bookmarkStart w:id="36" w:name="_Ref402530810"/>
      <w:r w:rsidRPr="00836BCB">
        <w:rPr>
          <w:b/>
          <w:i/>
        </w:rPr>
        <w:t>DSM-5-TR</w:t>
      </w:r>
      <w:r w:rsidRPr="00836BCB">
        <w:t xml:space="preserve"> means the American Psychiatric Association: Diagnostic and Statistical Manual of Mental Disorders, Fifth Edition, Text Revision. Washington, DC, American Psychiatric Association, 2022.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970E5E" w:rsidRPr="00513D05" w:rsidRDefault="00970E5E" w:rsidP="00C71759">
      <w:pPr>
        <w:pStyle w:val="ScheduleNote"/>
      </w:pPr>
      <w:r>
        <w:t xml:space="preserve">Note: </w:t>
      </w:r>
      <w:r>
        <w:rPr>
          <w:b/>
          <w:i/>
        </w:rPr>
        <w:t>MRCA</w:t>
      </w:r>
      <w:r w:rsidRPr="00DE72B1">
        <w:t xml:space="preserve"> </w:t>
      </w:r>
      <w:r w:rsidRPr="00D3768C">
        <w:t>and</w:t>
      </w:r>
      <w:r w:rsidRPr="00DE72B1">
        <w:t xml:space="preserve"> </w:t>
      </w:r>
      <w:r>
        <w:rPr>
          <w:b/>
          <w:i/>
        </w:rPr>
        <w:t>VEA</w:t>
      </w:r>
      <w:r>
        <w:t xml:space="preserve"> are also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885EAB" w:rsidRPr="00513D05" w:rsidRDefault="00F90183" w:rsidP="00984EE9">
      <w:pPr>
        <w:pStyle w:val="SH3"/>
        <w:ind w:left="851" w:hanging="851"/>
      </w:pPr>
      <w:proofErr w:type="gramStart"/>
      <w:r w:rsidRPr="00F90183">
        <w:rPr>
          <w:b/>
          <w:i/>
        </w:rPr>
        <w:t>tardive</w:t>
      </w:r>
      <w:proofErr w:type="gramEnd"/>
      <w:r w:rsidRPr="00F90183">
        <w:rPr>
          <w:b/>
          <w:i/>
        </w:rPr>
        <w:t xml:space="preserve"> dyskinesia</w:t>
      </w:r>
      <w:r w:rsidR="00DF6D11" w:rsidRPr="00513D05">
        <w:t>—see subsection</w:t>
      </w:r>
      <w:r w:rsidR="009056AF">
        <w:t xml:space="preserve"> 6(2)</w:t>
      </w:r>
      <w:r w:rsidR="00051B75"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64E0A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D7" w:rsidRPr="00E33C1C" w:rsidRDefault="00035BD7" w:rsidP="00035B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35BD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Default="00035BD7" w:rsidP="00035BD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35BD7" w:rsidRDefault="00F90183" w:rsidP="00035BD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90183">
            <w:rPr>
              <w:i/>
              <w:sz w:val="18"/>
              <w:szCs w:val="18"/>
            </w:rPr>
            <w:t>Tardive Dyskinesia</w:t>
          </w:r>
          <w:r w:rsidR="00035BD7">
            <w:rPr>
              <w:i/>
              <w:sz w:val="18"/>
              <w:szCs w:val="18"/>
            </w:rPr>
            <w:t xml:space="preserve"> (Balance of Probabilities) </w:t>
          </w:r>
          <w:r w:rsidR="00035BD7" w:rsidRPr="007C5CE0">
            <w:rPr>
              <w:i/>
              <w:sz w:val="18"/>
            </w:rPr>
            <w:t xml:space="preserve">(No. </w:t>
          </w:r>
          <w:r w:rsidRPr="00F90183">
            <w:rPr>
              <w:i/>
              <w:sz w:val="18"/>
              <w:szCs w:val="18"/>
            </w:rPr>
            <w:t>79</w:t>
          </w:r>
          <w:r w:rsidR="00035BD7" w:rsidRPr="007C5CE0">
            <w:rPr>
              <w:i/>
              <w:sz w:val="18"/>
              <w:szCs w:val="18"/>
            </w:rPr>
            <w:t xml:space="preserve"> of </w:t>
          </w:r>
          <w:r w:rsidRPr="00F90183">
            <w:rPr>
              <w:i/>
              <w:sz w:val="18"/>
              <w:szCs w:val="18"/>
            </w:rPr>
            <w:t>2023</w:t>
          </w:r>
          <w:r w:rsidR="00035BD7" w:rsidRPr="007C5CE0">
            <w:rPr>
              <w:i/>
              <w:sz w:val="18"/>
              <w:szCs w:val="18"/>
            </w:rPr>
            <w:t>)</w:t>
          </w:r>
        </w:p>
        <w:p w:rsidR="00035BD7" w:rsidRPr="007C5CE0" w:rsidRDefault="00035BD7" w:rsidP="00035BD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D0278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D0278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35BD7" w:rsidRDefault="00F03C06" w:rsidP="00035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D7" w:rsidRPr="00E33C1C" w:rsidRDefault="00035BD7" w:rsidP="00035B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35BD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Default="00035BD7" w:rsidP="00035BD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35BD7" w:rsidRDefault="00F90183" w:rsidP="00035BD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90183">
            <w:rPr>
              <w:i/>
              <w:sz w:val="18"/>
              <w:szCs w:val="18"/>
            </w:rPr>
            <w:t>Tardive Dyskinesia</w:t>
          </w:r>
          <w:r w:rsidR="00035BD7">
            <w:rPr>
              <w:i/>
              <w:sz w:val="18"/>
              <w:szCs w:val="18"/>
            </w:rPr>
            <w:t xml:space="preserve"> (Balance of Probabilities) </w:t>
          </w:r>
          <w:r w:rsidR="00035BD7" w:rsidRPr="007C5CE0">
            <w:rPr>
              <w:i/>
              <w:sz w:val="18"/>
            </w:rPr>
            <w:t xml:space="preserve">(No. </w:t>
          </w:r>
          <w:r w:rsidRPr="00F90183">
            <w:rPr>
              <w:i/>
              <w:sz w:val="18"/>
              <w:szCs w:val="18"/>
            </w:rPr>
            <w:t>79</w:t>
          </w:r>
          <w:r w:rsidR="00035BD7" w:rsidRPr="007C5CE0">
            <w:rPr>
              <w:i/>
              <w:sz w:val="18"/>
              <w:szCs w:val="18"/>
            </w:rPr>
            <w:t xml:space="preserve"> of </w:t>
          </w:r>
          <w:r w:rsidRPr="00F90183">
            <w:rPr>
              <w:i/>
              <w:sz w:val="18"/>
              <w:szCs w:val="18"/>
            </w:rPr>
            <w:t>2023</w:t>
          </w:r>
          <w:r w:rsidR="00035BD7" w:rsidRPr="007C5CE0">
            <w:rPr>
              <w:i/>
              <w:sz w:val="18"/>
              <w:szCs w:val="18"/>
            </w:rPr>
            <w:t>)</w:t>
          </w:r>
        </w:p>
        <w:p w:rsidR="00035BD7" w:rsidRPr="007C5CE0" w:rsidRDefault="00035BD7" w:rsidP="00035BD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D027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D0278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035BD7" w:rsidRDefault="00035BD7" w:rsidP="00035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D7" w:rsidRPr="00C47DCC" w:rsidRDefault="00035BD7" w:rsidP="00C47DCC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DC" w:rsidRDefault="007D20DC" w:rsidP="007D20DC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7D20DC" w:rsidRDefault="007D20DC" w:rsidP="007D20DC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DB54D10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5BD7"/>
    <w:rsid w:val="000437C1"/>
    <w:rsid w:val="00046E67"/>
    <w:rsid w:val="00051B75"/>
    <w:rsid w:val="0005365D"/>
    <w:rsid w:val="00054930"/>
    <w:rsid w:val="000614BF"/>
    <w:rsid w:val="00061E3E"/>
    <w:rsid w:val="00066858"/>
    <w:rsid w:val="00080915"/>
    <w:rsid w:val="00081B7C"/>
    <w:rsid w:val="00085567"/>
    <w:rsid w:val="0008674F"/>
    <w:rsid w:val="00097FDF"/>
    <w:rsid w:val="000B1350"/>
    <w:rsid w:val="000B58FA"/>
    <w:rsid w:val="000B59A9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51E6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2148"/>
    <w:rsid w:val="002564A4"/>
    <w:rsid w:val="002650E6"/>
    <w:rsid w:val="0026736C"/>
    <w:rsid w:val="002716E4"/>
    <w:rsid w:val="002717B2"/>
    <w:rsid w:val="00275AAF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678F9"/>
    <w:rsid w:val="003734C6"/>
    <w:rsid w:val="003771F2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14DA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2B52"/>
    <w:rsid w:val="00456CE5"/>
    <w:rsid w:val="00463825"/>
    <w:rsid w:val="00467661"/>
    <w:rsid w:val="004705B7"/>
    <w:rsid w:val="00472DBE"/>
    <w:rsid w:val="00474A19"/>
    <w:rsid w:val="004834A1"/>
    <w:rsid w:val="004840A6"/>
    <w:rsid w:val="0048486E"/>
    <w:rsid w:val="004916B9"/>
    <w:rsid w:val="00496F97"/>
    <w:rsid w:val="004A4764"/>
    <w:rsid w:val="004A5E4B"/>
    <w:rsid w:val="004C2F25"/>
    <w:rsid w:val="004C6AE8"/>
    <w:rsid w:val="004C6D55"/>
    <w:rsid w:val="004D10CF"/>
    <w:rsid w:val="004D4BCA"/>
    <w:rsid w:val="004E063A"/>
    <w:rsid w:val="004E7BEC"/>
    <w:rsid w:val="004F23E0"/>
    <w:rsid w:val="00505D3D"/>
    <w:rsid w:val="00505F6E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476C"/>
    <w:rsid w:val="00615B89"/>
    <w:rsid w:val="00616FF5"/>
    <w:rsid w:val="00617C4E"/>
    <w:rsid w:val="00620076"/>
    <w:rsid w:val="006314DD"/>
    <w:rsid w:val="006516B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3F5A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7B4E"/>
    <w:rsid w:val="00731E00"/>
    <w:rsid w:val="00733269"/>
    <w:rsid w:val="00741718"/>
    <w:rsid w:val="00741BDE"/>
    <w:rsid w:val="007440B7"/>
    <w:rsid w:val="007500C8"/>
    <w:rsid w:val="007527C1"/>
    <w:rsid w:val="007534B2"/>
    <w:rsid w:val="00756272"/>
    <w:rsid w:val="00757544"/>
    <w:rsid w:val="007600D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F0E"/>
    <w:rsid w:val="007A15B1"/>
    <w:rsid w:val="007A3989"/>
    <w:rsid w:val="007B132E"/>
    <w:rsid w:val="007C2253"/>
    <w:rsid w:val="007C5353"/>
    <w:rsid w:val="007C5CE0"/>
    <w:rsid w:val="007C7DEE"/>
    <w:rsid w:val="007D20DC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3517B"/>
    <w:rsid w:val="00836587"/>
    <w:rsid w:val="00836BCB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69C7"/>
    <w:rsid w:val="00947D5A"/>
    <w:rsid w:val="009532A5"/>
    <w:rsid w:val="00956922"/>
    <w:rsid w:val="009612CF"/>
    <w:rsid w:val="00965B1F"/>
    <w:rsid w:val="00970E5E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39D8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40B23"/>
    <w:rsid w:val="00B50826"/>
    <w:rsid w:val="00B50ADC"/>
    <w:rsid w:val="00B527C0"/>
    <w:rsid w:val="00B566B1"/>
    <w:rsid w:val="00B63834"/>
    <w:rsid w:val="00B664A3"/>
    <w:rsid w:val="00B72734"/>
    <w:rsid w:val="00B72A5E"/>
    <w:rsid w:val="00B747A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0B5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05469"/>
    <w:rsid w:val="00C11D03"/>
    <w:rsid w:val="00C15950"/>
    <w:rsid w:val="00C25E7F"/>
    <w:rsid w:val="00C2746F"/>
    <w:rsid w:val="00C324A0"/>
    <w:rsid w:val="00C3300F"/>
    <w:rsid w:val="00C349C5"/>
    <w:rsid w:val="00C42BF8"/>
    <w:rsid w:val="00C47DCC"/>
    <w:rsid w:val="00C50043"/>
    <w:rsid w:val="00C571E9"/>
    <w:rsid w:val="00C5731E"/>
    <w:rsid w:val="00C71759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2C14"/>
    <w:rsid w:val="00CF3EE8"/>
    <w:rsid w:val="00D050E6"/>
    <w:rsid w:val="00D13441"/>
    <w:rsid w:val="00D150E7"/>
    <w:rsid w:val="00D32F65"/>
    <w:rsid w:val="00D32F71"/>
    <w:rsid w:val="00D3768C"/>
    <w:rsid w:val="00D377E3"/>
    <w:rsid w:val="00D50484"/>
    <w:rsid w:val="00D527C9"/>
    <w:rsid w:val="00D52DC2"/>
    <w:rsid w:val="00D53BCC"/>
    <w:rsid w:val="00D5599D"/>
    <w:rsid w:val="00D5620B"/>
    <w:rsid w:val="00D60FC8"/>
    <w:rsid w:val="00D64E0A"/>
    <w:rsid w:val="00D70DFB"/>
    <w:rsid w:val="00D71633"/>
    <w:rsid w:val="00D766DF"/>
    <w:rsid w:val="00D93DA9"/>
    <w:rsid w:val="00D94857"/>
    <w:rsid w:val="00D96383"/>
    <w:rsid w:val="00D97BB3"/>
    <w:rsid w:val="00DA0CA4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278"/>
    <w:rsid w:val="00DD2B43"/>
    <w:rsid w:val="00DD31AB"/>
    <w:rsid w:val="00DE59B7"/>
    <w:rsid w:val="00DE72B1"/>
    <w:rsid w:val="00DF24DC"/>
    <w:rsid w:val="00DF5291"/>
    <w:rsid w:val="00DF6D11"/>
    <w:rsid w:val="00E05704"/>
    <w:rsid w:val="00E11E44"/>
    <w:rsid w:val="00E3270E"/>
    <w:rsid w:val="00E338EF"/>
    <w:rsid w:val="00E35C4E"/>
    <w:rsid w:val="00E50B14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75B5F"/>
    <w:rsid w:val="00F83264"/>
    <w:rsid w:val="00F83989"/>
    <w:rsid w:val="00F83D85"/>
    <w:rsid w:val="00F85099"/>
    <w:rsid w:val="00F90183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C7001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61476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link w:val="NOTEChar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52B5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61476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7C5353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7C5353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C15950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C15950"/>
    <w:pPr>
      <w:ind w:hanging="510"/>
    </w:pPr>
  </w:style>
  <w:style w:type="character" w:customStyle="1" w:styleId="NOTEChar">
    <w:name w:val="NOTE Char"/>
    <w:basedOn w:val="DefaultParagraphFont"/>
    <w:link w:val="NOTE"/>
    <w:rsid w:val="00C15950"/>
    <w:rPr>
      <w:rFonts w:eastAsia="Times New Roman"/>
      <w:sz w:val="18"/>
    </w:rPr>
  </w:style>
  <w:style w:type="character" w:customStyle="1" w:styleId="Note1Char">
    <w:name w:val="Note 1 Char"/>
    <w:basedOn w:val="NOTEChar"/>
    <w:link w:val="Note1"/>
    <w:uiPriority w:val="2"/>
    <w:rsid w:val="00C15950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C15950"/>
    <w:pPr>
      <w:ind w:left="851" w:firstLine="0"/>
    </w:pPr>
  </w:style>
  <w:style w:type="character" w:customStyle="1" w:styleId="Note2Char">
    <w:name w:val="Note 2 Char"/>
    <w:basedOn w:val="NOTEChar"/>
    <w:link w:val="Note2"/>
    <w:uiPriority w:val="2"/>
    <w:rsid w:val="00C15950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C15950"/>
    <w:pPr>
      <w:ind w:left="2977" w:hanging="425"/>
    </w:pPr>
  </w:style>
  <w:style w:type="character" w:customStyle="1" w:styleId="ScheduleNoteChar">
    <w:name w:val="Schedule Note Char"/>
    <w:basedOn w:val="NOTEChar"/>
    <w:link w:val="ScheduleNote"/>
    <w:uiPriority w:val="2"/>
    <w:rsid w:val="00C15950"/>
    <w:rPr>
      <w:rFonts w:eastAsia="Times New Roman"/>
      <w:sz w:val="18"/>
    </w:rPr>
  </w:style>
  <w:style w:type="character" w:customStyle="1" w:styleId="Note3Char">
    <w:name w:val="Note 3 Char"/>
    <w:basedOn w:val="NOTEChar"/>
    <w:link w:val="Note3"/>
    <w:uiPriority w:val="2"/>
    <w:rsid w:val="00C15950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6457</Characters>
  <Application>Microsoft Office Word</Application>
  <DocSecurity>0</DocSecurity>
  <PresentationFormat/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2023-07-07T01:38:00Z</dcterms:created>
  <dcterms:modified xsi:type="dcterms:W3CDTF">2023-09-01T00:50:00Z</dcterms:modified>
  <cp:category/>
  <cp:contentStatus/>
  <dc:language/>
  <cp:version/>
</cp:coreProperties>
</file>