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AD1B2E" w:rsidRDefault="00997416" w:rsidP="000D4D03">
      <w:pPr>
        <w:pStyle w:val="Plain"/>
        <w:jc w:val="center"/>
        <w:rPr>
          <w:sz w:val="28"/>
        </w:rPr>
      </w:pPr>
      <w:r w:rsidRPr="00AD1B2E">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AD1B2E" w:rsidRDefault="00715914" w:rsidP="00715914">
      <w:pPr>
        <w:rPr>
          <w:sz w:val="19"/>
        </w:rPr>
      </w:pPr>
    </w:p>
    <w:p w:rsidR="000F76FA" w:rsidRPr="00AD1B2E" w:rsidRDefault="00E55F66" w:rsidP="006647B7">
      <w:pPr>
        <w:pStyle w:val="Plainheader"/>
      </w:pPr>
      <w:r w:rsidRPr="00AD1B2E">
        <w:t>Statement of Principles</w:t>
      </w:r>
    </w:p>
    <w:p w:rsidR="000D4972" w:rsidRPr="00AD1B2E" w:rsidRDefault="000D4972" w:rsidP="000D4972">
      <w:pPr>
        <w:pStyle w:val="Plainheader"/>
      </w:pPr>
      <w:proofErr w:type="gramStart"/>
      <w:r w:rsidRPr="00AD1B2E">
        <w:t>concerning</w:t>
      </w:r>
      <w:proofErr w:type="gramEnd"/>
    </w:p>
    <w:p w:rsidR="00054930" w:rsidRPr="00AD1B2E" w:rsidRDefault="00A86623" w:rsidP="000D4972">
      <w:pPr>
        <w:pStyle w:val="Plainheader"/>
      </w:pPr>
      <w:bookmarkStart w:id="0" w:name="SoP_Name_Title"/>
      <w:r w:rsidRPr="00AD1B2E">
        <w:t>HYPERTENSION</w:t>
      </w:r>
      <w:bookmarkEnd w:id="0"/>
      <w:r w:rsidR="000D4972" w:rsidRPr="00AD1B2E">
        <w:br/>
        <w:t xml:space="preserve"> </w:t>
      </w:r>
      <w:r w:rsidR="00997416" w:rsidRPr="00AD1B2E">
        <w:t xml:space="preserve">(Balance of Probabilities) </w:t>
      </w:r>
    </w:p>
    <w:p w:rsidR="00715914" w:rsidRPr="00AD1B2E" w:rsidRDefault="00E55F66" w:rsidP="006647B7">
      <w:pPr>
        <w:pStyle w:val="Plainheader"/>
      </w:pPr>
      <w:r w:rsidRPr="00AD1B2E">
        <w:t xml:space="preserve">(No. </w:t>
      </w:r>
      <w:bookmarkStart w:id="1" w:name="BP"/>
      <w:r w:rsidR="00FC44D6">
        <w:t>22</w:t>
      </w:r>
      <w:bookmarkEnd w:id="1"/>
      <w:r w:rsidRPr="00AD1B2E">
        <w:t xml:space="preserve"> of</w:t>
      </w:r>
      <w:r w:rsidR="00085567" w:rsidRPr="00AD1B2E">
        <w:t xml:space="preserve"> </w:t>
      </w:r>
      <w:bookmarkStart w:id="2" w:name="year"/>
      <w:r w:rsidR="00A86623" w:rsidRPr="00AD1B2E">
        <w:t>2022</w:t>
      </w:r>
      <w:bookmarkEnd w:id="2"/>
      <w:r w:rsidRPr="00AD1B2E">
        <w:t>)</w:t>
      </w:r>
    </w:p>
    <w:p w:rsidR="00F67B67" w:rsidRPr="00AD1B2E" w:rsidRDefault="00F67B67" w:rsidP="007527C1">
      <w:pPr>
        <w:pStyle w:val="SignCoverPageStart"/>
        <w:ind w:right="-51"/>
        <w:jc w:val="left"/>
        <w:rPr>
          <w:sz w:val="24"/>
          <w:szCs w:val="24"/>
        </w:rPr>
      </w:pPr>
      <w:r w:rsidRPr="00AD1B2E">
        <w:rPr>
          <w:sz w:val="24"/>
          <w:szCs w:val="24"/>
        </w:rPr>
        <w:t>The Repatriation Medical Authority determines the following Statement of Principles</w:t>
      </w:r>
      <w:r w:rsidR="00997416" w:rsidRPr="00AD1B2E">
        <w:rPr>
          <w:sz w:val="24"/>
          <w:szCs w:val="24"/>
        </w:rPr>
        <w:t xml:space="preserve"> under subsection </w:t>
      </w:r>
      <w:proofErr w:type="gramStart"/>
      <w:r w:rsidR="00997416" w:rsidRPr="00AD1B2E">
        <w:rPr>
          <w:sz w:val="24"/>
          <w:szCs w:val="24"/>
        </w:rPr>
        <w:t>196B(</w:t>
      </w:r>
      <w:proofErr w:type="gramEnd"/>
      <w:r w:rsidR="00997416" w:rsidRPr="00AD1B2E">
        <w:rPr>
          <w:sz w:val="24"/>
          <w:szCs w:val="24"/>
        </w:rPr>
        <w:t xml:space="preserve">3) of the </w:t>
      </w:r>
      <w:r w:rsidR="00997416" w:rsidRPr="00AD1B2E">
        <w:rPr>
          <w:i/>
          <w:sz w:val="24"/>
          <w:szCs w:val="24"/>
        </w:rPr>
        <w:t>Veterans</w:t>
      </w:r>
      <w:r w:rsidR="008721B5" w:rsidRPr="00AD1B2E">
        <w:rPr>
          <w:i/>
          <w:sz w:val="24"/>
          <w:szCs w:val="24"/>
        </w:rPr>
        <w:t>'</w:t>
      </w:r>
      <w:r w:rsidR="00997416" w:rsidRPr="00AD1B2E">
        <w:rPr>
          <w:i/>
          <w:sz w:val="24"/>
          <w:szCs w:val="24"/>
        </w:rPr>
        <w:t xml:space="preserve"> Entitlements Act 1986</w:t>
      </w:r>
      <w:r w:rsidRPr="00AD1B2E">
        <w:rPr>
          <w:sz w:val="24"/>
          <w:szCs w:val="24"/>
        </w:rPr>
        <w:t>.</w:t>
      </w:r>
    </w:p>
    <w:p w:rsidR="00F97A62" w:rsidRPr="00AD1B2E" w:rsidRDefault="00F97A62" w:rsidP="00F97A62">
      <w:pPr>
        <w:rPr>
          <w:lang w:eastAsia="en-AU"/>
        </w:rPr>
      </w:pPr>
    </w:p>
    <w:p w:rsidR="00F67B67" w:rsidRPr="00AD1B2E" w:rsidRDefault="00F67B67" w:rsidP="00764D43">
      <w:pPr>
        <w:pStyle w:val="Plain"/>
        <w:tabs>
          <w:tab w:val="clear" w:pos="567"/>
          <w:tab w:val="left" w:pos="851"/>
        </w:tabs>
      </w:pPr>
      <w:r w:rsidRPr="00AD1B2E">
        <w:t>Dated</w:t>
      </w:r>
      <w:r w:rsidR="007615E2" w:rsidRPr="00AD1B2E">
        <w:tab/>
      </w:r>
      <w:r w:rsidR="00FC44D6">
        <w:t>4 March 2022</w:t>
      </w:r>
    </w:p>
    <w:p w:rsidR="00D93DA9" w:rsidRPr="00AD1B2E" w:rsidRDefault="00D93DA9" w:rsidP="00764D43">
      <w:pPr>
        <w:pStyle w:val="Plain"/>
      </w:pPr>
    </w:p>
    <w:p w:rsidR="00D93DA9" w:rsidRPr="00AD1B2E" w:rsidRDefault="00D93DA9" w:rsidP="00764D43">
      <w:pPr>
        <w:pStyle w:val="Plain"/>
      </w:pPr>
    </w:p>
    <w:p w:rsidR="00D93DA9" w:rsidRPr="00AD1B2E" w:rsidRDefault="00D93DA9" w:rsidP="00764D43">
      <w:pPr>
        <w:pStyle w:val="Plain"/>
      </w:pPr>
    </w:p>
    <w:p w:rsidR="00D93DA9" w:rsidRPr="00AD1B2E" w:rsidRDefault="00D93DA9" w:rsidP="00764D43">
      <w:pPr>
        <w:pStyle w:val="Plain"/>
      </w:pPr>
    </w:p>
    <w:p w:rsidR="00D93DA9" w:rsidRPr="00AD1B2E"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RPr="00AD1B2E" w:rsidTr="001F0576">
        <w:tc>
          <w:tcPr>
            <w:tcW w:w="4116" w:type="dxa"/>
          </w:tcPr>
          <w:p w:rsidR="00B70FA0" w:rsidRPr="00AD1B2E" w:rsidRDefault="00B70FA0" w:rsidP="001F0576">
            <w:pPr>
              <w:pStyle w:val="Plain"/>
            </w:pPr>
            <w:r w:rsidRPr="00AD1B2E">
              <w:t>The Common Seal of the</w:t>
            </w:r>
            <w:r w:rsidRPr="00AD1B2E">
              <w:br/>
              <w:t>Repatriation Medical Authority</w:t>
            </w:r>
            <w:r w:rsidRPr="00AD1B2E">
              <w:br/>
              <w:t>was affixed to this instrument</w:t>
            </w:r>
            <w:r w:rsidRPr="00AD1B2E">
              <w:br/>
              <w:t>at the direction of:</w:t>
            </w:r>
          </w:p>
          <w:p w:rsidR="00B70FA0" w:rsidRPr="00AD1B2E" w:rsidRDefault="00B70FA0" w:rsidP="001F0576">
            <w:pPr>
              <w:pStyle w:val="Plain"/>
            </w:pPr>
          </w:p>
        </w:tc>
      </w:tr>
      <w:tr w:rsidR="00B70FA0" w:rsidRPr="00AD1B2E" w:rsidTr="001F0576">
        <w:tc>
          <w:tcPr>
            <w:tcW w:w="4116" w:type="dxa"/>
          </w:tcPr>
          <w:p w:rsidR="00B70FA0" w:rsidRPr="00AD1B2E" w:rsidRDefault="00B70FA0" w:rsidP="001F0576">
            <w:pPr>
              <w:pStyle w:val="Plain"/>
            </w:pPr>
          </w:p>
          <w:p w:rsidR="00B70FA0" w:rsidRPr="00AD1B2E" w:rsidRDefault="00B70FA0" w:rsidP="001F0576">
            <w:pPr>
              <w:pStyle w:val="Plain"/>
            </w:pPr>
          </w:p>
          <w:p w:rsidR="00B70FA0" w:rsidRPr="00AD1B2E" w:rsidRDefault="00B70FA0" w:rsidP="001F0576">
            <w:pPr>
              <w:pStyle w:val="Plain"/>
            </w:pPr>
            <w:r w:rsidRPr="00AD1B2E">
              <w:t xml:space="preserve">Professor </w:t>
            </w:r>
            <w:r w:rsidR="00A86623" w:rsidRPr="00AD1B2E">
              <w:t>Terence Campbell AM</w:t>
            </w:r>
          </w:p>
          <w:p w:rsidR="00B70FA0" w:rsidRPr="00AD1B2E" w:rsidRDefault="00B70FA0" w:rsidP="001F0576">
            <w:pPr>
              <w:pStyle w:val="Plain"/>
            </w:pPr>
            <w:r w:rsidRPr="00AD1B2E">
              <w:t>Chairperson</w:t>
            </w:r>
          </w:p>
          <w:p w:rsidR="00B70FA0" w:rsidRPr="00AD1B2E" w:rsidRDefault="00B70FA0" w:rsidP="001F0576"/>
        </w:tc>
      </w:tr>
    </w:tbl>
    <w:p w:rsidR="00F67B67" w:rsidRPr="00AD1B2E" w:rsidRDefault="00F67B67" w:rsidP="00F67B67"/>
    <w:p w:rsidR="00A137F8" w:rsidRPr="00AD1B2E" w:rsidRDefault="00715914" w:rsidP="003734C6">
      <w:pPr>
        <w:pStyle w:val="Header"/>
        <w:tabs>
          <w:tab w:val="clear" w:pos="4150"/>
          <w:tab w:val="clear" w:pos="8307"/>
        </w:tabs>
        <w:rPr>
          <w:rStyle w:val="CharChapText"/>
        </w:rPr>
      </w:pPr>
      <w:r w:rsidRPr="00AD1B2E">
        <w:rPr>
          <w:rStyle w:val="CharChapNo"/>
        </w:rPr>
        <w:t xml:space="preserve"> </w:t>
      </w:r>
      <w:r w:rsidRPr="00AD1B2E">
        <w:rPr>
          <w:rStyle w:val="CharChapText"/>
        </w:rPr>
        <w:t xml:space="preserve"> </w:t>
      </w:r>
      <w:r w:rsidR="003734C6" w:rsidRPr="00AD1B2E">
        <w:rPr>
          <w:rStyle w:val="CharChapText"/>
        </w:rPr>
        <w:br w:type="page"/>
      </w:r>
    </w:p>
    <w:p w:rsidR="00F67BCA" w:rsidRPr="00AD1B2E" w:rsidRDefault="00715914" w:rsidP="00A137F8">
      <w:pPr>
        <w:pStyle w:val="Header"/>
        <w:tabs>
          <w:tab w:val="clear" w:pos="4150"/>
          <w:tab w:val="clear" w:pos="8307"/>
        </w:tabs>
        <w:spacing w:line="300" w:lineRule="exact"/>
        <w:rPr>
          <w:sz w:val="36"/>
        </w:rPr>
      </w:pPr>
      <w:r w:rsidRPr="00AD1B2E">
        <w:rPr>
          <w:sz w:val="36"/>
        </w:rPr>
        <w:lastRenderedPageBreak/>
        <w:t>Contents</w:t>
      </w:r>
    </w:p>
    <w:bookmarkStart w:id="3" w:name="BKCheck15B_2"/>
    <w:bookmarkEnd w:id="3"/>
    <w:p w:rsidR="00A86623" w:rsidRPr="00AD1B2E" w:rsidRDefault="002A3436">
      <w:pPr>
        <w:pStyle w:val="TOC1"/>
        <w:tabs>
          <w:tab w:val="left" w:pos="1134"/>
        </w:tabs>
        <w:rPr>
          <w:rFonts w:asciiTheme="minorHAnsi" w:eastAsiaTheme="minorEastAsia" w:hAnsiTheme="minorHAnsi" w:cstheme="minorBidi"/>
          <w:noProof/>
          <w:kern w:val="0"/>
          <w:sz w:val="22"/>
          <w:szCs w:val="22"/>
        </w:rPr>
      </w:pPr>
      <w:r w:rsidRPr="00AD1B2E">
        <w:rPr>
          <w:b/>
          <w:sz w:val="18"/>
        </w:rPr>
        <w:fldChar w:fldCharType="begin"/>
      </w:r>
      <w:r w:rsidRPr="00AD1B2E">
        <w:rPr>
          <w:b/>
          <w:sz w:val="18"/>
        </w:rPr>
        <w:instrText xml:space="preserve"> TOC \o "3-9" \t "Heading 1,1,Heading 2,2,ActHead 1,1,ActHead 2,2,NotesHeading 1,1,ENotesHeading 1,2,SubPart(CASA),2,LV 1,1,SH 1,1,SH Header,6" </w:instrText>
      </w:r>
      <w:r w:rsidRPr="00AD1B2E">
        <w:rPr>
          <w:b/>
          <w:sz w:val="18"/>
        </w:rPr>
        <w:fldChar w:fldCharType="separate"/>
      </w:r>
      <w:r w:rsidR="00A86623" w:rsidRPr="00AD1B2E">
        <w:rPr>
          <w:noProof/>
        </w:rPr>
        <w:t>1</w:t>
      </w:r>
      <w:r w:rsidR="00A86623" w:rsidRPr="00AD1B2E">
        <w:rPr>
          <w:rFonts w:asciiTheme="minorHAnsi" w:eastAsiaTheme="minorEastAsia" w:hAnsiTheme="minorHAnsi" w:cstheme="minorBidi"/>
          <w:noProof/>
          <w:kern w:val="0"/>
          <w:sz w:val="22"/>
          <w:szCs w:val="22"/>
        </w:rPr>
        <w:tab/>
      </w:r>
      <w:r w:rsidR="00A86623" w:rsidRPr="00AD1B2E">
        <w:rPr>
          <w:noProof/>
        </w:rPr>
        <w:t>Name</w:t>
      </w:r>
      <w:r w:rsidR="00A86623" w:rsidRPr="00AD1B2E">
        <w:rPr>
          <w:noProof/>
        </w:rPr>
        <w:tab/>
      </w:r>
      <w:r w:rsidR="00A86623" w:rsidRPr="00AD1B2E">
        <w:rPr>
          <w:noProof/>
        </w:rPr>
        <w:fldChar w:fldCharType="begin"/>
      </w:r>
      <w:r w:rsidR="00A86623" w:rsidRPr="00AD1B2E">
        <w:rPr>
          <w:noProof/>
        </w:rPr>
        <w:instrText xml:space="preserve"> PAGEREF _Toc89446973 \h </w:instrText>
      </w:r>
      <w:r w:rsidR="00A86623" w:rsidRPr="00AD1B2E">
        <w:rPr>
          <w:noProof/>
        </w:rPr>
      </w:r>
      <w:r w:rsidR="00A86623" w:rsidRPr="00AD1B2E">
        <w:rPr>
          <w:noProof/>
        </w:rPr>
        <w:fldChar w:fldCharType="separate"/>
      </w:r>
      <w:r w:rsidR="00FC44D6">
        <w:rPr>
          <w:noProof/>
        </w:rPr>
        <w:t>3</w:t>
      </w:r>
      <w:r w:rsidR="00A86623" w:rsidRPr="00AD1B2E">
        <w:rPr>
          <w:noProof/>
        </w:rPr>
        <w:fldChar w:fldCharType="end"/>
      </w:r>
    </w:p>
    <w:p w:rsidR="00A86623" w:rsidRPr="00AD1B2E" w:rsidRDefault="00A86623">
      <w:pPr>
        <w:pStyle w:val="TOC1"/>
        <w:tabs>
          <w:tab w:val="left" w:pos="1134"/>
        </w:tabs>
        <w:rPr>
          <w:rFonts w:asciiTheme="minorHAnsi" w:eastAsiaTheme="minorEastAsia" w:hAnsiTheme="minorHAnsi" w:cstheme="minorBidi"/>
          <w:noProof/>
          <w:kern w:val="0"/>
          <w:sz w:val="22"/>
          <w:szCs w:val="22"/>
        </w:rPr>
      </w:pPr>
      <w:r w:rsidRPr="00AD1B2E">
        <w:rPr>
          <w:noProof/>
        </w:rPr>
        <w:t>2</w:t>
      </w:r>
      <w:r w:rsidRPr="00AD1B2E">
        <w:rPr>
          <w:rFonts w:asciiTheme="minorHAnsi" w:eastAsiaTheme="minorEastAsia" w:hAnsiTheme="minorHAnsi" w:cstheme="minorBidi"/>
          <w:noProof/>
          <w:kern w:val="0"/>
          <w:sz w:val="22"/>
          <w:szCs w:val="22"/>
        </w:rPr>
        <w:tab/>
      </w:r>
      <w:r w:rsidRPr="00AD1B2E">
        <w:rPr>
          <w:noProof/>
        </w:rPr>
        <w:t>Commencement</w:t>
      </w:r>
      <w:r w:rsidRPr="00AD1B2E">
        <w:rPr>
          <w:noProof/>
        </w:rPr>
        <w:tab/>
      </w:r>
      <w:r w:rsidRPr="00AD1B2E">
        <w:rPr>
          <w:noProof/>
        </w:rPr>
        <w:fldChar w:fldCharType="begin"/>
      </w:r>
      <w:r w:rsidRPr="00AD1B2E">
        <w:rPr>
          <w:noProof/>
        </w:rPr>
        <w:instrText xml:space="preserve"> PAGEREF _Toc89446974 \h </w:instrText>
      </w:r>
      <w:r w:rsidRPr="00AD1B2E">
        <w:rPr>
          <w:noProof/>
        </w:rPr>
      </w:r>
      <w:r w:rsidRPr="00AD1B2E">
        <w:rPr>
          <w:noProof/>
        </w:rPr>
        <w:fldChar w:fldCharType="separate"/>
      </w:r>
      <w:r w:rsidR="00FC44D6">
        <w:rPr>
          <w:noProof/>
        </w:rPr>
        <w:t>3</w:t>
      </w:r>
      <w:r w:rsidRPr="00AD1B2E">
        <w:rPr>
          <w:noProof/>
        </w:rPr>
        <w:fldChar w:fldCharType="end"/>
      </w:r>
    </w:p>
    <w:p w:rsidR="00A86623" w:rsidRPr="00AD1B2E" w:rsidRDefault="00A86623">
      <w:pPr>
        <w:pStyle w:val="TOC1"/>
        <w:tabs>
          <w:tab w:val="left" w:pos="1134"/>
        </w:tabs>
        <w:rPr>
          <w:rFonts w:asciiTheme="minorHAnsi" w:eastAsiaTheme="minorEastAsia" w:hAnsiTheme="minorHAnsi" w:cstheme="minorBidi"/>
          <w:noProof/>
          <w:kern w:val="0"/>
          <w:sz w:val="22"/>
          <w:szCs w:val="22"/>
        </w:rPr>
      </w:pPr>
      <w:r w:rsidRPr="00AD1B2E">
        <w:rPr>
          <w:noProof/>
        </w:rPr>
        <w:t>3</w:t>
      </w:r>
      <w:r w:rsidRPr="00AD1B2E">
        <w:rPr>
          <w:rFonts w:asciiTheme="minorHAnsi" w:eastAsiaTheme="minorEastAsia" w:hAnsiTheme="minorHAnsi" w:cstheme="minorBidi"/>
          <w:noProof/>
          <w:kern w:val="0"/>
          <w:sz w:val="22"/>
          <w:szCs w:val="22"/>
        </w:rPr>
        <w:tab/>
      </w:r>
      <w:r w:rsidRPr="00AD1B2E">
        <w:rPr>
          <w:noProof/>
        </w:rPr>
        <w:t>Authority</w:t>
      </w:r>
      <w:r w:rsidRPr="00AD1B2E">
        <w:rPr>
          <w:noProof/>
        </w:rPr>
        <w:tab/>
      </w:r>
      <w:r w:rsidRPr="00AD1B2E">
        <w:rPr>
          <w:noProof/>
        </w:rPr>
        <w:fldChar w:fldCharType="begin"/>
      </w:r>
      <w:r w:rsidRPr="00AD1B2E">
        <w:rPr>
          <w:noProof/>
        </w:rPr>
        <w:instrText xml:space="preserve"> PAGEREF _Toc89446975 \h </w:instrText>
      </w:r>
      <w:r w:rsidRPr="00AD1B2E">
        <w:rPr>
          <w:noProof/>
        </w:rPr>
      </w:r>
      <w:r w:rsidRPr="00AD1B2E">
        <w:rPr>
          <w:noProof/>
        </w:rPr>
        <w:fldChar w:fldCharType="separate"/>
      </w:r>
      <w:r w:rsidR="00FC44D6">
        <w:rPr>
          <w:noProof/>
        </w:rPr>
        <w:t>3</w:t>
      </w:r>
      <w:r w:rsidRPr="00AD1B2E">
        <w:rPr>
          <w:noProof/>
        </w:rPr>
        <w:fldChar w:fldCharType="end"/>
      </w:r>
    </w:p>
    <w:p w:rsidR="00A86623" w:rsidRPr="00AD1B2E" w:rsidRDefault="00A86623">
      <w:pPr>
        <w:pStyle w:val="TOC1"/>
        <w:tabs>
          <w:tab w:val="left" w:pos="1134"/>
        </w:tabs>
        <w:rPr>
          <w:rFonts w:asciiTheme="minorHAnsi" w:eastAsiaTheme="minorEastAsia" w:hAnsiTheme="minorHAnsi" w:cstheme="minorBidi"/>
          <w:noProof/>
          <w:kern w:val="0"/>
          <w:sz w:val="22"/>
          <w:szCs w:val="22"/>
        </w:rPr>
      </w:pPr>
      <w:r w:rsidRPr="00AD1B2E">
        <w:rPr>
          <w:noProof/>
        </w:rPr>
        <w:t>4</w:t>
      </w:r>
      <w:r w:rsidRPr="00AD1B2E">
        <w:rPr>
          <w:rFonts w:asciiTheme="minorHAnsi" w:eastAsiaTheme="minorEastAsia" w:hAnsiTheme="minorHAnsi" w:cstheme="minorBidi"/>
          <w:noProof/>
          <w:kern w:val="0"/>
          <w:sz w:val="22"/>
          <w:szCs w:val="22"/>
        </w:rPr>
        <w:tab/>
      </w:r>
      <w:r w:rsidRPr="00AD1B2E">
        <w:rPr>
          <w:noProof/>
        </w:rPr>
        <w:t>Repeal</w:t>
      </w:r>
      <w:r w:rsidRPr="00AD1B2E">
        <w:rPr>
          <w:noProof/>
        </w:rPr>
        <w:tab/>
      </w:r>
      <w:r w:rsidRPr="00AD1B2E">
        <w:rPr>
          <w:noProof/>
        </w:rPr>
        <w:fldChar w:fldCharType="begin"/>
      </w:r>
      <w:r w:rsidRPr="00AD1B2E">
        <w:rPr>
          <w:noProof/>
        </w:rPr>
        <w:instrText xml:space="preserve"> PAGEREF _Toc89446976 \h </w:instrText>
      </w:r>
      <w:r w:rsidRPr="00AD1B2E">
        <w:rPr>
          <w:noProof/>
        </w:rPr>
      </w:r>
      <w:r w:rsidRPr="00AD1B2E">
        <w:rPr>
          <w:noProof/>
        </w:rPr>
        <w:fldChar w:fldCharType="separate"/>
      </w:r>
      <w:r w:rsidR="00FC44D6">
        <w:rPr>
          <w:noProof/>
        </w:rPr>
        <w:t>3</w:t>
      </w:r>
      <w:r w:rsidRPr="00AD1B2E">
        <w:rPr>
          <w:noProof/>
        </w:rPr>
        <w:fldChar w:fldCharType="end"/>
      </w:r>
    </w:p>
    <w:p w:rsidR="00A86623" w:rsidRPr="00AD1B2E" w:rsidRDefault="00A86623">
      <w:pPr>
        <w:pStyle w:val="TOC1"/>
        <w:tabs>
          <w:tab w:val="left" w:pos="1134"/>
        </w:tabs>
        <w:rPr>
          <w:rFonts w:asciiTheme="minorHAnsi" w:eastAsiaTheme="minorEastAsia" w:hAnsiTheme="minorHAnsi" w:cstheme="minorBidi"/>
          <w:noProof/>
          <w:kern w:val="0"/>
          <w:sz w:val="22"/>
          <w:szCs w:val="22"/>
        </w:rPr>
      </w:pPr>
      <w:r w:rsidRPr="00AD1B2E">
        <w:rPr>
          <w:noProof/>
        </w:rPr>
        <w:t>5</w:t>
      </w:r>
      <w:r w:rsidRPr="00AD1B2E">
        <w:rPr>
          <w:rFonts w:asciiTheme="minorHAnsi" w:eastAsiaTheme="minorEastAsia" w:hAnsiTheme="minorHAnsi" w:cstheme="minorBidi"/>
          <w:noProof/>
          <w:kern w:val="0"/>
          <w:sz w:val="22"/>
          <w:szCs w:val="22"/>
        </w:rPr>
        <w:tab/>
      </w:r>
      <w:r w:rsidRPr="00AD1B2E">
        <w:rPr>
          <w:noProof/>
        </w:rPr>
        <w:t>Application</w:t>
      </w:r>
      <w:r w:rsidRPr="00AD1B2E">
        <w:rPr>
          <w:noProof/>
        </w:rPr>
        <w:tab/>
      </w:r>
      <w:r w:rsidRPr="00AD1B2E">
        <w:rPr>
          <w:noProof/>
        </w:rPr>
        <w:fldChar w:fldCharType="begin"/>
      </w:r>
      <w:r w:rsidRPr="00AD1B2E">
        <w:rPr>
          <w:noProof/>
        </w:rPr>
        <w:instrText xml:space="preserve"> PAGEREF _Toc89446977 \h </w:instrText>
      </w:r>
      <w:r w:rsidRPr="00AD1B2E">
        <w:rPr>
          <w:noProof/>
        </w:rPr>
      </w:r>
      <w:r w:rsidRPr="00AD1B2E">
        <w:rPr>
          <w:noProof/>
        </w:rPr>
        <w:fldChar w:fldCharType="separate"/>
      </w:r>
      <w:r w:rsidR="00FC44D6">
        <w:rPr>
          <w:noProof/>
        </w:rPr>
        <w:t>3</w:t>
      </w:r>
      <w:r w:rsidRPr="00AD1B2E">
        <w:rPr>
          <w:noProof/>
        </w:rPr>
        <w:fldChar w:fldCharType="end"/>
      </w:r>
    </w:p>
    <w:p w:rsidR="00A86623" w:rsidRPr="00AD1B2E" w:rsidRDefault="00A86623">
      <w:pPr>
        <w:pStyle w:val="TOC1"/>
        <w:tabs>
          <w:tab w:val="left" w:pos="1134"/>
        </w:tabs>
        <w:rPr>
          <w:rFonts w:asciiTheme="minorHAnsi" w:eastAsiaTheme="minorEastAsia" w:hAnsiTheme="minorHAnsi" w:cstheme="minorBidi"/>
          <w:noProof/>
          <w:kern w:val="0"/>
          <w:sz w:val="22"/>
          <w:szCs w:val="22"/>
        </w:rPr>
      </w:pPr>
      <w:r w:rsidRPr="00AD1B2E">
        <w:rPr>
          <w:noProof/>
        </w:rPr>
        <w:t>6</w:t>
      </w:r>
      <w:r w:rsidRPr="00AD1B2E">
        <w:rPr>
          <w:rFonts w:asciiTheme="minorHAnsi" w:eastAsiaTheme="minorEastAsia" w:hAnsiTheme="minorHAnsi" w:cstheme="minorBidi"/>
          <w:noProof/>
          <w:kern w:val="0"/>
          <w:sz w:val="22"/>
          <w:szCs w:val="22"/>
        </w:rPr>
        <w:tab/>
      </w:r>
      <w:r w:rsidRPr="00AD1B2E">
        <w:rPr>
          <w:noProof/>
        </w:rPr>
        <w:t>Definitions</w:t>
      </w:r>
      <w:r w:rsidRPr="00AD1B2E">
        <w:rPr>
          <w:noProof/>
        </w:rPr>
        <w:tab/>
      </w:r>
      <w:r w:rsidRPr="00AD1B2E">
        <w:rPr>
          <w:noProof/>
        </w:rPr>
        <w:fldChar w:fldCharType="begin"/>
      </w:r>
      <w:r w:rsidRPr="00AD1B2E">
        <w:rPr>
          <w:noProof/>
        </w:rPr>
        <w:instrText xml:space="preserve"> PAGEREF _Toc89446978 \h </w:instrText>
      </w:r>
      <w:r w:rsidRPr="00AD1B2E">
        <w:rPr>
          <w:noProof/>
        </w:rPr>
      </w:r>
      <w:r w:rsidRPr="00AD1B2E">
        <w:rPr>
          <w:noProof/>
        </w:rPr>
        <w:fldChar w:fldCharType="separate"/>
      </w:r>
      <w:r w:rsidR="00FC44D6">
        <w:rPr>
          <w:noProof/>
        </w:rPr>
        <w:t>3</w:t>
      </w:r>
      <w:r w:rsidRPr="00AD1B2E">
        <w:rPr>
          <w:noProof/>
        </w:rPr>
        <w:fldChar w:fldCharType="end"/>
      </w:r>
    </w:p>
    <w:p w:rsidR="00A86623" w:rsidRPr="00AD1B2E" w:rsidRDefault="00A86623">
      <w:pPr>
        <w:pStyle w:val="TOC1"/>
        <w:tabs>
          <w:tab w:val="left" w:pos="1134"/>
        </w:tabs>
        <w:rPr>
          <w:rFonts w:asciiTheme="minorHAnsi" w:eastAsiaTheme="minorEastAsia" w:hAnsiTheme="minorHAnsi" w:cstheme="minorBidi"/>
          <w:noProof/>
          <w:kern w:val="0"/>
          <w:sz w:val="22"/>
          <w:szCs w:val="22"/>
        </w:rPr>
      </w:pPr>
      <w:r w:rsidRPr="00AD1B2E">
        <w:rPr>
          <w:noProof/>
        </w:rPr>
        <w:t>7</w:t>
      </w:r>
      <w:r w:rsidRPr="00AD1B2E">
        <w:rPr>
          <w:rFonts w:asciiTheme="minorHAnsi" w:eastAsiaTheme="minorEastAsia" w:hAnsiTheme="minorHAnsi" w:cstheme="minorBidi"/>
          <w:noProof/>
          <w:kern w:val="0"/>
          <w:sz w:val="22"/>
          <w:szCs w:val="22"/>
        </w:rPr>
        <w:tab/>
      </w:r>
      <w:r w:rsidRPr="00AD1B2E">
        <w:rPr>
          <w:noProof/>
        </w:rPr>
        <w:t>Kind of injury, disease or death to which this Statement of Principles relates</w:t>
      </w:r>
      <w:r w:rsidRPr="00AD1B2E">
        <w:rPr>
          <w:noProof/>
        </w:rPr>
        <w:tab/>
      </w:r>
      <w:r w:rsidRPr="00AD1B2E">
        <w:rPr>
          <w:noProof/>
        </w:rPr>
        <w:fldChar w:fldCharType="begin"/>
      </w:r>
      <w:r w:rsidRPr="00AD1B2E">
        <w:rPr>
          <w:noProof/>
        </w:rPr>
        <w:instrText xml:space="preserve"> PAGEREF _Toc89446979 \h </w:instrText>
      </w:r>
      <w:r w:rsidRPr="00AD1B2E">
        <w:rPr>
          <w:noProof/>
        </w:rPr>
      </w:r>
      <w:r w:rsidRPr="00AD1B2E">
        <w:rPr>
          <w:noProof/>
        </w:rPr>
        <w:fldChar w:fldCharType="separate"/>
      </w:r>
      <w:r w:rsidR="00FC44D6">
        <w:rPr>
          <w:noProof/>
        </w:rPr>
        <w:t>3</w:t>
      </w:r>
      <w:r w:rsidRPr="00AD1B2E">
        <w:rPr>
          <w:noProof/>
        </w:rPr>
        <w:fldChar w:fldCharType="end"/>
      </w:r>
    </w:p>
    <w:p w:rsidR="00A86623" w:rsidRPr="00AD1B2E" w:rsidRDefault="00A86623">
      <w:pPr>
        <w:pStyle w:val="TOC1"/>
        <w:tabs>
          <w:tab w:val="left" w:pos="1134"/>
        </w:tabs>
        <w:rPr>
          <w:rFonts w:asciiTheme="minorHAnsi" w:eastAsiaTheme="minorEastAsia" w:hAnsiTheme="minorHAnsi" w:cstheme="minorBidi"/>
          <w:noProof/>
          <w:kern w:val="0"/>
          <w:sz w:val="22"/>
          <w:szCs w:val="22"/>
        </w:rPr>
      </w:pPr>
      <w:r w:rsidRPr="00AD1B2E">
        <w:rPr>
          <w:noProof/>
        </w:rPr>
        <w:t>8</w:t>
      </w:r>
      <w:r w:rsidRPr="00AD1B2E">
        <w:rPr>
          <w:rFonts w:asciiTheme="minorHAnsi" w:eastAsiaTheme="minorEastAsia" w:hAnsiTheme="minorHAnsi" w:cstheme="minorBidi"/>
          <w:noProof/>
          <w:kern w:val="0"/>
          <w:sz w:val="22"/>
          <w:szCs w:val="22"/>
        </w:rPr>
        <w:tab/>
      </w:r>
      <w:r w:rsidRPr="00AD1B2E">
        <w:rPr>
          <w:noProof/>
        </w:rPr>
        <w:t>Basis for determining the factors</w:t>
      </w:r>
      <w:r w:rsidRPr="00AD1B2E">
        <w:rPr>
          <w:noProof/>
        </w:rPr>
        <w:tab/>
      </w:r>
      <w:r w:rsidRPr="00AD1B2E">
        <w:rPr>
          <w:noProof/>
        </w:rPr>
        <w:fldChar w:fldCharType="begin"/>
      </w:r>
      <w:r w:rsidRPr="00AD1B2E">
        <w:rPr>
          <w:noProof/>
        </w:rPr>
        <w:instrText xml:space="preserve"> PAGEREF _Toc89446980 \h </w:instrText>
      </w:r>
      <w:r w:rsidRPr="00AD1B2E">
        <w:rPr>
          <w:noProof/>
        </w:rPr>
      </w:r>
      <w:r w:rsidRPr="00AD1B2E">
        <w:rPr>
          <w:noProof/>
        </w:rPr>
        <w:fldChar w:fldCharType="separate"/>
      </w:r>
      <w:r w:rsidR="00FC44D6">
        <w:rPr>
          <w:noProof/>
        </w:rPr>
        <w:t>4</w:t>
      </w:r>
      <w:r w:rsidRPr="00AD1B2E">
        <w:rPr>
          <w:noProof/>
        </w:rPr>
        <w:fldChar w:fldCharType="end"/>
      </w:r>
    </w:p>
    <w:p w:rsidR="00A86623" w:rsidRPr="00AD1B2E" w:rsidRDefault="00A86623">
      <w:pPr>
        <w:pStyle w:val="TOC1"/>
        <w:tabs>
          <w:tab w:val="left" w:pos="1134"/>
        </w:tabs>
        <w:rPr>
          <w:rFonts w:asciiTheme="minorHAnsi" w:eastAsiaTheme="minorEastAsia" w:hAnsiTheme="minorHAnsi" w:cstheme="minorBidi"/>
          <w:noProof/>
          <w:kern w:val="0"/>
          <w:sz w:val="22"/>
          <w:szCs w:val="22"/>
        </w:rPr>
      </w:pPr>
      <w:r w:rsidRPr="00AD1B2E">
        <w:rPr>
          <w:noProof/>
        </w:rPr>
        <w:t>9</w:t>
      </w:r>
      <w:r w:rsidRPr="00AD1B2E">
        <w:rPr>
          <w:rFonts w:asciiTheme="minorHAnsi" w:eastAsiaTheme="minorEastAsia" w:hAnsiTheme="minorHAnsi" w:cstheme="minorBidi"/>
          <w:noProof/>
          <w:kern w:val="0"/>
          <w:sz w:val="22"/>
          <w:szCs w:val="22"/>
        </w:rPr>
        <w:tab/>
      </w:r>
      <w:r w:rsidRPr="00AD1B2E">
        <w:rPr>
          <w:noProof/>
        </w:rPr>
        <w:t>Factors that must exist</w:t>
      </w:r>
      <w:r w:rsidRPr="00AD1B2E">
        <w:rPr>
          <w:noProof/>
        </w:rPr>
        <w:tab/>
      </w:r>
      <w:r w:rsidRPr="00AD1B2E">
        <w:rPr>
          <w:noProof/>
        </w:rPr>
        <w:fldChar w:fldCharType="begin"/>
      </w:r>
      <w:r w:rsidRPr="00AD1B2E">
        <w:rPr>
          <w:noProof/>
        </w:rPr>
        <w:instrText xml:space="preserve"> PAGEREF _Toc89446981 \h </w:instrText>
      </w:r>
      <w:r w:rsidRPr="00AD1B2E">
        <w:rPr>
          <w:noProof/>
        </w:rPr>
      </w:r>
      <w:r w:rsidRPr="00AD1B2E">
        <w:rPr>
          <w:noProof/>
        </w:rPr>
        <w:fldChar w:fldCharType="separate"/>
      </w:r>
      <w:r w:rsidR="00FC44D6">
        <w:rPr>
          <w:noProof/>
        </w:rPr>
        <w:t>4</w:t>
      </w:r>
      <w:r w:rsidRPr="00AD1B2E">
        <w:rPr>
          <w:noProof/>
        </w:rPr>
        <w:fldChar w:fldCharType="end"/>
      </w:r>
    </w:p>
    <w:p w:rsidR="00A86623" w:rsidRPr="00AD1B2E" w:rsidRDefault="00A86623">
      <w:pPr>
        <w:pStyle w:val="TOC1"/>
        <w:tabs>
          <w:tab w:val="left" w:pos="1134"/>
        </w:tabs>
        <w:rPr>
          <w:rFonts w:asciiTheme="minorHAnsi" w:eastAsiaTheme="minorEastAsia" w:hAnsiTheme="minorHAnsi" w:cstheme="minorBidi"/>
          <w:noProof/>
          <w:kern w:val="0"/>
          <w:sz w:val="22"/>
          <w:szCs w:val="22"/>
        </w:rPr>
      </w:pPr>
      <w:r w:rsidRPr="00AD1B2E">
        <w:rPr>
          <w:noProof/>
        </w:rPr>
        <w:t>10</w:t>
      </w:r>
      <w:r w:rsidRPr="00AD1B2E">
        <w:rPr>
          <w:rFonts w:asciiTheme="minorHAnsi" w:eastAsiaTheme="minorEastAsia" w:hAnsiTheme="minorHAnsi" w:cstheme="minorBidi"/>
          <w:noProof/>
          <w:kern w:val="0"/>
          <w:sz w:val="22"/>
          <w:szCs w:val="22"/>
        </w:rPr>
        <w:tab/>
      </w:r>
      <w:r w:rsidRPr="00AD1B2E">
        <w:rPr>
          <w:noProof/>
        </w:rPr>
        <w:t>Relationship to service</w:t>
      </w:r>
      <w:r w:rsidRPr="00AD1B2E">
        <w:rPr>
          <w:noProof/>
        </w:rPr>
        <w:tab/>
      </w:r>
      <w:r w:rsidRPr="00AD1B2E">
        <w:rPr>
          <w:noProof/>
        </w:rPr>
        <w:fldChar w:fldCharType="begin"/>
      </w:r>
      <w:r w:rsidRPr="00AD1B2E">
        <w:rPr>
          <w:noProof/>
        </w:rPr>
        <w:instrText xml:space="preserve"> PAGEREF _Toc89446982 \h </w:instrText>
      </w:r>
      <w:r w:rsidRPr="00AD1B2E">
        <w:rPr>
          <w:noProof/>
        </w:rPr>
      </w:r>
      <w:r w:rsidRPr="00AD1B2E">
        <w:rPr>
          <w:noProof/>
        </w:rPr>
        <w:fldChar w:fldCharType="separate"/>
      </w:r>
      <w:r w:rsidR="00FC44D6">
        <w:rPr>
          <w:noProof/>
        </w:rPr>
        <w:t>8</w:t>
      </w:r>
      <w:r w:rsidRPr="00AD1B2E">
        <w:rPr>
          <w:noProof/>
        </w:rPr>
        <w:fldChar w:fldCharType="end"/>
      </w:r>
    </w:p>
    <w:p w:rsidR="00A86623" w:rsidRPr="00AD1B2E" w:rsidRDefault="00A86623">
      <w:pPr>
        <w:pStyle w:val="TOC1"/>
        <w:tabs>
          <w:tab w:val="left" w:pos="1134"/>
        </w:tabs>
        <w:rPr>
          <w:rFonts w:asciiTheme="minorHAnsi" w:eastAsiaTheme="minorEastAsia" w:hAnsiTheme="minorHAnsi" w:cstheme="minorBidi"/>
          <w:noProof/>
          <w:kern w:val="0"/>
          <w:sz w:val="22"/>
          <w:szCs w:val="22"/>
        </w:rPr>
      </w:pPr>
      <w:r w:rsidRPr="00AD1B2E">
        <w:rPr>
          <w:noProof/>
        </w:rPr>
        <w:t>11</w:t>
      </w:r>
      <w:r w:rsidRPr="00AD1B2E">
        <w:rPr>
          <w:rFonts w:asciiTheme="minorHAnsi" w:eastAsiaTheme="minorEastAsia" w:hAnsiTheme="minorHAnsi" w:cstheme="minorBidi"/>
          <w:noProof/>
          <w:kern w:val="0"/>
          <w:sz w:val="22"/>
          <w:szCs w:val="22"/>
        </w:rPr>
        <w:tab/>
      </w:r>
      <w:r w:rsidRPr="00AD1B2E">
        <w:rPr>
          <w:noProof/>
        </w:rPr>
        <w:t>Factors referring to an injury or disease covered by another Statement of Principles</w:t>
      </w:r>
      <w:r w:rsidRPr="00AD1B2E">
        <w:rPr>
          <w:noProof/>
        </w:rPr>
        <w:tab/>
      </w:r>
      <w:r w:rsidRPr="00AD1B2E">
        <w:rPr>
          <w:noProof/>
        </w:rPr>
        <w:fldChar w:fldCharType="begin"/>
      </w:r>
      <w:r w:rsidRPr="00AD1B2E">
        <w:rPr>
          <w:noProof/>
        </w:rPr>
        <w:instrText xml:space="preserve"> PAGEREF _Toc89446983 \h </w:instrText>
      </w:r>
      <w:r w:rsidRPr="00AD1B2E">
        <w:rPr>
          <w:noProof/>
        </w:rPr>
      </w:r>
      <w:r w:rsidRPr="00AD1B2E">
        <w:rPr>
          <w:noProof/>
        </w:rPr>
        <w:fldChar w:fldCharType="separate"/>
      </w:r>
      <w:r w:rsidR="00FC44D6">
        <w:rPr>
          <w:noProof/>
        </w:rPr>
        <w:t>8</w:t>
      </w:r>
      <w:r w:rsidRPr="00AD1B2E">
        <w:rPr>
          <w:noProof/>
        </w:rPr>
        <w:fldChar w:fldCharType="end"/>
      </w:r>
    </w:p>
    <w:p w:rsidR="00A86623" w:rsidRPr="00AD1B2E" w:rsidRDefault="00A86623">
      <w:pPr>
        <w:pStyle w:val="TOC6"/>
        <w:rPr>
          <w:rFonts w:asciiTheme="minorHAnsi" w:eastAsiaTheme="minorEastAsia" w:hAnsiTheme="minorHAnsi" w:cstheme="minorBidi"/>
          <w:b w:val="0"/>
          <w:noProof/>
          <w:kern w:val="0"/>
          <w:szCs w:val="22"/>
        </w:rPr>
      </w:pPr>
      <w:r w:rsidRPr="00AD1B2E">
        <w:rPr>
          <w:noProof/>
        </w:rPr>
        <w:t>Schedule 1 - Dictionary</w:t>
      </w:r>
      <w:r w:rsidRPr="00AD1B2E">
        <w:rPr>
          <w:noProof/>
        </w:rPr>
        <w:tab/>
      </w:r>
      <w:r w:rsidRPr="00AD1B2E">
        <w:rPr>
          <w:noProof/>
        </w:rPr>
        <w:fldChar w:fldCharType="begin"/>
      </w:r>
      <w:r w:rsidRPr="00AD1B2E">
        <w:rPr>
          <w:noProof/>
        </w:rPr>
        <w:instrText xml:space="preserve"> PAGEREF _Toc89446984 \h </w:instrText>
      </w:r>
      <w:r w:rsidRPr="00AD1B2E">
        <w:rPr>
          <w:noProof/>
        </w:rPr>
      </w:r>
      <w:r w:rsidRPr="00AD1B2E">
        <w:rPr>
          <w:noProof/>
        </w:rPr>
        <w:fldChar w:fldCharType="separate"/>
      </w:r>
      <w:r w:rsidR="00FC44D6">
        <w:rPr>
          <w:noProof/>
        </w:rPr>
        <w:t>9</w:t>
      </w:r>
      <w:r w:rsidRPr="00AD1B2E">
        <w:rPr>
          <w:noProof/>
        </w:rPr>
        <w:fldChar w:fldCharType="end"/>
      </w:r>
    </w:p>
    <w:p w:rsidR="00A86623" w:rsidRPr="00AD1B2E" w:rsidRDefault="00A86623">
      <w:pPr>
        <w:pStyle w:val="TOC1"/>
        <w:tabs>
          <w:tab w:val="left" w:pos="1134"/>
        </w:tabs>
        <w:rPr>
          <w:rFonts w:asciiTheme="minorHAnsi" w:eastAsiaTheme="minorEastAsia" w:hAnsiTheme="minorHAnsi" w:cstheme="minorBidi"/>
          <w:noProof/>
          <w:kern w:val="0"/>
          <w:sz w:val="22"/>
          <w:szCs w:val="22"/>
        </w:rPr>
      </w:pPr>
      <w:r w:rsidRPr="00AD1B2E">
        <w:rPr>
          <w:noProof/>
        </w:rPr>
        <w:t>1</w:t>
      </w:r>
      <w:r w:rsidRPr="00AD1B2E">
        <w:rPr>
          <w:rFonts w:asciiTheme="minorHAnsi" w:eastAsiaTheme="minorEastAsia" w:hAnsiTheme="minorHAnsi" w:cstheme="minorBidi"/>
          <w:noProof/>
          <w:kern w:val="0"/>
          <w:sz w:val="22"/>
          <w:szCs w:val="22"/>
        </w:rPr>
        <w:tab/>
      </w:r>
      <w:r w:rsidRPr="00AD1B2E">
        <w:rPr>
          <w:noProof/>
        </w:rPr>
        <w:t>Definitions</w:t>
      </w:r>
      <w:r w:rsidRPr="00AD1B2E">
        <w:rPr>
          <w:noProof/>
        </w:rPr>
        <w:tab/>
      </w:r>
      <w:r w:rsidRPr="00AD1B2E">
        <w:rPr>
          <w:noProof/>
        </w:rPr>
        <w:fldChar w:fldCharType="begin"/>
      </w:r>
      <w:r w:rsidRPr="00AD1B2E">
        <w:rPr>
          <w:noProof/>
        </w:rPr>
        <w:instrText xml:space="preserve"> PAGEREF _Toc89446985 \h </w:instrText>
      </w:r>
      <w:r w:rsidRPr="00AD1B2E">
        <w:rPr>
          <w:noProof/>
        </w:rPr>
      </w:r>
      <w:r w:rsidRPr="00AD1B2E">
        <w:rPr>
          <w:noProof/>
        </w:rPr>
        <w:fldChar w:fldCharType="separate"/>
      </w:r>
      <w:r w:rsidR="00FC44D6">
        <w:rPr>
          <w:noProof/>
        </w:rPr>
        <w:t>9</w:t>
      </w:r>
      <w:r w:rsidRPr="00AD1B2E">
        <w:rPr>
          <w:noProof/>
        </w:rPr>
        <w:fldChar w:fldCharType="end"/>
      </w:r>
    </w:p>
    <w:p w:rsidR="003A2FFE" w:rsidRPr="00AD1B2E" w:rsidRDefault="002A3436" w:rsidP="00715914">
      <w:r w:rsidRPr="00AD1B2E">
        <w:rPr>
          <w:rFonts w:eastAsia="Times New Roman"/>
          <w:b/>
          <w:kern w:val="28"/>
          <w:sz w:val="18"/>
          <w:lang w:eastAsia="en-AU"/>
        </w:rPr>
        <w:fldChar w:fldCharType="end"/>
      </w:r>
    </w:p>
    <w:p w:rsidR="003A2FFE" w:rsidRPr="00AD1B2E" w:rsidRDefault="003A2FFE" w:rsidP="003A2FFE">
      <w:pPr>
        <w:tabs>
          <w:tab w:val="left" w:pos="3631"/>
        </w:tabs>
      </w:pPr>
    </w:p>
    <w:p w:rsidR="003734C6" w:rsidRPr="00AD1B2E" w:rsidRDefault="003734C6" w:rsidP="00715914">
      <w:r w:rsidRPr="00AD1B2E">
        <w:br w:type="page"/>
      </w:r>
    </w:p>
    <w:p w:rsidR="00877AE3" w:rsidRPr="00AD1B2E" w:rsidRDefault="00877AE3" w:rsidP="00B178A3">
      <w:pPr>
        <w:pStyle w:val="LV1"/>
      </w:pPr>
      <w:bookmarkStart w:id="4" w:name="_Toc89446973"/>
      <w:r w:rsidRPr="00AD1B2E">
        <w:lastRenderedPageBreak/>
        <w:t>Name</w:t>
      </w:r>
      <w:bookmarkEnd w:id="4"/>
    </w:p>
    <w:p w:rsidR="00237471" w:rsidRPr="00AD1B2E" w:rsidRDefault="00715914" w:rsidP="00DF65CF">
      <w:pPr>
        <w:pStyle w:val="PlainIndent"/>
      </w:pPr>
      <w:r w:rsidRPr="00AD1B2E">
        <w:t xml:space="preserve">This </w:t>
      </w:r>
      <w:r w:rsidR="00CE493D" w:rsidRPr="00AD1B2E">
        <w:t xml:space="preserve">is the </w:t>
      </w:r>
      <w:bookmarkStart w:id="5" w:name="BKCheck15B_3"/>
      <w:bookmarkEnd w:id="5"/>
      <w:r w:rsidR="00E55F66" w:rsidRPr="00AD1B2E">
        <w:t>Statement of Principles concerning</w:t>
      </w:r>
      <w:r w:rsidR="00912B55" w:rsidRPr="00AD1B2E">
        <w:t xml:space="preserve"> </w:t>
      </w:r>
      <w:bookmarkStart w:id="6" w:name="SoP_Name"/>
      <w:r w:rsidR="00A86623" w:rsidRPr="00AD1B2E">
        <w:rPr>
          <w:i/>
        </w:rPr>
        <w:t>hypertension</w:t>
      </w:r>
      <w:bookmarkEnd w:id="6"/>
      <w:r w:rsidR="00E55F66" w:rsidRPr="00AD1B2E">
        <w:t xml:space="preserve"> </w:t>
      </w:r>
      <w:r w:rsidR="00997416" w:rsidRPr="00AD1B2E">
        <w:rPr>
          <w:i/>
        </w:rPr>
        <w:t xml:space="preserve">(Balance of Probabilities) </w:t>
      </w:r>
      <w:r w:rsidR="00E55F66" w:rsidRPr="00AD1B2E">
        <w:t xml:space="preserve">(No. </w:t>
      </w:r>
      <w:r w:rsidR="00FC44D6">
        <w:t>22</w:t>
      </w:r>
      <w:r w:rsidR="00085567" w:rsidRPr="00AD1B2E">
        <w:t xml:space="preserve"> </w:t>
      </w:r>
      <w:r w:rsidR="00E55F66" w:rsidRPr="00AD1B2E">
        <w:t>of</w:t>
      </w:r>
      <w:r w:rsidR="00085567" w:rsidRPr="00AD1B2E">
        <w:t xml:space="preserve"> </w:t>
      </w:r>
      <w:r w:rsidR="00FC44D6" w:rsidRPr="00AD1B2E">
        <w:t>2022</w:t>
      </w:r>
      <w:r w:rsidR="00E55F66" w:rsidRPr="00AD1B2E">
        <w:t>)</w:t>
      </w:r>
      <w:r w:rsidRPr="00AD1B2E">
        <w:t>.</w:t>
      </w:r>
    </w:p>
    <w:p w:rsidR="00F67B67" w:rsidRPr="00AD1B2E" w:rsidRDefault="00F67B67" w:rsidP="00B178A3">
      <w:pPr>
        <w:pStyle w:val="LV1"/>
      </w:pPr>
      <w:bookmarkStart w:id="7" w:name="_Toc89446974"/>
      <w:r w:rsidRPr="00AD1B2E">
        <w:t>Commencement</w:t>
      </w:r>
      <w:bookmarkEnd w:id="7"/>
    </w:p>
    <w:p w:rsidR="00F67B67" w:rsidRPr="00AD1B2E" w:rsidRDefault="007527C1" w:rsidP="00DF65CF">
      <w:pPr>
        <w:pStyle w:val="PlainIndent"/>
      </w:pPr>
      <w:r w:rsidRPr="00AD1B2E">
        <w:tab/>
      </w:r>
      <w:r w:rsidR="00F67B67" w:rsidRPr="00AD1B2E">
        <w:t xml:space="preserve">This instrument commences on </w:t>
      </w:r>
      <w:r w:rsidR="00FC44D6">
        <w:t>4 April 2022.</w:t>
      </w:r>
    </w:p>
    <w:p w:rsidR="00F67B67" w:rsidRPr="00AD1B2E" w:rsidRDefault="00F67B67" w:rsidP="00B178A3">
      <w:pPr>
        <w:pStyle w:val="LV1"/>
      </w:pPr>
      <w:bookmarkStart w:id="8" w:name="_Toc89446975"/>
      <w:r w:rsidRPr="00AD1B2E">
        <w:t>Authority</w:t>
      </w:r>
      <w:bookmarkEnd w:id="8"/>
    </w:p>
    <w:p w:rsidR="00F67B67" w:rsidRPr="00AD1B2E" w:rsidRDefault="00F67B67" w:rsidP="00DF65CF">
      <w:pPr>
        <w:pStyle w:val="PlainIndent"/>
      </w:pPr>
      <w:r w:rsidRPr="00AD1B2E">
        <w:t>This inst</w:t>
      </w:r>
      <w:r w:rsidR="00D32F71" w:rsidRPr="00AD1B2E">
        <w:t xml:space="preserve">rument is made under subsection </w:t>
      </w:r>
      <w:proofErr w:type="gramStart"/>
      <w:r w:rsidRPr="00AD1B2E">
        <w:t>196B(</w:t>
      </w:r>
      <w:proofErr w:type="gramEnd"/>
      <w:r w:rsidRPr="00AD1B2E">
        <w:t xml:space="preserve">3) of the </w:t>
      </w:r>
      <w:r w:rsidRPr="00AD1B2E">
        <w:rPr>
          <w:i/>
        </w:rPr>
        <w:t>Veterans</w:t>
      </w:r>
      <w:r w:rsidR="008721B5" w:rsidRPr="00AD1B2E">
        <w:rPr>
          <w:i/>
        </w:rPr>
        <w:t>'</w:t>
      </w:r>
      <w:r w:rsidRPr="00AD1B2E">
        <w:rPr>
          <w:i/>
        </w:rPr>
        <w:t xml:space="preserve"> Entitlements Act 1986</w:t>
      </w:r>
      <w:r w:rsidRPr="00AD1B2E">
        <w:t>.</w:t>
      </w:r>
    </w:p>
    <w:p w:rsidR="007959B9" w:rsidRPr="00AD1B2E" w:rsidRDefault="007959B9" w:rsidP="00B178A3">
      <w:pPr>
        <w:pStyle w:val="LV1"/>
      </w:pPr>
      <w:bookmarkStart w:id="9" w:name="_Toc89446976"/>
      <w:r w:rsidRPr="00AD1B2E">
        <w:t>Re</w:t>
      </w:r>
      <w:r w:rsidR="00CB7412" w:rsidRPr="00AD1B2E">
        <w:t>peal</w:t>
      </w:r>
      <w:bookmarkEnd w:id="9"/>
    </w:p>
    <w:p w:rsidR="007959B9" w:rsidRPr="00AD1B2E" w:rsidRDefault="000D4972" w:rsidP="00DF65CF">
      <w:pPr>
        <w:pStyle w:val="PlainIndent"/>
      </w:pPr>
      <w:r w:rsidRPr="00AD1B2E">
        <w:t xml:space="preserve">The Statement of Principles concerning </w:t>
      </w:r>
      <w:r w:rsidR="00FC44D6" w:rsidRPr="00FC44D6">
        <w:t>hypertension</w:t>
      </w:r>
      <w:r w:rsidRPr="00AD1B2E">
        <w:t xml:space="preserve"> No. </w:t>
      </w:r>
      <w:r w:rsidR="00A86623" w:rsidRPr="00AD1B2E">
        <w:t>64</w:t>
      </w:r>
      <w:r w:rsidRPr="00AD1B2E">
        <w:t xml:space="preserve"> of </w:t>
      </w:r>
      <w:r w:rsidR="00A86623" w:rsidRPr="00AD1B2E">
        <w:t>2013</w:t>
      </w:r>
      <w:r w:rsidRPr="00AD1B2E">
        <w:t xml:space="preserve"> (Federal Register of Legislation No. </w:t>
      </w:r>
      <w:r w:rsidR="00A86623" w:rsidRPr="00AD1B2E">
        <w:t>F2013L01651</w:t>
      </w:r>
      <w:r w:rsidRPr="00AD1B2E">
        <w:t xml:space="preserve">) made under subsection </w:t>
      </w:r>
      <w:proofErr w:type="gramStart"/>
      <w:r w:rsidRPr="00AD1B2E">
        <w:t>196B(</w:t>
      </w:r>
      <w:proofErr w:type="gramEnd"/>
      <w:r w:rsidRPr="00AD1B2E">
        <w:t>3) of the VEA is repealed.</w:t>
      </w:r>
    </w:p>
    <w:p w:rsidR="007C7DEE" w:rsidRPr="00AD1B2E" w:rsidRDefault="007C7DEE" w:rsidP="00B178A3">
      <w:pPr>
        <w:pStyle w:val="LV1"/>
      </w:pPr>
      <w:bookmarkStart w:id="10" w:name="_Toc89446977"/>
      <w:r w:rsidRPr="00AD1B2E">
        <w:t>Application</w:t>
      </w:r>
      <w:bookmarkEnd w:id="10"/>
    </w:p>
    <w:p w:rsidR="007C7DEE" w:rsidRPr="00AD1B2E" w:rsidRDefault="007C7DEE" w:rsidP="00DF65CF">
      <w:pPr>
        <w:pStyle w:val="PlainIndent"/>
      </w:pPr>
      <w:r w:rsidRPr="00AD1B2E">
        <w:t xml:space="preserve">This instrument applies to </w:t>
      </w:r>
      <w:r w:rsidR="00237471" w:rsidRPr="00AD1B2E">
        <w:t xml:space="preserve">a claim </w:t>
      </w:r>
      <w:r w:rsidRPr="00AD1B2E">
        <w:t>to which section</w:t>
      </w:r>
      <w:r w:rsidR="00FA33FB" w:rsidRPr="00AD1B2E">
        <w:t> </w:t>
      </w:r>
      <w:r w:rsidRPr="00AD1B2E">
        <w:t xml:space="preserve">120B of the </w:t>
      </w:r>
      <w:r w:rsidR="00D32F71" w:rsidRPr="00AD1B2E">
        <w:t xml:space="preserve">VEA </w:t>
      </w:r>
      <w:r w:rsidRPr="00AD1B2E">
        <w:t>or section</w:t>
      </w:r>
      <w:r w:rsidR="00FA33FB" w:rsidRPr="00AD1B2E">
        <w:t> </w:t>
      </w:r>
      <w:r w:rsidRPr="00AD1B2E">
        <w:t xml:space="preserve">339 of the </w:t>
      </w:r>
      <w:r w:rsidRPr="00AD1B2E">
        <w:rPr>
          <w:i/>
        </w:rPr>
        <w:t>Military Rehabilitation and Compensation Act 2004</w:t>
      </w:r>
      <w:r w:rsidRPr="00AD1B2E">
        <w:t xml:space="preserve"> applies.</w:t>
      </w:r>
    </w:p>
    <w:p w:rsidR="007C7DEE" w:rsidRPr="00AD1B2E" w:rsidRDefault="007C7DEE" w:rsidP="00B178A3">
      <w:pPr>
        <w:pStyle w:val="LV1"/>
      </w:pPr>
      <w:bookmarkStart w:id="11" w:name="_Ref410129949"/>
      <w:bookmarkStart w:id="12" w:name="_Toc89446978"/>
      <w:r w:rsidRPr="00AD1B2E">
        <w:t>Definitions</w:t>
      </w:r>
      <w:bookmarkEnd w:id="11"/>
      <w:bookmarkEnd w:id="12"/>
    </w:p>
    <w:p w:rsidR="00237471" w:rsidRPr="00AD1B2E" w:rsidRDefault="007142FB" w:rsidP="00DF65CF">
      <w:pPr>
        <w:pStyle w:val="PlainIndent"/>
      </w:pPr>
      <w:r w:rsidRPr="00AD1B2E">
        <w:t>The terms defined in the Schedule 1</w:t>
      </w:r>
      <w:r w:rsidR="00D32F71" w:rsidRPr="00AD1B2E">
        <w:t xml:space="preserve"> </w:t>
      </w:r>
      <w:r w:rsidRPr="00AD1B2E">
        <w:t>-</w:t>
      </w:r>
      <w:r w:rsidR="00D32F71" w:rsidRPr="00AD1B2E">
        <w:t xml:space="preserve"> </w:t>
      </w:r>
      <w:r w:rsidRPr="00AD1B2E">
        <w:t>Dictionary have the meaning given when used in this instrument</w:t>
      </w:r>
      <w:r w:rsidR="000B1350" w:rsidRPr="00AD1B2E">
        <w:t>.</w:t>
      </w:r>
    </w:p>
    <w:p w:rsidR="007C7DEE" w:rsidRPr="00AD1B2E" w:rsidRDefault="007C7DEE" w:rsidP="00B178A3">
      <w:pPr>
        <w:pStyle w:val="LV1"/>
      </w:pPr>
      <w:bookmarkStart w:id="13" w:name="_Ref409687573"/>
      <w:bookmarkStart w:id="14" w:name="_Ref409687579"/>
      <w:bookmarkStart w:id="15" w:name="_Ref409687725"/>
      <w:bookmarkStart w:id="16" w:name="_Toc89446979"/>
      <w:r w:rsidRPr="00AD1B2E">
        <w:t>Kind of injury, disease or death</w:t>
      </w:r>
      <w:r w:rsidR="00215860" w:rsidRPr="00AD1B2E">
        <w:t xml:space="preserve"> to which this Statement of Principles relates</w:t>
      </w:r>
      <w:bookmarkEnd w:id="13"/>
      <w:bookmarkEnd w:id="14"/>
      <w:bookmarkEnd w:id="15"/>
      <w:bookmarkEnd w:id="16"/>
    </w:p>
    <w:p w:rsidR="007C7DEE" w:rsidRPr="00AD1B2E" w:rsidRDefault="007C7DEE" w:rsidP="00DE1DA4">
      <w:pPr>
        <w:pStyle w:val="LV2"/>
      </w:pPr>
      <w:bookmarkStart w:id="17" w:name="_Ref403053584"/>
      <w:r w:rsidRPr="00AD1B2E">
        <w:t xml:space="preserve">This Statement of Principles is about </w:t>
      </w:r>
      <w:r w:rsidR="00FC44D6" w:rsidRPr="00FC44D6">
        <w:t>hypertension</w:t>
      </w:r>
      <w:r w:rsidR="00D5620B" w:rsidRPr="00AD1B2E">
        <w:t xml:space="preserve"> </w:t>
      </w:r>
      <w:r w:rsidRPr="00AD1B2E">
        <w:t>and death from</w:t>
      </w:r>
      <w:r w:rsidR="002F77A1" w:rsidRPr="00AD1B2E">
        <w:t xml:space="preserve"> </w:t>
      </w:r>
      <w:r w:rsidR="00FC44D6" w:rsidRPr="00FC44D6">
        <w:t>hypertension</w:t>
      </w:r>
      <w:r w:rsidRPr="00AD1B2E">
        <w:t>.</w:t>
      </w:r>
      <w:bookmarkEnd w:id="17"/>
    </w:p>
    <w:p w:rsidR="00215860" w:rsidRPr="00AD1B2E" w:rsidRDefault="00215860" w:rsidP="0083517B">
      <w:pPr>
        <w:pStyle w:val="LVtext"/>
      </w:pPr>
      <w:r w:rsidRPr="00AD1B2E">
        <w:t>Meaning of</w:t>
      </w:r>
      <w:r w:rsidR="00D60FC8" w:rsidRPr="00AD1B2E">
        <w:t xml:space="preserve"> </w:t>
      </w:r>
      <w:r w:rsidR="00FC44D6" w:rsidRPr="00FC44D6">
        <w:rPr>
          <w:b/>
        </w:rPr>
        <w:t>hypertension</w:t>
      </w:r>
    </w:p>
    <w:p w:rsidR="000D4972" w:rsidRPr="00AD1B2E" w:rsidRDefault="000D4972" w:rsidP="00DE1DA4">
      <w:pPr>
        <w:pStyle w:val="LV2"/>
      </w:pPr>
      <w:bookmarkStart w:id="18" w:name="_Ref409598124"/>
      <w:bookmarkStart w:id="19" w:name="_Ref402529683"/>
      <w:r w:rsidRPr="00AD1B2E">
        <w:t xml:space="preserve">For the purposes of this Statement of Principles, </w:t>
      </w:r>
      <w:r w:rsidR="00FC44D6" w:rsidRPr="00FC44D6">
        <w:t>hypertension</w:t>
      </w:r>
      <w:r w:rsidRPr="00AD1B2E">
        <w:t>:</w:t>
      </w:r>
      <w:bookmarkEnd w:id="18"/>
    </w:p>
    <w:bookmarkEnd w:id="19"/>
    <w:p w:rsidR="00A86623" w:rsidRPr="00AD1B2E" w:rsidRDefault="00A86623" w:rsidP="00A86623">
      <w:pPr>
        <w:pStyle w:val="LV3"/>
      </w:pPr>
      <w:r w:rsidRPr="00AD1B2E">
        <w:t>means persistently elevated blood pressure, where that persistent elevation in blood pressure has been diagnosed by a medical practitioner and evidenced by:</w:t>
      </w:r>
    </w:p>
    <w:p w:rsidR="00A86623" w:rsidRPr="00AD1B2E" w:rsidRDefault="00A86623" w:rsidP="00A86623">
      <w:pPr>
        <w:pStyle w:val="LV4"/>
      </w:pPr>
      <w:proofErr w:type="spellStart"/>
      <w:r w:rsidRPr="00AD1B2E">
        <w:t>a</w:t>
      </w:r>
      <w:proofErr w:type="spellEnd"/>
      <w:r w:rsidRPr="00AD1B2E">
        <w:t xml:space="preserve"> usual clinic blood pressure reading of greater than or equal to 140 mmHg systolic or greater than or equal to 90 mmHg diastolic, or equivalent levels using ambulatory blood pressure measurement; or </w:t>
      </w:r>
    </w:p>
    <w:p w:rsidR="00A86623" w:rsidRPr="00AD1B2E" w:rsidRDefault="00A86623" w:rsidP="00A86623">
      <w:pPr>
        <w:pStyle w:val="LV4"/>
      </w:pPr>
      <w:proofErr w:type="spellStart"/>
      <w:r w:rsidRPr="00AD1B2E">
        <w:t>a</w:t>
      </w:r>
      <w:proofErr w:type="spellEnd"/>
      <w:r w:rsidRPr="00AD1B2E">
        <w:t xml:space="preserve"> usual home blood pressure reading of greater than or equal to 135 mmHg systolic or greater than or equal to 85 mmHg diastolic; or </w:t>
      </w:r>
    </w:p>
    <w:p w:rsidR="00A86623" w:rsidRPr="00AD1B2E" w:rsidRDefault="006E42AE" w:rsidP="00A86623">
      <w:pPr>
        <w:pStyle w:val="LV4"/>
      </w:pPr>
      <w:r w:rsidRPr="00AD1B2E">
        <w:lastRenderedPageBreak/>
        <w:t>for persons aged under 18 years</w:t>
      </w:r>
      <w:r w:rsidR="00A86623" w:rsidRPr="00AD1B2E">
        <w:t xml:space="preserve">, a usual systolic or diastolic blood pressure reading of greater than or equal to the 95th centile for age and sex; or </w:t>
      </w:r>
    </w:p>
    <w:p w:rsidR="00A86623" w:rsidRPr="00AD1B2E" w:rsidRDefault="00A86623" w:rsidP="00A86623">
      <w:pPr>
        <w:pStyle w:val="LV4"/>
      </w:pPr>
      <w:r w:rsidRPr="00AD1B2E">
        <w:t xml:space="preserve">the regular administration of antihypertensive therapy to reduce blood pressure; and </w:t>
      </w:r>
    </w:p>
    <w:p w:rsidR="00A86623" w:rsidRPr="00AD1B2E" w:rsidRDefault="00A86623" w:rsidP="00A86623">
      <w:pPr>
        <w:pStyle w:val="LV3"/>
      </w:pPr>
      <w:proofErr w:type="gramStart"/>
      <w:r w:rsidRPr="00AD1B2E">
        <w:t>excludes</w:t>
      </w:r>
      <w:proofErr w:type="gramEnd"/>
      <w:r w:rsidRPr="00AD1B2E">
        <w:t xml:space="preserve"> temporary elevations in blood pressure from conditions such as acute renal failure, neurogenic hypertension, eclampsia, pre-eclam</w:t>
      </w:r>
      <w:r w:rsidR="004A40D2" w:rsidRPr="00AD1B2E">
        <w:t>psia, gestational hypertension and</w:t>
      </w:r>
      <w:r w:rsidRPr="00AD1B2E">
        <w:t xml:space="preserve"> medications.</w:t>
      </w:r>
    </w:p>
    <w:p w:rsidR="00A86623" w:rsidRPr="00AD1B2E" w:rsidRDefault="00A86623" w:rsidP="0074386D">
      <w:pPr>
        <w:pStyle w:val="Note1"/>
        <w:ind w:left="2495" w:hanging="454"/>
      </w:pPr>
      <w:r w:rsidRPr="00AD1B2E">
        <w:t xml:space="preserve">Note: </w:t>
      </w:r>
      <w:r w:rsidRPr="00AD1B2E">
        <w:rPr>
          <w:b/>
          <w:i/>
        </w:rPr>
        <w:t>equivalent levels using ambulatory blood pressure measurement</w:t>
      </w:r>
      <w:r w:rsidRPr="00AD1B2E">
        <w:t xml:space="preserve"> is defined in the Schedule 1 - Dictionary.</w:t>
      </w:r>
    </w:p>
    <w:p w:rsidR="008F572A" w:rsidRPr="00AD1B2E" w:rsidRDefault="000D4972" w:rsidP="00DE1DA4">
      <w:pPr>
        <w:pStyle w:val="LV2"/>
      </w:pPr>
      <w:r w:rsidRPr="00AD1B2E">
        <w:t xml:space="preserve">While </w:t>
      </w:r>
      <w:r w:rsidR="00FC44D6" w:rsidRPr="00FC44D6">
        <w:t>hypertension</w:t>
      </w:r>
      <w:r w:rsidRPr="00AD1B2E">
        <w:t xml:space="preserve"> attracts ICD</w:t>
      </w:r>
      <w:r w:rsidRPr="00AD1B2E">
        <w:noBreakHyphen/>
        <w:t>10</w:t>
      </w:r>
      <w:r w:rsidRPr="00AD1B2E">
        <w:noBreakHyphen/>
        <w:t xml:space="preserve">AM code </w:t>
      </w:r>
      <w:r w:rsidR="00A86623" w:rsidRPr="00AD1B2E">
        <w:t>I10 or I15</w:t>
      </w:r>
      <w:r w:rsidRPr="00AD1B2E">
        <w:t xml:space="preserve">, in applying this Statement of Principles the meaning of </w:t>
      </w:r>
      <w:r w:rsidR="00FC44D6" w:rsidRPr="00FC44D6">
        <w:t>hypertension</w:t>
      </w:r>
      <w:r w:rsidRPr="00AD1B2E">
        <w:t xml:space="preserve"> is that given in subsection (2).</w:t>
      </w:r>
    </w:p>
    <w:p w:rsidR="000F76FA" w:rsidRPr="00AD1B2E" w:rsidRDefault="00825BFB" w:rsidP="00DE1DA4">
      <w:pPr>
        <w:pStyle w:val="LV2"/>
        <w:rPr>
          <w:i/>
          <w:color w:val="000000"/>
        </w:rPr>
      </w:pPr>
      <w:r w:rsidRPr="00AD1B2E">
        <w:t xml:space="preserve">For subsection (3), a reference to an ICD-10-AM code is a reference to the code assigned to a particular kind of injury or disease in </w:t>
      </w:r>
      <w:r w:rsidRPr="00AD1B2E">
        <w:rPr>
          <w:i/>
        </w:rPr>
        <w:t>The International Statistical Classification of Diseases and Related Health Problems, Tenth Revision, Australian Modification</w:t>
      </w:r>
      <w:r w:rsidRPr="00AD1B2E">
        <w:t xml:space="preserve"> (ICD-10-AM), Tenth Edition, effective date of 1 July 2017, copyrighted by the Independent Hospital Pricing Authority, ISBN 978-1-76007-296-4.</w:t>
      </w:r>
    </w:p>
    <w:p w:rsidR="008F572A" w:rsidRPr="00AD1B2E" w:rsidRDefault="00237BAF" w:rsidP="0083517B">
      <w:pPr>
        <w:pStyle w:val="LVtext"/>
      </w:pPr>
      <w:r w:rsidRPr="00AD1B2E">
        <w:t>Death from</w:t>
      </w:r>
      <w:r w:rsidR="008F572A" w:rsidRPr="00AD1B2E">
        <w:t xml:space="preserve"> </w:t>
      </w:r>
      <w:r w:rsidR="00FC44D6" w:rsidRPr="00FC44D6">
        <w:rPr>
          <w:b/>
        </w:rPr>
        <w:t>hypertension</w:t>
      </w:r>
    </w:p>
    <w:p w:rsidR="008F572A" w:rsidRPr="00AD1B2E" w:rsidRDefault="008F572A" w:rsidP="00DE1DA4">
      <w:pPr>
        <w:pStyle w:val="LV2"/>
      </w:pPr>
      <w:r w:rsidRPr="00AD1B2E">
        <w:t xml:space="preserve">For the purposes of this Statement of </w:t>
      </w:r>
      <w:r w:rsidR="00D5620B" w:rsidRPr="00AD1B2E">
        <w:t xml:space="preserve">Principles, </w:t>
      </w:r>
      <w:r w:rsidR="00FC44D6" w:rsidRPr="00FC44D6">
        <w:t>hypertension</w:t>
      </w:r>
      <w:r w:rsidRPr="00AD1B2E">
        <w:t>,</w:t>
      </w:r>
      <w:r w:rsidRPr="00AD1B2E">
        <w:rPr>
          <w:b/>
        </w:rPr>
        <w:t xml:space="preserve"> </w:t>
      </w:r>
      <w:r w:rsidRPr="00AD1B2E">
        <w:t>in relation to a person, includes death from a terminal event or condition that was contributed to by the person</w:t>
      </w:r>
      <w:r w:rsidR="008721B5" w:rsidRPr="00AD1B2E">
        <w:t>'</w:t>
      </w:r>
      <w:r w:rsidRPr="00AD1B2E">
        <w:t>s</w:t>
      </w:r>
      <w:r w:rsidR="002F77A1" w:rsidRPr="00AD1B2E">
        <w:t xml:space="preserve"> </w:t>
      </w:r>
      <w:r w:rsidR="00FC44D6" w:rsidRPr="00FC44D6">
        <w:t>hypertension</w:t>
      </w:r>
      <w:r w:rsidRPr="00AD1B2E">
        <w:t>.</w:t>
      </w:r>
    </w:p>
    <w:p w:rsidR="007C7DEE" w:rsidRPr="00AD1B2E" w:rsidRDefault="00046E67" w:rsidP="00DF65CF">
      <w:pPr>
        <w:pStyle w:val="Note2"/>
      </w:pPr>
      <w:r w:rsidRPr="00AD1B2E">
        <w:t xml:space="preserve">Note: </w:t>
      </w:r>
      <w:r w:rsidR="00054930" w:rsidRPr="00AD1B2E">
        <w:rPr>
          <w:b/>
          <w:i/>
        </w:rPr>
        <w:t>t</w:t>
      </w:r>
      <w:r w:rsidR="000E4183" w:rsidRPr="00AD1B2E">
        <w:rPr>
          <w:b/>
          <w:i/>
        </w:rPr>
        <w:t>erminal event</w:t>
      </w:r>
      <w:r w:rsidR="000E4183" w:rsidRPr="00AD1B2E">
        <w:t xml:space="preserve"> </w:t>
      </w:r>
      <w:r w:rsidR="002716E4" w:rsidRPr="00AD1B2E">
        <w:t xml:space="preserve">is defined in </w:t>
      </w:r>
      <w:r w:rsidR="00885EAB" w:rsidRPr="00AD1B2E">
        <w:t xml:space="preserve">the </w:t>
      </w:r>
      <w:r w:rsidR="00D32F71" w:rsidRPr="00AD1B2E">
        <w:t xml:space="preserve">Schedule 1 </w:t>
      </w:r>
      <w:r w:rsidR="00EE73B2" w:rsidRPr="00AD1B2E">
        <w:t>-</w:t>
      </w:r>
      <w:r w:rsidR="00D32F71" w:rsidRPr="00AD1B2E">
        <w:t xml:space="preserve"> </w:t>
      </w:r>
      <w:r w:rsidR="00885EAB" w:rsidRPr="00AD1B2E">
        <w:t>Dictionary</w:t>
      </w:r>
      <w:r w:rsidR="007E43F0" w:rsidRPr="00AD1B2E">
        <w:t>.</w:t>
      </w:r>
    </w:p>
    <w:p w:rsidR="007C7DEE" w:rsidRPr="00AD1B2E" w:rsidRDefault="007C7DEE" w:rsidP="00B178A3">
      <w:pPr>
        <w:pStyle w:val="LV1"/>
      </w:pPr>
      <w:bookmarkStart w:id="20" w:name="_Toc89446980"/>
      <w:r w:rsidRPr="00AD1B2E">
        <w:t>Basis for determining the factors</w:t>
      </w:r>
      <w:bookmarkEnd w:id="20"/>
    </w:p>
    <w:p w:rsidR="007C7DEE" w:rsidRPr="00AD1B2E" w:rsidRDefault="007C7DEE" w:rsidP="00DF65CF">
      <w:pPr>
        <w:pStyle w:val="PlainIndent"/>
      </w:pPr>
      <w:r w:rsidRPr="00AD1B2E">
        <w:t>On the sound medical</w:t>
      </w:r>
      <w:r w:rsidR="00FA33FB" w:rsidRPr="00AD1B2E">
        <w:noBreakHyphen/>
      </w:r>
      <w:r w:rsidRPr="00AD1B2E">
        <w:t xml:space="preserve">scientific evidence available, the Repatriation Medical Authority is of the view that it is more probable than not that </w:t>
      </w:r>
      <w:r w:rsidR="00FC44D6" w:rsidRPr="00FC44D6">
        <w:t>hypertension</w:t>
      </w:r>
      <w:r w:rsidR="007A3989" w:rsidRPr="00AD1B2E">
        <w:t xml:space="preserve"> </w:t>
      </w:r>
      <w:r w:rsidRPr="00AD1B2E">
        <w:t>and death from</w:t>
      </w:r>
      <w:r w:rsidR="007A3989" w:rsidRPr="00AD1B2E">
        <w:t xml:space="preserve"> </w:t>
      </w:r>
      <w:r w:rsidR="00FC44D6" w:rsidRPr="00FC44D6">
        <w:t>hypertension</w:t>
      </w:r>
      <w:r w:rsidR="006314DD" w:rsidRPr="00AD1B2E">
        <w:t xml:space="preserve"> </w:t>
      </w:r>
      <w:r w:rsidRPr="00AD1B2E">
        <w:t xml:space="preserve">can be related to relevant service rendered by veterans or members of the Forces under the VEA, or members under the </w:t>
      </w:r>
      <w:r w:rsidR="002716E4" w:rsidRPr="00AD1B2E">
        <w:t>MRCA</w:t>
      </w:r>
      <w:r w:rsidRPr="00AD1B2E">
        <w:t>.</w:t>
      </w:r>
    </w:p>
    <w:p w:rsidR="00DF65CF" w:rsidRPr="00AD1B2E" w:rsidRDefault="00DF65CF" w:rsidP="00DF65CF">
      <w:pPr>
        <w:pStyle w:val="ScheduleNote"/>
      </w:pPr>
      <w:r w:rsidRPr="00AD1B2E">
        <w:t xml:space="preserve">Note: </w:t>
      </w:r>
      <w:r w:rsidRPr="00AD1B2E">
        <w:rPr>
          <w:b/>
          <w:i/>
        </w:rPr>
        <w:t>MRCA</w:t>
      </w:r>
      <w:r w:rsidRPr="00AD1B2E">
        <w:t xml:space="preserve">, </w:t>
      </w:r>
      <w:r w:rsidRPr="00AD1B2E">
        <w:rPr>
          <w:b/>
          <w:i/>
        </w:rPr>
        <w:t>relevant service</w:t>
      </w:r>
      <w:r w:rsidRPr="00AD1B2E">
        <w:t xml:space="preserve"> and </w:t>
      </w:r>
      <w:r w:rsidRPr="00AD1B2E">
        <w:rPr>
          <w:b/>
          <w:i/>
        </w:rPr>
        <w:t>VEA</w:t>
      </w:r>
      <w:r w:rsidR="00EE73B2" w:rsidRPr="00AD1B2E">
        <w:t xml:space="preserve"> are defined in the Schedule 1 -</w:t>
      </w:r>
      <w:r w:rsidRPr="00AD1B2E">
        <w:t xml:space="preserve"> Dictionary.</w:t>
      </w:r>
    </w:p>
    <w:p w:rsidR="007C7DEE" w:rsidRPr="00AD1B2E" w:rsidRDefault="007C7DEE" w:rsidP="00B178A3">
      <w:pPr>
        <w:pStyle w:val="LV1"/>
      </w:pPr>
      <w:bookmarkStart w:id="21" w:name="_Ref411946955"/>
      <w:bookmarkStart w:id="22" w:name="_Ref411946997"/>
      <w:bookmarkStart w:id="23" w:name="_Ref412032503"/>
      <w:bookmarkStart w:id="24" w:name="_Toc89446981"/>
      <w:r w:rsidRPr="00AD1B2E">
        <w:t xml:space="preserve">Factors that must </w:t>
      </w:r>
      <w:r w:rsidR="00D32F71" w:rsidRPr="00AD1B2E">
        <w:t>exist</w:t>
      </w:r>
      <w:bookmarkEnd w:id="21"/>
      <w:bookmarkEnd w:id="22"/>
      <w:bookmarkEnd w:id="23"/>
      <w:bookmarkEnd w:id="24"/>
    </w:p>
    <w:p w:rsidR="007C7DEE" w:rsidRPr="003B69B6" w:rsidRDefault="002716E4" w:rsidP="00DF65CF">
      <w:pPr>
        <w:pStyle w:val="PlainIndent"/>
      </w:pPr>
      <w:bookmarkStart w:id="25" w:name="_Ref402530190"/>
      <w:r w:rsidRPr="00AD1B2E">
        <w:t xml:space="preserve">At least one of the following </w:t>
      </w:r>
      <w:r w:rsidR="007C7DEE" w:rsidRPr="00AD1B2E">
        <w:t>factor</w:t>
      </w:r>
      <w:r w:rsidRPr="00AD1B2E">
        <w:t>s</w:t>
      </w:r>
      <w:r w:rsidR="007C7DEE" w:rsidRPr="00AD1B2E">
        <w:t xml:space="preserve"> must exist before it can be said that, on the balance of probabilities, </w:t>
      </w:r>
      <w:r w:rsidR="00FC44D6" w:rsidRPr="00FC44D6">
        <w:t>hypertension</w:t>
      </w:r>
      <w:r w:rsidR="007A3989" w:rsidRPr="00AD1B2E">
        <w:t xml:space="preserve"> </w:t>
      </w:r>
      <w:r w:rsidR="007C7DEE" w:rsidRPr="00AD1B2E">
        <w:t xml:space="preserve">or death from </w:t>
      </w:r>
      <w:r w:rsidR="00FC44D6" w:rsidRPr="00FC44D6">
        <w:t>hypertension</w:t>
      </w:r>
      <w:r w:rsidR="007A3989" w:rsidRPr="00AD1B2E">
        <w:t xml:space="preserve"> </w:t>
      </w:r>
      <w:r w:rsidR="007C7DEE" w:rsidRPr="00AD1B2E">
        <w:t xml:space="preserve">is </w:t>
      </w:r>
      <w:r w:rsidR="007C7DEE" w:rsidRPr="003B69B6">
        <w:t>connected with the circumstances of a pers</w:t>
      </w:r>
      <w:r w:rsidR="002A1ECC" w:rsidRPr="003B69B6">
        <w:t>on</w:t>
      </w:r>
      <w:r w:rsidR="008721B5" w:rsidRPr="003B69B6">
        <w:t>'</w:t>
      </w:r>
      <w:r w:rsidR="002A1ECC" w:rsidRPr="003B69B6">
        <w:t>s relevant service</w:t>
      </w:r>
      <w:r w:rsidR="007C7DEE" w:rsidRPr="003B69B6">
        <w:t>:</w:t>
      </w:r>
      <w:bookmarkEnd w:id="25"/>
    </w:p>
    <w:p w:rsidR="00A86623" w:rsidRPr="003B69B6" w:rsidRDefault="00A86623" w:rsidP="00DE1DA4">
      <w:pPr>
        <w:pStyle w:val="LV2"/>
      </w:pPr>
      <w:bookmarkStart w:id="26" w:name="_Ref402530260"/>
      <w:bookmarkStart w:id="27" w:name="_Ref409598844"/>
      <w:r w:rsidRPr="003B69B6">
        <w:t xml:space="preserve">being overweight or obese for at least the 5 years before the clinical onset of hypertension; </w:t>
      </w:r>
    </w:p>
    <w:p w:rsidR="00A86623" w:rsidRPr="003B69B6" w:rsidRDefault="00A86623" w:rsidP="00A86623">
      <w:pPr>
        <w:pStyle w:val="Note2"/>
      </w:pPr>
      <w:r w:rsidRPr="003B69B6">
        <w:t xml:space="preserve">Note: </w:t>
      </w:r>
      <w:r w:rsidRPr="003B69B6">
        <w:rPr>
          <w:b/>
          <w:i/>
        </w:rPr>
        <w:t>being overweight or obese</w:t>
      </w:r>
      <w:r w:rsidRPr="003B69B6">
        <w:t xml:space="preserve"> is defined in the Schedule 1 - Dictionary.</w:t>
      </w:r>
    </w:p>
    <w:p w:rsidR="00A86623" w:rsidRPr="003B69B6" w:rsidRDefault="00A86623" w:rsidP="00DE1DA4">
      <w:pPr>
        <w:pStyle w:val="LV2"/>
      </w:pPr>
      <w:r w:rsidRPr="003B69B6">
        <w:lastRenderedPageBreak/>
        <w:t>consuming an average of at least 400 grams of alcohol per week for a continuous period of at least the 6 months before the clinical onset of hypertension;</w:t>
      </w:r>
    </w:p>
    <w:p w:rsidR="00A86623" w:rsidRPr="003B69B6" w:rsidRDefault="00A86623" w:rsidP="00A86623">
      <w:pPr>
        <w:pStyle w:val="Note2"/>
        <w:ind w:left="1872" w:hanging="454"/>
      </w:pPr>
      <w:r w:rsidRPr="003B69B6">
        <w:t>Note: Alcohol consumption is calculated utilising the Australian Standard of 10 grams of alcohol per standard alcoholic drink.</w:t>
      </w:r>
    </w:p>
    <w:p w:rsidR="00A86623" w:rsidRPr="003B69B6" w:rsidRDefault="00A86623" w:rsidP="00DE1DA4">
      <w:pPr>
        <w:pStyle w:val="LV2"/>
      </w:pPr>
      <w:r w:rsidRPr="003B69B6">
        <w:t xml:space="preserve">consuming an average of at least 12 grams (200 </w:t>
      </w:r>
      <w:proofErr w:type="spellStart"/>
      <w:r w:rsidRPr="003B69B6">
        <w:t>millimoles</w:t>
      </w:r>
      <w:proofErr w:type="spellEnd"/>
      <w:r w:rsidRPr="003B69B6">
        <w:t>) of</w:t>
      </w:r>
      <w:r w:rsidR="005739FA" w:rsidRPr="003B69B6">
        <w:t xml:space="preserve"> salt per day for at least the 1 year</w:t>
      </w:r>
      <w:r w:rsidRPr="003B69B6">
        <w:t xml:space="preserve"> before the clinical onset of hypertension;</w:t>
      </w:r>
    </w:p>
    <w:p w:rsidR="004020BB" w:rsidRPr="003B69B6" w:rsidRDefault="004020BB" w:rsidP="004020BB">
      <w:pPr>
        <w:pStyle w:val="Note2"/>
        <w:ind w:left="1872" w:hanging="454"/>
      </w:pPr>
      <w:r w:rsidRPr="003B69B6">
        <w:t>Note: Sodium-containing medications may contribute to daily salt intake. Sodium-containing medications include the effervescent or soluble version of standard medicines, such as acetaminophen, ascorbic acid, aspirin, calcium carbonate, ibuprofen, sodium bicarbonate and zinc sulphate.</w:t>
      </w:r>
    </w:p>
    <w:p w:rsidR="00A86623" w:rsidRPr="003B69B6" w:rsidRDefault="00A86623" w:rsidP="00DE1DA4">
      <w:pPr>
        <w:pStyle w:val="LV2"/>
      </w:pPr>
      <w:r w:rsidRPr="003B69B6">
        <w:t>having renal artery stenosis at the time of the clinical onset of hypertension;</w:t>
      </w:r>
    </w:p>
    <w:p w:rsidR="00A86623" w:rsidRPr="003B69B6" w:rsidRDefault="00A86623" w:rsidP="00A86623">
      <w:pPr>
        <w:pStyle w:val="Note2"/>
        <w:ind w:left="1872" w:hanging="454"/>
      </w:pPr>
      <w:r w:rsidRPr="003B69B6">
        <w:t>Note: Causes of renal artery stenosis include renal artery atherosclerotic disease and fibromuscular dysplasia.</w:t>
      </w:r>
    </w:p>
    <w:p w:rsidR="00A86623" w:rsidRPr="003B69B6" w:rsidRDefault="00A86623" w:rsidP="00DE1DA4">
      <w:pPr>
        <w:pStyle w:val="LV2"/>
      </w:pPr>
      <w:r w:rsidRPr="003B69B6">
        <w:t>having a solid organ, stem cell or bone marrow transplant before the clinical onset of hypertension;</w:t>
      </w:r>
    </w:p>
    <w:p w:rsidR="00A86623" w:rsidRPr="003B69B6" w:rsidRDefault="00A86623" w:rsidP="00DE1DA4">
      <w:pPr>
        <w:pStyle w:val="LV2"/>
      </w:pPr>
      <w:r w:rsidRPr="003B69B6">
        <w:t xml:space="preserve">having diabetes mellitus for at least </w:t>
      </w:r>
      <w:r w:rsidR="005D0E32" w:rsidRPr="003B69B6">
        <w:t xml:space="preserve">the </w:t>
      </w:r>
      <w:r w:rsidRPr="003B69B6">
        <w:t>5 years before the clinical onset of hypertension;</w:t>
      </w:r>
    </w:p>
    <w:p w:rsidR="00A86623" w:rsidRPr="003B69B6" w:rsidRDefault="00A86623" w:rsidP="00DE1DA4">
      <w:pPr>
        <w:pStyle w:val="LV2"/>
      </w:pPr>
      <w:r w:rsidRPr="003B69B6">
        <w:t>having chronic kidney disease at the time of the clinical onset of hypertension;</w:t>
      </w:r>
    </w:p>
    <w:p w:rsidR="00A86623" w:rsidRPr="003B69B6" w:rsidRDefault="000A5007" w:rsidP="00A86623">
      <w:pPr>
        <w:pStyle w:val="Note2"/>
      </w:pPr>
      <w:r w:rsidRPr="003B69B6">
        <w:t>Note</w:t>
      </w:r>
      <w:r w:rsidR="00A86623" w:rsidRPr="003B69B6">
        <w:t xml:space="preserve">: </w:t>
      </w:r>
      <w:r w:rsidR="00A86623" w:rsidRPr="003B69B6">
        <w:rPr>
          <w:b/>
          <w:i/>
        </w:rPr>
        <w:t>chronic kidney disease</w:t>
      </w:r>
      <w:r w:rsidR="00A86623" w:rsidRPr="003B69B6">
        <w:t xml:space="preserve"> is defined in the Schedule 1 - Dictionary.</w:t>
      </w:r>
    </w:p>
    <w:p w:rsidR="00A86623" w:rsidRPr="003B69B6" w:rsidRDefault="00A86623" w:rsidP="00DE1DA4">
      <w:pPr>
        <w:pStyle w:val="LV2"/>
      </w:pPr>
      <w:r w:rsidRPr="003B69B6">
        <w:t>having an endocrine disorder from the specified list of endocrine disorders at the time of the clinical onset of hypertension;</w:t>
      </w:r>
    </w:p>
    <w:p w:rsidR="00A86623" w:rsidRPr="003B69B6" w:rsidRDefault="00A86623" w:rsidP="00A86623">
      <w:pPr>
        <w:pStyle w:val="Note2"/>
      </w:pPr>
      <w:r w:rsidRPr="003B69B6">
        <w:t xml:space="preserve">Note: </w:t>
      </w:r>
      <w:r w:rsidRPr="003B69B6">
        <w:rPr>
          <w:b/>
          <w:i/>
        </w:rPr>
        <w:t>specified list of endocrine disorders</w:t>
      </w:r>
      <w:r w:rsidRPr="003B69B6">
        <w:t xml:space="preserve"> is defined in the Schedule 1 - Dictionary.</w:t>
      </w:r>
    </w:p>
    <w:p w:rsidR="00A86623" w:rsidRPr="003B69B6" w:rsidRDefault="00A86623" w:rsidP="00DE1DA4">
      <w:pPr>
        <w:pStyle w:val="LV2"/>
      </w:pPr>
      <w:r w:rsidRPr="003B69B6">
        <w:t>having sleep apnoea at the time of the clinical onset of hypertension;</w:t>
      </w:r>
    </w:p>
    <w:p w:rsidR="00A86623" w:rsidRPr="003B69B6" w:rsidRDefault="00A86623" w:rsidP="00DE1DA4">
      <w:pPr>
        <w:pStyle w:val="LV2"/>
      </w:pPr>
      <w:r w:rsidRPr="003B69B6">
        <w:t>having extrinsic compression of the renal parenchyma from a haematoma or mass at the time of the clinical onset of hypertension;</w:t>
      </w:r>
    </w:p>
    <w:p w:rsidR="00A86623" w:rsidRPr="003B69B6" w:rsidRDefault="00A86623" w:rsidP="00DE1DA4">
      <w:pPr>
        <w:pStyle w:val="LV2"/>
      </w:pPr>
      <w:r w:rsidRPr="003B69B6">
        <w:t>having:</w:t>
      </w:r>
    </w:p>
    <w:p w:rsidR="00A86623" w:rsidRPr="003B69B6" w:rsidRDefault="00A86623" w:rsidP="00A86623">
      <w:pPr>
        <w:pStyle w:val="LV3"/>
        <w:ind w:left="1985"/>
      </w:pPr>
      <w:r w:rsidRPr="003B69B6">
        <w:t>an aneurysm of the renal artery;</w:t>
      </w:r>
      <w:r w:rsidR="00CF5337" w:rsidRPr="003B69B6">
        <w:t xml:space="preserve"> or</w:t>
      </w:r>
    </w:p>
    <w:p w:rsidR="00A86623" w:rsidRPr="003B69B6" w:rsidRDefault="00A86623" w:rsidP="00A86623">
      <w:pPr>
        <w:pStyle w:val="LV3"/>
        <w:ind w:left="1985"/>
      </w:pPr>
      <w:r w:rsidRPr="003B69B6">
        <w:t>an arteriovenous fistula involving the blood supply of the kidney</w:t>
      </w:r>
      <w:r w:rsidR="001F0576" w:rsidRPr="003B69B6">
        <w:t>;</w:t>
      </w:r>
      <w:r w:rsidRPr="003B69B6">
        <w:t xml:space="preserve"> or</w:t>
      </w:r>
    </w:p>
    <w:p w:rsidR="00A86623" w:rsidRPr="003B69B6" w:rsidRDefault="00A86623" w:rsidP="00A86623">
      <w:pPr>
        <w:pStyle w:val="LV3"/>
        <w:ind w:left="1985"/>
      </w:pPr>
      <w:r w:rsidRPr="003B69B6">
        <w:t xml:space="preserve">an arteriovenous malformation involving the blood supply of the kidney; </w:t>
      </w:r>
    </w:p>
    <w:p w:rsidR="00A86623" w:rsidRPr="003B69B6" w:rsidRDefault="00A86623" w:rsidP="00DE1DA4">
      <w:pPr>
        <w:pStyle w:val="LV2"/>
        <w:numPr>
          <w:ilvl w:val="0"/>
          <w:numId w:val="0"/>
        </w:numPr>
        <w:ind w:left="1418"/>
      </w:pPr>
      <w:proofErr w:type="gramStart"/>
      <w:r w:rsidRPr="003B69B6">
        <w:t>before</w:t>
      </w:r>
      <w:proofErr w:type="gramEnd"/>
      <w:r w:rsidRPr="003B69B6">
        <w:t xml:space="preserve"> the clinical onset of hypertension;</w:t>
      </w:r>
    </w:p>
    <w:p w:rsidR="00A86623" w:rsidRPr="003B69B6" w:rsidRDefault="00A86623" w:rsidP="00DE1DA4">
      <w:pPr>
        <w:pStyle w:val="LV2"/>
      </w:pPr>
      <w:r w:rsidRPr="003B69B6">
        <w:t>having a clinically significant disorder of mental health as specified at the time of the clinical onset of hypertension;</w:t>
      </w:r>
    </w:p>
    <w:p w:rsidR="00A86623" w:rsidRPr="003B69B6" w:rsidRDefault="00A86623" w:rsidP="00A86623">
      <w:pPr>
        <w:pStyle w:val="Note2"/>
        <w:ind w:left="1872" w:hanging="454"/>
      </w:pPr>
      <w:r w:rsidRPr="003B69B6">
        <w:t xml:space="preserve">Note: </w:t>
      </w:r>
      <w:r w:rsidRPr="003B69B6">
        <w:rPr>
          <w:b/>
          <w:i/>
        </w:rPr>
        <w:t>clinically significant disorder of mental health as specified</w:t>
      </w:r>
      <w:r w:rsidRPr="003B69B6">
        <w:t xml:space="preserve"> is defined in the Schedule 1 – Dictionary.</w:t>
      </w:r>
    </w:p>
    <w:p w:rsidR="00A86623" w:rsidRPr="003B69B6" w:rsidRDefault="00A86623" w:rsidP="00DE1DA4">
      <w:pPr>
        <w:pStyle w:val="LV2"/>
      </w:pPr>
      <w:r w:rsidRPr="003B69B6">
        <w:lastRenderedPageBreak/>
        <w:t>taking a drug from the Specified List 1 of drugs, where that drug cannot be ceased or substituted, for a continuous period of at least the 28 days before the clinical onset of hypertension;</w:t>
      </w:r>
    </w:p>
    <w:p w:rsidR="00A86623" w:rsidRPr="003B69B6" w:rsidRDefault="00A86623" w:rsidP="00A86623">
      <w:pPr>
        <w:pStyle w:val="Note2"/>
      </w:pPr>
      <w:r w:rsidRPr="003B69B6">
        <w:t xml:space="preserve">Note: </w:t>
      </w:r>
      <w:r w:rsidRPr="003B69B6">
        <w:rPr>
          <w:b/>
          <w:i/>
        </w:rPr>
        <w:t>Specified List 1 of drugs</w:t>
      </w:r>
      <w:r w:rsidRPr="003B69B6">
        <w:t xml:space="preserve"> is defined in the Schedule 1 - Dictionary.</w:t>
      </w:r>
    </w:p>
    <w:p w:rsidR="00A86623" w:rsidRPr="003B69B6" w:rsidRDefault="00A86623" w:rsidP="00DE1DA4">
      <w:pPr>
        <w:pStyle w:val="LV2"/>
      </w:pPr>
      <w:r w:rsidRPr="003B69B6">
        <w:t xml:space="preserve">taking a drug from the Specified List 2 of drugs at the time of the clinical onset of hypertension; </w:t>
      </w:r>
    </w:p>
    <w:p w:rsidR="00A86623" w:rsidRPr="003B69B6" w:rsidRDefault="00A86623" w:rsidP="00A86623">
      <w:pPr>
        <w:pStyle w:val="Note2"/>
      </w:pPr>
      <w:r w:rsidRPr="003B69B6">
        <w:t xml:space="preserve">Note: </w:t>
      </w:r>
      <w:r w:rsidRPr="003B69B6">
        <w:rPr>
          <w:b/>
          <w:i/>
        </w:rPr>
        <w:t>Specified List 2 of drugs</w:t>
      </w:r>
      <w:r w:rsidRPr="003B69B6">
        <w:t xml:space="preserve"> is defined in the Schedule 1 - Dictionary.</w:t>
      </w:r>
    </w:p>
    <w:p w:rsidR="00DE1DA4" w:rsidRPr="003B69B6" w:rsidRDefault="00DE1DA4" w:rsidP="00DE1DA4">
      <w:pPr>
        <w:pStyle w:val="LV2"/>
      </w:pPr>
      <w:r w:rsidRPr="003B69B6">
        <w:t>having glucocorticoid therapy as specified before the clinical onset of hypertension, and if the glucocorticoid therapy as specified has ceased or decreased before the clinical onset of hypertension, then that onset occurred within 30 days of cessation or reduction of therapy;</w:t>
      </w:r>
    </w:p>
    <w:p w:rsidR="00A86623" w:rsidRPr="003B69B6" w:rsidRDefault="00A86623" w:rsidP="00A86623">
      <w:pPr>
        <w:pStyle w:val="Note2"/>
      </w:pPr>
      <w:r w:rsidRPr="003B69B6">
        <w:t xml:space="preserve">Note: </w:t>
      </w:r>
      <w:r w:rsidRPr="003B69B6">
        <w:rPr>
          <w:b/>
          <w:i/>
        </w:rPr>
        <w:t>glucocorticoid therapy</w:t>
      </w:r>
      <w:r w:rsidRPr="003B69B6">
        <w:t xml:space="preserve"> </w:t>
      </w:r>
      <w:r w:rsidRPr="003B69B6">
        <w:rPr>
          <w:b/>
          <w:i/>
        </w:rPr>
        <w:t>as specified</w:t>
      </w:r>
      <w:r w:rsidRPr="003B69B6">
        <w:t xml:space="preserve"> is defined in the Schedule 1 - Dictionary.</w:t>
      </w:r>
    </w:p>
    <w:p w:rsidR="00A86623" w:rsidRPr="003B69B6" w:rsidRDefault="000A5007" w:rsidP="00DE1DA4">
      <w:pPr>
        <w:pStyle w:val="LV2"/>
      </w:pPr>
      <w:r w:rsidRPr="003B69B6">
        <w:t>taking</w:t>
      </w:r>
      <w:r w:rsidR="00A86623" w:rsidRPr="003B69B6">
        <w:t xml:space="preserve"> medroxyprogesterone acetate or megestrol acetate for a malignant disease or human immunodeficiency virus infection: </w:t>
      </w:r>
    </w:p>
    <w:p w:rsidR="00A86623" w:rsidRPr="003B69B6" w:rsidRDefault="00A86623" w:rsidP="00A86623">
      <w:pPr>
        <w:pStyle w:val="LV3"/>
        <w:ind w:left="1985"/>
      </w:pPr>
      <w:r w:rsidRPr="003B69B6">
        <w:t xml:space="preserve">for at least 28 days before the clinical onset of hypertension; and </w:t>
      </w:r>
    </w:p>
    <w:p w:rsidR="00A86623" w:rsidRPr="003B69B6" w:rsidRDefault="00A86623" w:rsidP="00A86623">
      <w:pPr>
        <w:pStyle w:val="LV3"/>
        <w:ind w:left="1985"/>
      </w:pPr>
      <w:r w:rsidRPr="003B69B6">
        <w:t>if treatment has ceased before the clinical onset of hypertension, then that onset occurred within 30 days of cessation;</w:t>
      </w:r>
    </w:p>
    <w:p w:rsidR="00A86623" w:rsidRPr="003B69B6" w:rsidRDefault="00A86623" w:rsidP="00DE1DA4">
      <w:pPr>
        <w:pStyle w:val="LV2"/>
      </w:pPr>
      <w:r w:rsidRPr="003B69B6">
        <w:t xml:space="preserve">inability to undertake any physical activity greater than 3 METs for at least the 1 year before the clinical onset of hypertension; </w:t>
      </w:r>
    </w:p>
    <w:p w:rsidR="00A86623" w:rsidRPr="003B69B6" w:rsidRDefault="00A86623" w:rsidP="00A86623">
      <w:pPr>
        <w:pStyle w:val="Note2"/>
      </w:pPr>
      <w:r w:rsidRPr="003B69B6">
        <w:t xml:space="preserve">Note: </w:t>
      </w:r>
      <w:r w:rsidRPr="003B69B6">
        <w:rPr>
          <w:b/>
          <w:i/>
        </w:rPr>
        <w:t>MET</w:t>
      </w:r>
      <w:r w:rsidRPr="003B69B6">
        <w:t xml:space="preserve"> is defined in the Schedule 1 - Dictionary.</w:t>
      </w:r>
    </w:p>
    <w:p w:rsidR="00A86623" w:rsidRPr="003B69B6" w:rsidRDefault="00A86623" w:rsidP="00DE1DA4">
      <w:pPr>
        <w:pStyle w:val="LV2"/>
      </w:pPr>
      <w:r w:rsidRPr="003B69B6">
        <w:t xml:space="preserve">being exposed to arsenic as specified before the clinical onset of hypertension; </w:t>
      </w:r>
    </w:p>
    <w:p w:rsidR="00A86623" w:rsidRPr="003B69B6" w:rsidRDefault="00A86623" w:rsidP="00A86623">
      <w:pPr>
        <w:pStyle w:val="Note2"/>
      </w:pPr>
      <w:r w:rsidRPr="003B69B6">
        <w:t xml:space="preserve">Note: </w:t>
      </w:r>
      <w:r w:rsidRPr="003B69B6">
        <w:rPr>
          <w:b/>
          <w:i/>
        </w:rPr>
        <w:t>being exposed to arsenic as specified</w:t>
      </w:r>
      <w:r w:rsidRPr="003B69B6">
        <w:t xml:space="preserve"> is defined in the Schedule 1 - Dictionary.</w:t>
      </w:r>
    </w:p>
    <w:p w:rsidR="00A86623" w:rsidRPr="003B69B6" w:rsidRDefault="00A86623" w:rsidP="00DE1DA4">
      <w:pPr>
        <w:pStyle w:val="LV2"/>
      </w:pPr>
      <w:r w:rsidRPr="003B69B6">
        <w:t xml:space="preserve">being overweight or obese for at least the 5 years before the clinical worsening of hypertension; </w:t>
      </w:r>
    </w:p>
    <w:p w:rsidR="00A86623" w:rsidRPr="003B69B6" w:rsidRDefault="00A86623" w:rsidP="00A86623">
      <w:pPr>
        <w:pStyle w:val="Note2"/>
      </w:pPr>
      <w:r w:rsidRPr="003B69B6">
        <w:t xml:space="preserve">Note: </w:t>
      </w:r>
      <w:r w:rsidRPr="003B69B6">
        <w:rPr>
          <w:b/>
          <w:i/>
        </w:rPr>
        <w:t>being overweight or obese</w:t>
      </w:r>
      <w:r w:rsidRPr="003B69B6">
        <w:t xml:space="preserve"> is defined in the Schedule 1 - Dictionary.</w:t>
      </w:r>
    </w:p>
    <w:p w:rsidR="00A86623" w:rsidRPr="003B69B6" w:rsidRDefault="00A86623" w:rsidP="00DE1DA4">
      <w:pPr>
        <w:pStyle w:val="LV2"/>
      </w:pPr>
      <w:r w:rsidRPr="003B69B6">
        <w:t>consuming an average of at least 400 grams of alcohol per week for a continuous period of at least the 6 months before the clinical worsening of hypertension;</w:t>
      </w:r>
    </w:p>
    <w:p w:rsidR="00A86623" w:rsidRPr="003B69B6" w:rsidRDefault="00A86623" w:rsidP="00A86623">
      <w:pPr>
        <w:pStyle w:val="Note2"/>
        <w:ind w:left="1872" w:hanging="454"/>
      </w:pPr>
      <w:r w:rsidRPr="003B69B6">
        <w:t>Note: Alcohol consumption is calculated utilising the Australian Standard of 10 grams of alcohol per standard alcoholic drink.</w:t>
      </w:r>
    </w:p>
    <w:p w:rsidR="00A86623" w:rsidRPr="003B69B6" w:rsidRDefault="00A86623" w:rsidP="00DE1DA4">
      <w:pPr>
        <w:pStyle w:val="LV2"/>
      </w:pPr>
      <w:r w:rsidRPr="003B69B6">
        <w:t xml:space="preserve">consuming an average of at least 12 grams (200 </w:t>
      </w:r>
      <w:proofErr w:type="spellStart"/>
      <w:r w:rsidRPr="003B69B6">
        <w:t>millimoles</w:t>
      </w:r>
      <w:proofErr w:type="spellEnd"/>
      <w:r w:rsidRPr="003B69B6">
        <w:t xml:space="preserve">) of salt per day for at least the </w:t>
      </w:r>
      <w:r w:rsidR="005739FA" w:rsidRPr="003B69B6">
        <w:t>1 year</w:t>
      </w:r>
      <w:r w:rsidRPr="003B69B6">
        <w:t xml:space="preserve"> before the clinical worsening of hypertension;</w:t>
      </w:r>
    </w:p>
    <w:p w:rsidR="005739FA" w:rsidRPr="003B69B6" w:rsidRDefault="005739FA" w:rsidP="005739FA">
      <w:pPr>
        <w:pStyle w:val="Note2"/>
        <w:ind w:left="1872" w:hanging="454"/>
      </w:pPr>
      <w:r w:rsidRPr="003B69B6">
        <w:t>Note: Sodium-containing medications may contribute to daily salt intake. Sodium-containing medications include the effervescent or soluble version of standard medicines, such as acetaminophen, ascorbic acid, aspirin, calcium carbonate, ibuprofen, sodium bicarbonate and zinc sulphate.</w:t>
      </w:r>
    </w:p>
    <w:p w:rsidR="00A86623" w:rsidRPr="003B69B6" w:rsidRDefault="00A86623" w:rsidP="00DE1DA4">
      <w:pPr>
        <w:pStyle w:val="LV2"/>
      </w:pPr>
      <w:r w:rsidRPr="003B69B6">
        <w:t>having renal artery stenosis at the time of the clinical worsening of hypertension;</w:t>
      </w:r>
    </w:p>
    <w:p w:rsidR="00A86623" w:rsidRPr="003B69B6" w:rsidRDefault="00A86623" w:rsidP="00A86623">
      <w:pPr>
        <w:pStyle w:val="Note2"/>
        <w:ind w:left="1872" w:hanging="454"/>
      </w:pPr>
      <w:r w:rsidRPr="003B69B6">
        <w:lastRenderedPageBreak/>
        <w:t>Note: Causes of renal artery stenosis include renal artery atherosclerotic disease and fibromuscular dysplasia.</w:t>
      </w:r>
    </w:p>
    <w:p w:rsidR="00A86623" w:rsidRPr="003B69B6" w:rsidRDefault="00A86623" w:rsidP="00DE1DA4">
      <w:pPr>
        <w:pStyle w:val="LV2"/>
      </w:pPr>
      <w:r w:rsidRPr="003B69B6">
        <w:t>having a solid organ, stem cell or bone marrow transplant before the clinical worsening of hypertension;</w:t>
      </w:r>
    </w:p>
    <w:p w:rsidR="00A86623" w:rsidRPr="003B69B6" w:rsidRDefault="00A86623" w:rsidP="00DE1DA4">
      <w:pPr>
        <w:pStyle w:val="LV2"/>
      </w:pPr>
      <w:r w:rsidRPr="003B69B6">
        <w:t xml:space="preserve">having diabetes mellitus for at least </w:t>
      </w:r>
      <w:r w:rsidR="005D0E32" w:rsidRPr="003B69B6">
        <w:t xml:space="preserve">the </w:t>
      </w:r>
      <w:r w:rsidRPr="003B69B6">
        <w:t>5 years before the clinical worsening of hypertension;</w:t>
      </w:r>
    </w:p>
    <w:p w:rsidR="00A86623" w:rsidRPr="003B69B6" w:rsidRDefault="00A86623" w:rsidP="00DE1DA4">
      <w:pPr>
        <w:pStyle w:val="LV2"/>
      </w:pPr>
      <w:r w:rsidRPr="003B69B6">
        <w:t>having chronic kidney disease at the time of the clinical worsening of hypertension;</w:t>
      </w:r>
    </w:p>
    <w:p w:rsidR="00A86623" w:rsidRPr="003B69B6" w:rsidRDefault="00A86623" w:rsidP="00A86623">
      <w:pPr>
        <w:pStyle w:val="Note2"/>
      </w:pPr>
      <w:r w:rsidRPr="003B69B6">
        <w:t xml:space="preserve">Note: </w:t>
      </w:r>
      <w:r w:rsidRPr="003B69B6">
        <w:rPr>
          <w:b/>
          <w:i/>
        </w:rPr>
        <w:t>chronic kidney disease</w:t>
      </w:r>
      <w:r w:rsidRPr="003B69B6">
        <w:t xml:space="preserve"> is defined in the Schedule 1 - Dictionary.</w:t>
      </w:r>
    </w:p>
    <w:p w:rsidR="00A86623" w:rsidRPr="003B69B6" w:rsidRDefault="00A86623" w:rsidP="00DE1DA4">
      <w:pPr>
        <w:pStyle w:val="LV2"/>
      </w:pPr>
      <w:r w:rsidRPr="003B69B6">
        <w:t>having an endocrine disorder from the specified list of endocrine disorders at the time of the clinical worsening of hypertension;</w:t>
      </w:r>
    </w:p>
    <w:p w:rsidR="00A86623" w:rsidRPr="003B69B6" w:rsidRDefault="00A86623" w:rsidP="00A86623">
      <w:pPr>
        <w:pStyle w:val="Note2"/>
      </w:pPr>
      <w:r w:rsidRPr="003B69B6">
        <w:t xml:space="preserve">Note: </w:t>
      </w:r>
      <w:r w:rsidRPr="003B69B6">
        <w:rPr>
          <w:b/>
          <w:i/>
        </w:rPr>
        <w:t>specified list of endocrine disorders</w:t>
      </w:r>
      <w:r w:rsidRPr="003B69B6">
        <w:t xml:space="preserve"> is defined in the Schedule 1 - Dictionary.</w:t>
      </w:r>
    </w:p>
    <w:p w:rsidR="00A86623" w:rsidRPr="003B69B6" w:rsidRDefault="00A86623" w:rsidP="00DE1DA4">
      <w:pPr>
        <w:pStyle w:val="LV2"/>
      </w:pPr>
      <w:r w:rsidRPr="003B69B6">
        <w:t>having sleep apnoea at the time of the clinical worsening of hypertension;</w:t>
      </w:r>
    </w:p>
    <w:p w:rsidR="00A86623" w:rsidRPr="003B69B6" w:rsidRDefault="00A86623" w:rsidP="00DE1DA4">
      <w:pPr>
        <w:pStyle w:val="LV2"/>
      </w:pPr>
      <w:r w:rsidRPr="003B69B6">
        <w:t>having extrinsic compression of the renal parenchyma from a haematoma or mass at the time of the clinical worsening of hypertension;</w:t>
      </w:r>
    </w:p>
    <w:p w:rsidR="00A86623" w:rsidRPr="003B69B6" w:rsidRDefault="00A86623" w:rsidP="00DE1DA4">
      <w:pPr>
        <w:pStyle w:val="LV2"/>
      </w:pPr>
      <w:r w:rsidRPr="003B69B6">
        <w:t>having:</w:t>
      </w:r>
    </w:p>
    <w:p w:rsidR="00A86623" w:rsidRPr="003B69B6" w:rsidRDefault="00A86623" w:rsidP="00A86623">
      <w:pPr>
        <w:pStyle w:val="LV3"/>
        <w:ind w:left="1985"/>
      </w:pPr>
      <w:r w:rsidRPr="003B69B6">
        <w:t>an aneurysm of the renal artery;</w:t>
      </w:r>
      <w:r w:rsidR="00005902" w:rsidRPr="003B69B6">
        <w:t xml:space="preserve"> or</w:t>
      </w:r>
    </w:p>
    <w:p w:rsidR="00A86623" w:rsidRPr="003B69B6" w:rsidRDefault="00A86623" w:rsidP="00A86623">
      <w:pPr>
        <w:pStyle w:val="LV3"/>
        <w:ind w:left="1985"/>
      </w:pPr>
      <w:r w:rsidRPr="003B69B6">
        <w:t>an arteriovenous fistula involving the blood supply of the kidney</w:t>
      </w:r>
      <w:r w:rsidR="00426127" w:rsidRPr="003B69B6">
        <w:t>;</w:t>
      </w:r>
      <w:r w:rsidRPr="003B69B6">
        <w:t xml:space="preserve"> or</w:t>
      </w:r>
    </w:p>
    <w:p w:rsidR="00A86623" w:rsidRPr="003B69B6" w:rsidRDefault="00A86623" w:rsidP="00A86623">
      <w:pPr>
        <w:pStyle w:val="LV3"/>
        <w:ind w:left="1985"/>
      </w:pPr>
      <w:r w:rsidRPr="003B69B6">
        <w:t xml:space="preserve">an arteriovenous malformation involving the blood supply of the kidney; </w:t>
      </w:r>
    </w:p>
    <w:p w:rsidR="00A86623" w:rsidRPr="003B69B6" w:rsidRDefault="00A86623" w:rsidP="00DE1DA4">
      <w:pPr>
        <w:pStyle w:val="LV2"/>
        <w:numPr>
          <w:ilvl w:val="0"/>
          <w:numId w:val="0"/>
        </w:numPr>
        <w:ind w:left="1418"/>
      </w:pPr>
      <w:proofErr w:type="gramStart"/>
      <w:r w:rsidRPr="003B69B6">
        <w:t>before</w:t>
      </w:r>
      <w:proofErr w:type="gramEnd"/>
      <w:r w:rsidRPr="003B69B6">
        <w:t xml:space="preserve"> the clinical worsening of hypertension;</w:t>
      </w:r>
    </w:p>
    <w:p w:rsidR="00A86623" w:rsidRPr="003B69B6" w:rsidRDefault="00A86623" w:rsidP="00DE1DA4">
      <w:pPr>
        <w:pStyle w:val="LV2"/>
      </w:pPr>
      <w:r w:rsidRPr="003B69B6">
        <w:t>having a clinically significant disorder of mental health as specified at the time of the clinical worsening of hypertension;</w:t>
      </w:r>
    </w:p>
    <w:p w:rsidR="00A86623" w:rsidRPr="003B69B6" w:rsidRDefault="00A86623" w:rsidP="00A86623">
      <w:pPr>
        <w:pStyle w:val="Note2"/>
        <w:ind w:left="1872" w:hanging="454"/>
      </w:pPr>
      <w:r w:rsidRPr="003B69B6">
        <w:t xml:space="preserve">Note: </w:t>
      </w:r>
      <w:r w:rsidRPr="003B69B6">
        <w:rPr>
          <w:b/>
          <w:i/>
        </w:rPr>
        <w:t>clinically significant disorder of mental health as specified</w:t>
      </w:r>
      <w:r w:rsidRPr="003B69B6">
        <w:t xml:space="preserve"> is defined in the Schedule 1 – Dictionary.</w:t>
      </w:r>
    </w:p>
    <w:p w:rsidR="00A86623" w:rsidRPr="003B69B6" w:rsidRDefault="00A86623" w:rsidP="00DE1DA4">
      <w:pPr>
        <w:pStyle w:val="LV2"/>
      </w:pPr>
      <w:r w:rsidRPr="003B69B6">
        <w:t>taking a drug from the Specified List 1 of drugs, where that drug cannot be ceased or substituted, for a continuous period of at least the 28 days before the clinical worsening of hypertension;</w:t>
      </w:r>
    </w:p>
    <w:p w:rsidR="00A86623" w:rsidRPr="003B69B6" w:rsidRDefault="00A86623" w:rsidP="00A86623">
      <w:pPr>
        <w:pStyle w:val="Note2"/>
      </w:pPr>
      <w:r w:rsidRPr="003B69B6">
        <w:t xml:space="preserve">Note: </w:t>
      </w:r>
      <w:r w:rsidRPr="003B69B6">
        <w:rPr>
          <w:b/>
          <w:i/>
        </w:rPr>
        <w:t>Specified List 1 of drugs</w:t>
      </w:r>
      <w:r w:rsidRPr="003B69B6">
        <w:t xml:space="preserve"> is defined in the Schedule 1 - Dictionary.</w:t>
      </w:r>
    </w:p>
    <w:p w:rsidR="00A86623" w:rsidRPr="003B69B6" w:rsidRDefault="00A86623" w:rsidP="00DE1DA4">
      <w:pPr>
        <w:pStyle w:val="LV2"/>
      </w:pPr>
      <w:r w:rsidRPr="003B69B6">
        <w:t xml:space="preserve">taking a drug from the Specified List 2 of drugs at the time of the clinical worsening of hypertension; </w:t>
      </w:r>
    </w:p>
    <w:p w:rsidR="00A86623" w:rsidRPr="003B69B6" w:rsidRDefault="00A86623" w:rsidP="00A86623">
      <w:pPr>
        <w:pStyle w:val="Note2"/>
      </w:pPr>
      <w:r w:rsidRPr="003B69B6">
        <w:t xml:space="preserve">Note: </w:t>
      </w:r>
      <w:r w:rsidRPr="003B69B6">
        <w:rPr>
          <w:b/>
          <w:i/>
        </w:rPr>
        <w:t>Specified List 2 of drugs</w:t>
      </w:r>
      <w:r w:rsidRPr="003B69B6">
        <w:t xml:space="preserve"> is defined in the Schedule 1 - Dictionary.</w:t>
      </w:r>
    </w:p>
    <w:p w:rsidR="00DE1DA4" w:rsidRPr="003B69B6" w:rsidRDefault="00DE1DA4" w:rsidP="00DE1DA4">
      <w:pPr>
        <w:numPr>
          <w:ilvl w:val="1"/>
          <w:numId w:val="4"/>
        </w:numPr>
        <w:spacing w:before="180" w:line="240" w:lineRule="auto"/>
        <w:ind w:left="1418"/>
        <w:rPr>
          <w:rFonts w:eastAsia="Times New Roman"/>
          <w:sz w:val="24"/>
          <w:szCs w:val="24"/>
          <w:lang w:eastAsia="en-AU"/>
        </w:rPr>
      </w:pPr>
      <w:r w:rsidRPr="003B69B6">
        <w:rPr>
          <w:rFonts w:eastAsia="Times New Roman"/>
          <w:sz w:val="24"/>
          <w:szCs w:val="24"/>
          <w:lang w:eastAsia="en-AU"/>
        </w:rPr>
        <w:t xml:space="preserve">having glucocorticoid therapy as specified before the clinical worsening of hypertension, and if the glucocorticoid therapy as specified has ceased or decreased before the clinical worsening of </w:t>
      </w:r>
      <w:r w:rsidRPr="003B69B6">
        <w:rPr>
          <w:rFonts w:eastAsia="Times New Roman"/>
          <w:sz w:val="24"/>
          <w:szCs w:val="24"/>
          <w:lang w:eastAsia="en-AU"/>
        </w:rPr>
        <w:lastRenderedPageBreak/>
        <w:t>hypertension, then that worsening occurred within 30 days of cessation or reduction of therapy;</w:t>
      </w:r>
    </w:p>
    <w:p w:rsidR="00A86623" w:rsidRPr="003B69B6" w:rsidRDefault="00A86623" w:rsidP="00A86623">
      <w:pPr>
        <w:pStyle w:val="Note2"/>
      </w:pPr>
      <w:r w:rsidRPr="003B69B6">
        <w:t xml:space="preserve">Note: </w:t>
      </w:r>
      <w:r w:rsidRPr="003B69B6">
        <w:rPr>
          <w:b/>
          <w:i/>
        </w:rPr>
        <w:t>glucocorticoid therapy as specified</w:t>
      </w:r>
      <w:r w:rsidRPr="003B69B6">
        <w:t xml:space="preserve"> is defined in the Schedule 1 - Dictionary.</w:t>
      </w:r>
    </w:p>
    <w:p w:rsidR="00A86623" w:rsidRPr="003B69B6" w:rsidRDefault="00426127" w:rsidP="00DE1DA4">
      <w:pPr>
        <w:pStyle w:val="LV2"/>
      </w:pPr>
      <w:r w:rsidRPr="003B69B6">
        <w:t>taking</w:t>
      </w:r>
      <w:r w:rsidR="00A86623" w:rsidRPr="003B69B6">
        <w:t xml:space="preserve"> medroxyprogesterone acetate or megestrol acetate for a malignant disease or human immunodeficiency virus infection: </w:t>
      </w:r>
    </w:p>
    <w:p w:rsidR="00A86623" w:rsidRPr="003B69B6" w:rsidRDefault="00A86623" w:rsidP="00A86623">
      <w:pPr>
        <w:pStyle w:val="LV3"/>
        <w:ind w:left="1985"/>
      </w:pPr>
      <w:r w:rsidRPr="003B69B6">
        <w:t xml:space="preserve">for at least 28 days before the clinical worsening of hypertension; and </w:t>
      </w:r>
    </w:p>
    <w:p w:rsidR="00A86623" w:rsidRPr="003B69B6" w:rsidRDefault="00A86623" w:rsidP="00A86623">
      <w:pPr>
        <w:pStyle w:val="LV3"/>
        <w:ind w:left="1985"/>
      </w:pPr>
      <w:r w:rsidRPr="003B69B6">
        <w:t>if treatment has ceased before the clinical worsening of hypertension, then that worsening occurred within 30 days of cessation;</w:t>
      </w:r>
    </w:p>
    <w:p w:rsidR="00A86623" w:rsidRPr="003B69B6" w:rsidRDefault="00A86623" w:rsidP="00DE1DA4">
      <w:pPr>
        <w:pStyle w:val="LV2"/>
      </w:pPr>
      <w:r w:rsidRPr="003B69B6">
        <w:t xml:space="preserve">inability to undertake any physical activity greater than 3 METs for at least the 1 year before the clinical worsening of hypertension; </w:t>
      </w:r>
    </w:p>
    <w:p w:rsidR="00A86623" w:rsidRPr="003B69B6" w:rsidRDefault="00A86623" w:rsidP="00A86623">
      <w:pPr>
        <w:pStyle w:val="Note2"/>
      </w:pPr>
      <w:r w:rsidRPr="003B69B6">
        <w:t xml:space="preserve">Note: </w:t>
      </w:r>
      <w:r w:rsidRPr="003B69B6">
        <w:rPr>
          <w:b/>
          <w:i/>
        </w:rPr>
        <w:t>MET</w:t>
      </w:r>
      <w:r w:rsidRPr="003B69B6">
        <w:t xml:space="preserve"> is defined in the Schedule 1 - Dictionary.</w:t>
      </w:r>
    </w:p>
    <w:p w:rsidR="00A86623" w:rsidRPr="003B69B6" w:rsidRDefault="00A86623" w:rsidP="00DE1DA4">
      <w:pPr>
        <w:pStyle w:val="LV2"/>
      </w:pPr>
      <w:r w:rsidRPr="003B69B6">
        <w:t xml:space="preserve">being exposed to arsenic as specified before the clinical worsening of hypertension; </w:t>
      </w:r>
    </w:p>
    <w:p w:rsidR="00A86623" w:rsidRPr="00AD1B2E" w:rsidRDefault="00A86623" w:rsidP="00A86623">
      <w:pPr>
        <w:pStyle w:val="Note2"/>
      </w:pPr>
      <w:r w:rsidRPr="003B69B6">
        <w:t xml:space="preserve">Note: </w:t>
      </w:r>
      <w:r w:rsidRPr="003B69B6">
        <w:rPr>
          <w:b/>
          <w:i/>
        </w:rPr>
        <w:t>being exposed</w:t>
      </w:r>
      <w:r w:rsidRPr="00AD1B2E">
        <w:rPr>
          <w:b/>
          <w:i/>
        </w:rPr>
        <w:t xml:space="preserve"> to arsenic as specified</w:t>
      </w:r>
      <w:r w:rsidRPr="00AD1B2E">
        <w:t xml:space="preserve"> is defined in the Schedule 1 - Dictionary.</w:t>
      </w:r>
    </w:p>
    <w:p w:rsidR="007C7DEE" w:rsidRPr="00AD1B2E" w:rsidRDefault="007C7DEE" w:rsidP="00DE1DA4">
      <w:pPr>
        <w:pStyle w:val="LV2"/>
      </w:pPr>
      <w:proofErr w:type="gramStart"/>
      <w:r w:rsidRPr="00AD1B2E">
        <w:t>inability</w:t>
      </w:r>
      <w:proofErr w:type="gramEnd"/>
      <w:r w:rsidRPr="00AD1B2E">
        <w:t xml:space="preserve"> to obtain appropriate clinical management for</w:t>
      </w:r>
      <w:bookmarkEnd w:id="26"/>
      <w:r w:rsidR="007A3989" w:rsidRPr="00AD1B2E">
        <w:t xml:space="preserve"> </w:t>
      </w:r>
      <w:r w:rsidR="00FC44D6" w:rsidRPr="00FC44D6">
        <w:t>hypertension</w:t>
      </w:r>
      <w:r w:rsidR="00D5620B" w:rsidRPr="00AD1B2E">
        <w:t>.</w:t>
      </w:r>
      <w:bookmarkEnd w:id="27"/>
    </w:p>
    <w:p w:rsidR="000C21A3" w:rsidRPr="00AD1B2E" w:rsidRDefault="00D32F71" w:rsidP="00B178A3">
      <w:pPr>
        <w:pStyle w:val="LV1"/>
      </w:pPr>
      <w:bookmarkStart w:id="28" w:name="_Toc89446982"/>
      <w:bookmarkStart w:id="29" w:name="_Ref402530057"/>
      <w:r w:rsidRPr="00AD1B2E">
        <w:t>Relationship to s</w:t>
      </w:r>
      <w:r w:rsidR="000C21A3" w:rsidRPr="00AD1B2E">
        <w:t>ervice</w:t>
      </w:r>
      <w:bookmarkEnd w:id="28"/>
    </w:p>
    <w:p w:rsidR="00F03C06" w:rsidRPr="00AD1B2E" w:rsidRDefault="00F03C06" w:rsidP="00DE1DA4">
      <w:pPr>
        <w:pStyle w:val="LV2"/>
      </w:pPr>
      <w:r w:rsidRPr="00AD1B2E">
        <w:t xml:space="preserve">The existence </w:t>
      </w:r>
      <w:r w:rsidR="00D32F71" w:rsidRPr="00AD1B2E">
        <w:t xml:space="preserve">in a person </w:t>
      </w:r>
      <w:r w:rsidRPr="00AD1B2E">
        <w:t xml:space="preserve">of any factor referred to in </w:t>
      </w:r>
      <w:r w:rsidR="00FF1D47" w:rsidRPr="00AD1B2E">
        <w:t xml:space="preserve">section </w:t>
      </w:r>
      <w:r w:rsidR="007959B9" w:rsidRPr="00AD1B2E">
        <w:t>9</w:t>
      </w:r>
      <w:r w:rsidRPr="00AD1B2E">
        <w:t>, must be related to the relevant service rendered by the person.</w:t>
      </w:r>
    </w:p>
    <w:bookmarkEnd w:id="29"/>
    <w:p w:rsidR="00CF2367" w:rsidRPr="00AD1B2E" w:rsidRDefault="00F03C06" w:rsidP="00DE1DA4">
      <w:pPr>
        <w:pStyle w:val="LV2"/>
      </w:pPr>
      <w:r w:rsidRPr="00AD1B2E">
        <w:t>The factor</w:t>
      </w:r>
      <w:r w:rsidR="00FF1D47" w:rsidRPr="00AD1B2E">
        <w:t>s</w:t>
      </w:r>
      <w:r w:rsidRPr="00AD1B2E">
        <w:t xml:space="preserve"> set out in </w:t>
      </w:r>
      <w:r w:rsidR="009056AF" w:rsidRPr="00AD1B2E">
        <w:t>subsections</w:t>
      </w:r>
      <w:r w:rsidR="00FF1D47" w:rsidRPr="00AD1B2E">
        <w:t xml:space="preserve"> </w:t>
      </w:r>
      <w:r w:rsidR="007959B9" w:rsidRPr="00AD1B2E">
        <w:t>9</w:t>
      </w:r>
      <w:r w:rsidR="00FF1D47" w:rsidRPr="00AD1B2E">
        <w:t>(</w:t>
      </w:r>
      <w:r w:rsidR="00B5481F" w:rsidRPr="00AD1B2E">
        <w:t>19</w:t>
      </w:r>
      <w:r w:rsidR="00FF1D47" w:rsidRPr="00AD1B2E">
        <w:t>)</w:t>
      </w:r>
      <w:r w:rsidR="00181048" w:rsidRPr="00AD1B2E">
        <w:t xml:space="preserve"> </w:t>
      </w:r>
      <w:r w:rsidR="00B5481F" w:rsidRPr="00AD1B2E">
        <w:t xml:space="preserve">to 9(37) </w:t>
      </w:r>
      <w:r w:rsidRPr="00AD1B2E">
        <w:t>appl</w:t>
      </w:r>
      <w:r w:rsidR="00FF1D47" w:rsidRPr="00AD1B2E">
        <w:t>y</w:t>
      </w:r>
      <w:r w:rsidRPr="00AD1B2E">
        <w:t xml:space="preserve"> only to material contribution to, or aggravation of, </w:t>
      </w:r>
      <w:r w:rsidR="00FC44D6" w:rsidRPr="00FC44D6">
        <w:t>hypertension</w:t>
      </w:r>
      <w:r w:rsidR="007A3989" w:rsidRPr="00AD1B2E">
        <w:t xml:space="preserve"> </w:t>
      </w:r>
      <w:r w:rsidRPr="00AD1B2E">
        <w:t>where the person</w:t>
      </w:r>
      <w:r w:rsidR="008721B5" w:rsidRPr="00AD1B2E">
        <w:t>'</w:t>
      </w:r>
      <w:r w:rsidRPr="00AD1B2E">
        <w:t xml:space="preserve">s </w:t>
      </w:r>
      <w:r w:rsidR="00FC44D6" w:rsidRPr="00FC44D6">
        <w:t>hypertension</w:t>
      </w:r>
      <w:r w:rsidR="007A3989" w:rsidRPr="00AD1B2E">
        <w:t xml:space="preserve"> </w:t>
      </w:r>
      <w:r w:rsidRPr="00AD1B2E">
        <w:t>was suffered or contracted before or during (but did not arise out of) the person</w:t>
      </w:r>
      <w:r w:rsidR="008721B5" w:rsidRPr="00AD1B2E">
        <w:t>'</w:t>
      </w:r>
      <w:r w:rsidRPr="00AD1B2E">
        <w:t xml:space="preserve">s relevant service. </w:t>
      </w:r>
    </w:p>
    <w:p w:rsidR="00774897" w:rsidRPr="00AD1B2E" w:rsidRDefault="00774897" w:rsidP="00B178A3">
      <w:pPr>
        <w:pStyle w:val="LV1"/>
      </w:pPr>
      <w:bookmarkStart w:id="30" w:name="_Toc89446983"/>
      <w:r w:rsidRPr="00AD1B2E">
        <w:t>Factors referring to an injury or disea</w:t>
      </w:r>
      <w:r w:rsidR="008B2204" w:rsidRPr="00AD1B2E">
        <w:t>se covered by another Statement</w:t>
      </w:r>
      <w:r w:rsidRPr="00AD1B2E">
        <w:t xml:space="preserve"> of Principles</w:t>
      </w:r>
      <w:bookmarkEnd w:id="30"/>
    </w:p>
    <w:p w:rsidR="00F03C06" w:rsidRPr="00AD1B2E" w:rsidRDefault="00F03C06" w:rsidP="00DF65CF">
      <w:pPr>
        <w:pStyle w:val="PlainIndent"/>
      </w:pPr>
      <w:r w:rsidRPr="00AD1B2E">
        <w:t>In this Statement of Principles:</w:t>
      </w:r>
    </w:p>
    <w:p w:rsidR="00F03C06" w:rsidRPr="00AD1B2E" w:rsidRDefault="00F03C06" w:rsidP="00DE1DA4">
      <w:pPr>
        <w:pStyle w:val="LV2"/>
      </w:pPr>
      <w:r w:rsidRPr="00AD1B2E">
        <w:t>if a f</w:t>
      </w:r>
      <w:r w:rsidR="003802D6" w:rsidRPr="00AD1B2E">
        <w:t xml:space="preserve">actor referred to in </w:t>
      </w:r>
      <w:r w:rsidR="00741718" w:rsidRPr="00AD1B2E">
        <w:t>section</w:t>
      </w:r>
      <w:r w:rsidR="00A06E7A" w:rsidRPr="00AD1B2E">
        <w:t xml:space="preserve"> </w:t>
      </w:r>
      <w:r w:rsidR="007959B9" w:rsidRPr="00AD1B2E">
        <w:t>9</w:t>
      </w:r>
      <w:r w:rsidRPr="00AD1B2E">
        <w:t xml:space="preserve"> applies in relation to a person; and </w:t>
      </w:r>
    </w:p>
    <w:p w:rsidR="00733269" w:rsidRPr="00AD1B2E" w:rsidRDefault="00F03C06" w:rsidP="00DE1DA4">
      <w:pPr>
        <w:pStyle w:val="LV2"/>
      </w:pPr>
      <w:r w:rsidRPr="00AD1B2E">
        <w:t xml:space="preserve">that factor </w:t>
      </w:r>
      <w:r w:rsidR="001648F7" w:rsidRPr="00AD1B2E">
        <w:t xml:space="preserve">refers to an injury or disease </w:t>
      </w:r>
      <w:r w:rsidRPr="00AD1B2E">
        <w:t>in respect of which a Statement of Principles has been determined under subsection 196B(3) of the VEA</w:t>
      </w:r>
      <w:r w:rsidR="00B24368" w:rsidRPr="00AD1B2E">
        <w:t>;</w:t>
      </w:r>
    </w:p>
    <w:p w:rsidR="00F03C06" w:rsidRPr="00AD1B2E" w:rsidRDefault="00733269" w:rsidP="00DF65CF">
      <w:pPr>
        <w:pStyle w:val="PlainIndent"/>
      </w:pPr>
      <w:proofErr w:type="gramStart"/>
      <w:r w:rsidRPr="00AD1B2E">
        <w:t>then</w:t>
      </w:r>
      <w:proofErr w:type="gramEnd"/>
      <w:r w:rsidRPr="00AD1B2E">
        <w:t xml:space="preserve"> </w:t>
      </w:r>
      <w:r w:rsidR="00F03C06" w:rsidRPr="00AD1B2E">
        <w:t>the factors in that Statement of Principles apply in accordance with the terms of that Statement of Principles as in force from time to time.</w:t>
      </w:r>
    </w:p>
    <w:p w:rsidR="00782F4E" w:rsidRPr="00AD1B2E" w:rsidRDefault="00782F4E" w:rsidP="00DF65CF">
      <w:pPr>
        <w:pStyle w:val="PlainIndent"/>
      </w:pPr>
    </w:p>
    <w:p w:rsidR="00081B7C" w:rsidRPr="00AD1B2E" w:rsidRDefault="00081B7C" w:rsidP="00DF65CF">
      <w:pPr>
        <w:pStyle w:val="PlainIndent"/>
        <w:sectPr w:rsidR="00081B7C" w:rsidRPr="00AD1B2E" w:rsidSect="006F2D64">
          <w:footerReference w:type="default" r:id="rId8"/>
          <w:footerReference w:type="first" r:id="rId9"/>
          <w:pgSz w:w="11907" w:h="16839" w:code="9"/>
          <w:pgMar w:top="1843" w:right="1797" w:bottom="1440" w:left="1797" w:header="720" w:footer="709" w:gutter="0"/>
          <w:pgNumType w:start="1"/>
          <w:cols w:space="708"/>
          <w:titlePg/>
          <w:docGrid w:linePitch="360"/>
        </w:sectPr>
      </w:pPr>
    </w:p>
    <w:p w:rsidR="00F03C06" w:rsidRPr="00AD1B2E" w:rsidRDefault="00F03C06" w:rsidP="00DF65CF">
      <w:pPr>
        <w:pStyle w:val="PlainIndent"/>
      </w:pPr>
    </w:p>
    <w:p w:rsidR="00CF2367" w:rsidRPr="00AD1B2E" w:rsidRDefault="00CF2367" w:rsidP="002A3436">
      <w:pPr>
        <w:pStyle w:val="SHHeader"/>
      </w:pPr>
      <w:bookmarkStart w:id="31" w:name="opcAmSched"/>
      <w:bookmarkStart w:id="32" w:name="opcCurrentFind"/>
      <w:bookmarkStart w:id="33" w:name="_Toc89446984"/>
      <w:r w:rsidRPr="00AD1B2E">
        <w:rPr>
          <w:rStyle w:val="CharAmSchNo"/>
        </w:rPr>
        <w:t>Schedule</w:t>
      </w:r>
      <w:r w:rsidR="00FA33FB" w:rsidRPr="00AD1B2E">
        <w:rPr>
          <w:rStyle w:val="CharAmSchNo"/>
        </w:rPr>
        <w:t> </w:t>
      </w:r>
      <w:r w:rsidRPr="00AD1B2E">
        <w:rPr>
          <w:rStyle w:val="CharAmSchNo"/>
        </w:rPr>
        <w:t>1</w:t>
      </w:r>
      <w:r w:rsidR="00CB1DCB" w:rsidRPr="00AD1B2E">
        <w:rPr>
          <w:rStyle w:val="CharAmSchNo"/>
        </w:rPr>
        <w:t xml:space="preserve"> </w:t>
      </w:r>
      <w:r w:rsidR="002650E6" w:rsidRPr="00AD1B2E">
        <w:t>-</w:t>
      </w:r>
      <w:r w:rsidR="00CB1DCB" w:rsidRPr="00AD1B2E">
        <w:t xml:space="preserve"> </w:t>
      </w:r>
      <w:r w:rsidR="00702C42" w:rsidRPr="00AD1B2E">
        <w:rPr>
          <w:rStyle w:val="CharAmSchText"/>
        </w:rPr>
        <w:t>Dictionary</w:t>
      </w:r>
      <w:bookmarkEnd w:id="31"/>
      <w:bookmarkEnd w:id="32"/>
      <w:bookmarkEnd w:id="33"/>
      <w:r w:rsidRPr="00AD1B2E">
        <w:rPr>
          <w:rStyle w:val="CharAmPartNo"/>
        </w:rPr>
        <w:t xml:space="preserve"> </w:t>
      </w:r>
      <w:r w:rsidRPr="00AD1B2E">
        <w:rPr>
          <w:rStyle w:val="CharAmPartText"/>
        </w:rPr>
        <w:t xml:space="preserve"> </w:t>
      </w:r>
    </w:p>
    <w:p w:rsidR="00702C42" w:rsidRPr="00AD1B2E" w:rsidRDefault="00702C42" w:rsidP="003F39C0">
      <w:pPr>
        <w:pStyle w:val="NOTEScheduleonly"/>
      </w:pPr>
      <w:r w:rsidRPr="00AD1B2E">
        <w:t>Note:</w:t>
      </w:r>
      <w:r w:rsidRPr="00AD1B2E">
        <w:tab/>
      </w:r>
      <w:r w:rsidR="006F2D64" w:rsidRPr="00AD1B2E">
        <w:t xml:space="preserve"> </w:t>
      </w:r>
      <w:r w:rsidRPr="00AD1B2E">
        <w:t>See</w:t>
      </w:r>
      <w:r w:rsidR="00101F89" w:rsidRPr="00AD1B2E">
        <w:t xml:space="preserve"> Section</w:t>
      </w:r>
      <w:r w:rsidR="009056AF" w:rsidRPr="00AD1B2E">
        <w:t xml:space="preserve"> </w:t>
      </w:r>
      <w:r w:rsidR="007959B9" w:rsidRPr="00AD1B2E">
        <w:t>6</w:t>
      </w:r>
    </w:p>
    <w:p w:rsidR="00BD3334" w:rsidRPr="00AD1B2E" w:rsidRDefault="00702C42" w:rsidP="00516768">
      <w:pPr>
        <w:pStyle w:val="SH1"/>
      </w:pPr>
      <w:bookmarkStart w:id="34" w:name="_Toc405472918"/>
      <w:bookmarkStart w:id="35" w:name="_Toc89446985"/>
      <w:r w:rsidRPr="00AD1B2E">
        <w:t>Definitions</w:t>
      </w:r>
      <w:bookmarkEnd w:id="34"/>
      <w:bookmarkEnd w:id="35"/>
    </w:p>
    <w:p w:rsidR="00702C42" w:rsidRPr="00AD1B2E" w:rsidRDefault="00702C42" w:rsidP="00DF65CF">
      <w:pPr>
        <w:pStyle w:val="SH2"/>
      </w:pPr>
      <w:r w:rsidRPr="00AD1B2E">
        <w:t>In this instrument:</w:t>
      </w:r>
    </w:p>
    <w:p w:rsidR="00B5481F" w:rsidRPr="00AD1B2E" w:rsidRDefault="00B5481F" w:rsidP="008673B7">
      <w:pPr>
        <w:pStyle w:val="SH3"/>
        <w:ind w:left="851"/>
      </w:pPr>
      <w:bookmarkStart w:id="36" w:name="_Ref402530810"/>
      <w:r w:rsidRPr="00AD1B2E">
        <w:rPr>
          <w:b/>
          <w:i/>
        </w:rPr>
        <w:tab/>
      </w:r>
      <w:proofErr w:type="gramStart"/>
      <w:r w:rsidRPr="00AD1B2E">
        <w:rPr>
          <w:b/>
          <w:i/>
        </w:rPr>
        <w:t>acromegaly</w:t>
      </w:r>
      <w:proofErr w:type="gramEnd"/>
      <w:r w:rsidRPr="00AD1B2E">
        <w:t xml:space="preserve"> means a chronic disease of adults resulting from excessive production of growth hormone after closure of the epiphyses.</w:t>
      </w:r>
    </w:p>
    <w:p w:rsidR="00B5481F" w:rsidRPr="00AD1B2E" w:rsidRDefault="00B5481F" w:rsidP="00B5481F">
      <w:pPr>
        <w:pStyle w:val="SH3"/>
        <w:ind w:left="851"/>
      </w:pPr>
      <w:proofErr w:type="gramStart"/>
      <w:r w:rsidRPr="00AD1B2E">
        <w:rPr>
          <w:b/>
          <w:i/>
        </w:rPr>
        <w:t>albuminuria</w:t>
      </w:r>
      <w:proofErr w:type="gramEnd"/>
      <w:r w:rsidRPr="00AD1B2E">
        <w:t xml:space="preserve"> means an albumin to creatinine ratio of at least 3 m</w:t>
      </w:r>
      <w:r w:rsidR="004020BB" w:rsidRPr="00AD1B2E">
        <w:t>g</w:t>
      </w:r>
      <w:r w:rsidR="00426127" w:rsidRPr="00AD1B2E">
        <w:t>/mmol.</w:t>
      </w:r>
    </w:p>
    <w:p w:rsidR="00B5481F" w:rsidRPr="00AD1B2E" w:rsidRDefault="00B5481F" w:rsidP="00B5481F">
      <w:pPr>
        <w:pStyle w:val="SH3"/>
        <w:ind w:left="851"/>
      </w:pPr>
      <w:r w:rsidRPr="00AD1B2E">
        <w:rPr>
          <w:b/>
          <w:i/>
        </w:rPr>
        <w:t>being exposed to arsenic as specified</w:t>
      </w:r>
      <w:r w:rsidRPr="00AD1B2E">
        <w:t xml:space="preserve"> means: </w:t>
      </w:r>
    </w:p>
    <w:p w:rsidR="00B5481F" w:rsidRPr="00AD1B2E" w:rsidRDefault="00B5481F" w:rsidP="00B5481F">
      <w:pPr>
        <w:pStyle w:val="SH4"/>
      </w:pPr>
      <w:r w:rsidRPr="00AD1B2E">
        <w:t xml:space="preserve">consuming drinking water with an average arsenic concentration of at least 50 micrograms per litre for a cumulative period of at least 10 years; or </w:t>
      </w:r>
    </w:p>
    <w:p w:rsidR="00B5481F" w:rsidRPr="00AD1B2E" w:rsidRDefault="00B5481F" w:rsidP="00B5481F">
      <w:pPr>
        <w:pStyle w:val="SH4"/>
      </w:pPr>
      <w:r w:rsidRPr="00AD1B2E">
        <w:t xml:space="preserve">consuming drinking water resulting in a cumulative total arsenic exposure equivalent to having consumed drinking water containing at least 50 micrograms per litre for at least 10 years; or </w:t>
      </w:r>
    </w:p>
    <w:p w:rsidR="00B5481F" w:rsidRPr="00AD1B2E" w:rsidRDefault="00B5481F" w:rsidP="00B5481F">
      <w:pPr>
        <w:pStyle w:val="SH4"/>
      </w:pPr>
      <w:proofErr w:type="gramStart"/>
      <w:r w:rsidRPr="00AD1B2E">
        <w:t>having</w:t>
      </w:r>
      <w:proofErr w:type="gramEnd"/>
      <w:r w:rsidRPr="00AD1B2E">
        <w:t xml:space="preserve"> clinical evidence of chronic arsenic toxicity.</w:t>
      </w:r>
    </w:p>
    <w:p w:rsidR="00B5481F" w:rsidRPr="00AD1B2E" w:rsidRDefault="00B5481F" w:rsidP="00B5481F">
      <w:pPr>
        <w:pStyle w:val="SH3"/>
        <w:ind w:left="851"/>
      </w:pPr>
      <w:r w:rsidRPr="00AD1B2E">
        <w:rPr>
          <w:b/>
          <w:i/>
        </w:rPr>
        <w:t>being overweight or obese</w:t>
      </w:r>
      <w:r w:rsidRPr="00AD1B2E">
        <w:t xml:space="preserve"> means: </w:t>
      </w:r>
    </w:p>
    <w:p w:rsidR="00B5481F" w:rsidRPr="00AD1B2E" w:rsidRDefault="00B5481F" w:rsidP="00B5481F">
      <w:pPr>
        <w:pStyle w:val="SH4"/>
        <w:ind w:left="1418"/>
      </w:pPr>
      <w:r w:rsidRPr="00AD1B2E">
        <w:t xml:space="preserve">having a Body Mass Index (BMI) of 25 or greater; or </w:t>
      </w:r>
    </w:p>
    <w:p w:rsidR="00B5481F" w:rsidRPr="00AD1B2E" w:rsidRDefault="00B5481F" w:rsidP="00B5481F">
      <w:pPr>
        <w:pStyle w:val="SH4"/>
        <w:ind w:left="1418"/>
      </w:pPr>
      <w:r w:rsidRPr="00AD1B2E">
        <w:t>for males, having a waist circumference exceeding 94 centimetres; or</w:t>
      </w:r>
    </w:p>
    <w:p w:rsidR="00B5481F" w:rsidRPr="00AD1B2E" w:rsidRDefault="00B5481F" w:rsidP="00B5481F">
      <w:pPr>
        <w:pStyle w:val="SH4"/>
        <w:ind w:left="1418"/>
      </w:pPr>
      <w:proofErr w:type="gramStart"/>
      <w:r w:rsidRPr="00AD1B2E">
        <w:t>for</w:t>
      </w:r>
      <w:proofErr w:type="gramEnd"/>
      <w:r w:rsidRPr="00AD1B2E">
        <w:t xml:space="preserve"> females, having a waist circumference exceeding 80 centimetres. </w:t>
      </w:r>
    </w:p>
    <w:p w:rsidR="00B5481F" w:rsidRPr="00AD1B2E" w:rsidRDefault="00B5481F" w:rsidP="00B5481F">
      <w:pPr>
        <w:pStyle w:val="ScheduleNote"/>
      </w:pPr>
      <w:r w:rsidRPr="00AD1B2E">
        <w:t xml:space="preserve">Note: </w:t>
      </w:r>
      <w:r w:rsidRPr="00AD1B2E">
        <w:rPr>
          <w:b/>
          <w:i/>
        </w:rPr>
        <w:t xml:space="preserve">BMI </w:t>
      </w:r>
      <w:r w:rsidRPr="00AD1B2E">
        <w:t>is also defined in the Schedule 1 - Dictionary.</w:t>
      </w:r>
    </w:p>
    <w:p w:rsidR="00B5481F" w:rsidRPr="00AD1B2E" w:rsidRDefault="00B5481F" w:rsidP="00B5481F">
      <w:pPr>
        <w:pStyle w:val="SH3"/>
        <w:ind w:left="851"/>
      </w:pPr>
      <w:r w:rsidRPr="00AD1B2E">
        <w:rPr>
          <w:b/>
          <w:i/>
        </w:rPr>
        <w:t>BMI</w:t>
      </w:r>
      <w:r w:rsidRPr="00AD1B2E">
        <w:t xml:space="preserve"> means W/H</w:t>
      </w:r>
      <w:r w:rsidRPr="00AD1B2E">
        <w:rPr>
          <w:vertAlign w:val="superscript"/>
        </w:rPr>
        <w:t>2</w:t>
      </w:r>
      <w:r w:rsidRPr="00AD1B2E">
        <w:t xml:space="preserve"> where: </w:t>
      </w:r>
    </w:p>
    <w:p w:rsidR="00B5481F" w:rsidRPr="00AD1B2E" w:rsidRDefault="00B5481F" w:rsidP="0074386D">
      <w:pPr>
        <w:pStyle w:val="SH4"/>
        <w:ind w:left="1418"/>
      </w:pPr>
      <w:r w:rsidRPr="00AD1B2E">
        <w:t xml:space="preserve">W is the person's weight in kilograms; and </w:t>
      </w:r>
    </w:p>
    <w:p w:rsidR="00B5481F" w:rsidRPr="00AD1B2E" w:rsidRDefault="00B5481F" w:rsidP="0074386D">
      <w:pPr>
        <w:pStyle w:val="SH4"/>
        <w:ind w:left="1418"/>
      </w:pPr>
      <w:r w:rsidRPr="00AD1B2E">
        <w:t>H is the person's height in metres.</w:t>
      </w:r>
    </w:p>
    <w:p w:rsidR="00426127" w:rsidRPr="00AD1B2E" w:rsidRDefault="00B5481F" w:rsidP="00426127">
      <w:pPr>
        <w:pStyle w:val="SH3"/>
        <w:ind w:left="851"/>
      </w:pPr>
      <w:r w:rsidRPr="00AD1B2E">
        <w:rPr>
          <w:b/>
          <w:i/>
        </w:rPr>
        <w:t>chronic kidney disease</w:t>
      </w:r>
      <w:r w:rsidR="00426127" w:rsidRPr="00AD1B2E">
        <w:t xml:space="preserve"> means:</w:t>
      </w:r>
    </w:p>
    <w:p w:rsidR="00426127" w:rsidRPr="00AD1B2E" w:rsidRDefault="00426127" w:rsidP="00426127">
      <w:pPr>
        <w:pStyle w:val="SH4"/>
        <w:ind w:left="1418"/>
      </w:pPr>
      <w:r w:rsidRPr="00AD1B2E">
        <w:t>having a glomerular filtration rate of less than 60 mL/min/1.73 m</w:t>
      </w:r>
      <w:r w:rsidRPr="00AD1B2E">
        <w:rPr>
          <w:vertAlign w:val="superscript"/>
        </w:rPr>
        <w:t>2</w:t>
      </w:r>
      <w:r w:rsidRPr="00AD1B2E">
        <w:t xml:space="preserve"> </w:t>
      </w:r>
      <w:r w:rsidR="004020BB" w:rsidRPr="00AD1B2E">
        <w:t>f</w:t>
      </w:r>
      <w:r w:rsidRPr="00AD1B2E">
        <w:t>or</w:t>
      </w:r>
      <w:r w:rsidR="004020BB" w:rsidRPr="00AD1B2E">
        <w:t xml:space="preserve"> at least 3 months;</w:t>
      </w:r>
      <w:r w:rsidR="0086650F" w:rsidRPr="00AD1B2E">
        <w:t xml:space="preserve"> or</w:t>
      </w:r>
    </w:p>
    <w:p w:rsidR="00426127" w:rsidRPr="00AD1B2E" w:rsidRDefault="00426127" w:rsidP="00426127">
      <w:pPr>
        <w:pStyle w:val="SH4"/>
        <w:ind w:left="1418"/>
      </w:pPr>
      <w:r w:rsidRPr="00AD1B2E">
        <w:t>having albuminuria</w:t>
      </w:r>
      <w:r w:rsidR="004020BB" w:rsidRPr="00AD1B2E">
        <w:t xml:space="preserve"> for at least 3 months</w:t>
      </w:r>
      <w:r w:rsidRPr="00AD1B2E">
        <w:t>; or</w:t>
      </w:r>
    </w:p>
    <w:p w:rsidR="00426127" w:rsidRPr="00AD1B2E" w:rsidRDefault="00426127" w:rsidP="00426127">
      <w:pPr>
        <w:pStyle w:val="SH4"/>
        <w:ind w:left="1418"/>
      </w:pPr>
      <w:r w:rsidRPr="00AD1B2E">
        <w:t xml:space="preserve">having kidney damage, as evidenced by renal biopsy, imaging studies, urinary sediment abnormalities or other markers of abnormal renal function; or </w:t>
      </w:r>
    </w:p>
    <w:p w:rsidR="00426127" w:rsidRPr="00AD1B2E" w:rsidRDefault="00426127" w:rsidP="00426127">
      <w:pPr>
        <w:pStyle w:val="SH4"/>
        <w:ind w:left="1418"/>
      </w:pPr>
      <w:proofErr w:type="gramStart"/>
      <w:r w:rsidRPr="00AD1B2E">
        <w:t>having</w:t>
      </w:r>
      <w:proofErr w:type="gramEnd"/>
      <w:r w:rsidRPr="00AD1B2E">
        <w:t xml:space="preserve"> had a kidney transplant.</w:t>
      </w:r>
    </w:p>
    <w:p w:rsidR="00426127" w:rsidRPr="00AD1B2E" w:rsidRDefault="00426127" w:rsidP="00426127">
      <w:pPr>
        <w:pStyle w:val="ScheduleNote"/>
      </w:pPr>
      <w:r w:rsidRPr="00AD1B2E">
        <w:t xml:space="preserve">Note: </w:t>
      </w:r>
      <w:r w:rsidRPr="00AD1B2E">
        <w:rPr>
          <w:b/>
          <w:i/>
        </w:rPr>
        <w:t>albuminuria</w:t>
      </w:r>
      <w:r w:rsidRPr="00AD1B2E">
        <w:t xml:space="preserve"> is also defined in the Schedule 1 - Dictionary.</w:t>
      </w:r>
    </w:p>
    <w:p w:rsidR="00B5481F" w:rsidRPr="00AD1B2E" w:rsidRDefault="00B5481F" w:rsidP="00B5481F">
      <w:pPr>
        <w:pStyle w:val="SH3"/>
        <w:ind w:left="851"/>
      </w:pPr>
      <w:r w:rsidRPr="00AD1B2E">
        <w:rPr>
          <w:b/>
          <w:i/>
        </w:rPr>
        <w:t>clinically significant disorder of mental health as specified</w:t>
      </w:r>
      <w:r w:rsidRPr="00AD1B2E">
        <w:t xml:space="preserve"> means one of the following conditions, which is of sufficient severity to warrant ongoing management:</w:t>
      </w:r>
    </w:p>
    <w:p w:rsidR="00B5481F" w:rsidRPr="00AD1B2E" w:rsidRDefault="00B5481F" w:rsidP="00B5481F">
      <w:pPr>
        <w:pStyle w:val="SH4"/>
        <w:ind w:left="1418"/>
      </w:pPr>
      <w:r w:rsidRPr="00AD1B2E">
        <w:t>agoraphobia;</w:t>
      </w:r>
    </w:p>
    <w:p w:rsidR="00B5481F" w:rsidRPr="00AD1B2E" w:rsidRDefault="00B5481F" w:rsidP="00B5481F">
      <w:pPr>
        <w:pStyle w:val="SH4"/>
        <w:ind w:left="1418"/>
      </w:pPr>
      <w:r w:rsidRPr="00AD1B2E">
        <w:t>anxiety disorder;</w:t>
      </w:r>
    </w:p>
    <w:p w:rsidR="00B5481F" w:rsidRPr="00AD1B2E" w:rsidRDefault="00B5481F" w:rsidP="00B5481F">
      <w:pPr>
        <w:pStyle w:val="SH4"/>
        <w:ind w:left="1418"/>
      </w:pPr>
      <w:r w:rsidRPr="00AD1B2E">
        <w:t>obsessive-compulsive disorder;</w:t>
      </w:r>
    </w:p>
    <w:p w:rsidR="00B5481F" w:rsidRPr="00AD1B2E" w:rsidRDefault="00B5481F" w:rsidP="00B5481F">
      <w:pPr>
        <w:pStyle w:val="SH4"/>
        <w:ind w:left="1418"/>
      </w:pPr>
      <w:r w:rsidRPr="00AD1B2E">
        <w:t>panic disorder;</w:t>
      </w:r>
    </w:p>
    <w:p w:rsidR="00B5481F" w:rsidRPr="00AD1B2E" w:rsidRDefault="00B5481F" w:rsidP="00B5481F">
      <w:pPr>
        <w:pStyle w:val="SH4"/>
        <w:ind w:left="1418"/>
      </w:pPr>
      <w:r w:rsidRPr="00AD1B2E">
        <w:t>posttraumatic stress disorder;</w:t>
      </w:r>
    </w:p>
    <w:p w:rsidR="00B5481F" w:rsidRPr="00AD1B2E" w:rsidRDefault="00B5481F" w:rsidP="00B5481F">
      <w:pPr>
        <w:pStyle w:val="SH4"/>
        <w:ind w:left="1418"/>
      </w:pPr>
      <w:r w:rsidRPr="00AD1B2E">
        <w:lastRenderedPageBreak/>
        <w:t>social anxiety disorder; or</w:t>
      </w:r>
    </w:p>
    <w:p w:rsidR="00B5481F" w:rsidRPr="00AD1B2E" w:rsidRDefault="00B5481F" w:rsidP="00B5481F">
      <w:pPr>
        <w:pStyle w:val="SH4"/>
        <w:ind w:left="1418"/>
      </w:pPr>
      <w:proofErr w:type="gramStart"/>
      <w:r w:rsidRPr="00AD1B2E">
        <w:t>specific</w:t>
      </w:r>
      <w:proofErr w:type="gramEnd"/>
      <w:r w:rsidRPr="00AD1B2E">
        <w:t xml:space="preserve"> phobia.</w:t>
      </w:r>
    </w:p>
    <w:p w:rsidR="00B5481F" w:rsidRPr="00AD1B2E" w:rsidRDefault="00B5481F" w:rsidP="00B5481F">
      <w:pPr>
        <w:pStyle w:val="ScheduleNote"/>
        <w:ind w:left="1418" w:hanging="567"/>
      </w:pPr>
      <w:r w:rsidRPr="00AD1B2E">
        <w:t xml:space="preserve">Note 1: </w:t>
      </w:r>
      <w:r w:rsidRPr="00AD1B2E">
        <w:tab/>
        <w:t>Management of the condition may involve regular visits (for example, at least monthly) to a psychiatrist, counsellor or general practitioner.</w:t>
      </w:r>
    </w:p>
    <w:p w:rsidR="00B5481F" w:rsidRPr="00AD1B2E" w:rsidRDefault="00B5481F" w:rsidP="00B5481F">
      <w:pPr>
        <w:pStyle w:val="ScheduleNote"/>
        <w:ind w:left="1418" w:hanging="567"/>
      </w:pPr>
      <w:r w:rsidRPr="00AD1B2E">
        <w:t>Note 2:</w:t>
      </w:r>
      <w:r w:rsidRPr="00AD1B2E">
        <w:tab/>
        <w:t>To warrant ongoing management does not require that any actual management was received or given for the condition.</w:t>
      </w:r>
    </w:p>
    <w:p w:rsidR="00B5481F" w:rsidRPr="00AD1B2E" w:rsidRDefault="00B5481F" w:rsidP="00426127">
      <w:pPr>
        <w:pStyle w:val="SH3"/>
        <w:keepNext/>
        <w:spacing w:after="100"/>
        <w:ind w:left="850"/>
      </w:pPr>
      <w:r w:rsidRPr="00AD1B2E">
        <w:rPr>
          <w:b/>
          <w:i/>
        </w:rPr>
        <w:t>equivalent glucocorticoid therapy</w:t>
      </w:r>
      <w:r w:rsidRPr="00AD1B2E">
        <w:t xml:space="preserve"> means a glucocorticoid in the following table, at the doses specified in the table, or a therapeutically equivalent dose of another glucocorticoid:</w:t>
      </w:r>
    </w:p>
    <w:tbl>
      <w:tblPr>
        <w:tblStyle w:val="TableGrid"/>
        <w:tblW w:w="0" w:type="dxa"/>
        <w:tblInd w:w="846" w:type="dxa"/>
        <w:tblLayout w:type="fixed"/>
        <w:tblLook w:val="01E0" w:firstRow="1" w:lastRow="1" w:firstColumn="1" w:lastColumn="1" w:noHBand="0" w:noVBand="0"/>
      </w:tblPr>
      <w:tblGrid>
        <w:gridCol w:w="2268"/>
        <w:gridCol w:w="2268"/>
        <w:gridCol w:w="2268"/>
      </w:tblGrid>
      <w:tr w:rsidR="00B5481F" w:rsidRPr="00AD1B2E" w:rsidTr="001F0576">
        <w:tc>
          <w:tcPr>
            <w:tcW w:w="2268" w:type="dxa"/>
            <w:tcBorders>
              <w:top w:val="single" w:sz="4" w:space="0" w:color="auto"/>
              <w:left w:val="single" w:sz="4" w:space="0" w:color="auto"/>
              <w:bottom w:val="single" w:sz="4" w:space="0" w:color="auto"/>
              <w:right w:val="single" w:sz="4" w:space="0" w:color="auto"/>
            </w:tcBorders>
            <w:hideMark/>
          </w:tcPr>
          <w:p w:rsidR="00B5481F" w:rsidRPr="00AD1B2E" w:rsidRDefault="00B5481F" w:rsidP="001F0576">
            <w:pPr>
              <w:ind w:left="175"/>
              <w:rPr>
                <w:b/>
              </w:rPr>
            </w:pPr>
            <w:r w:rsidRPr="00AD1B2E">
              <w:rPr>
                <w:b/>
              </w:rPr>
              <w:t xml:space="preserve">Glucocorticoid </w:t>
            </w:r>
          </w:p>
        </w:tc>
        <w:tc>
          <w:tcPr>
            <w:tcW w:w="2268" w:type="dxa"/>
            <w:tcBorders>
              <w:top w:val="single" w:sz="4" w:space="0" w:color="auto"/>
              <w:left w:val="single" w:sz="4" w:space="0" w:color="auto"/>
              <w:bottom w:val="single" w:sz="4" w:space="0" w:color="auto"/>
              <w:right w:val="single" w:sz="4" w:space="0" w:color="auto"/>
            </w:tcBorders>
            <w:hideMark/>
          </w:tcPr>
          <w:p w:rsidR="00B5481F" w:rsidRPr="00AD1B2E" w:rsidRDefault="00B5481F" w:rsidP="001F0576">
            <w:pPr>
              <w:ind w:left="-163"/>
              <w:jc w:val="center"/>
              <w:rPr>
                <w:b/>
              </w:rPr>
            </w:pPr>
            <w:r w:rsidRPr="00AD1B2E">
              <w:rPr>
                <w:b/>
              </w:rPr>
              <w:t>Minimum cumulative</w:t>
            </w:r>
          </w:p>
          <w:p w:rsidR="00B5481F" w:rsidRPr="00AD1B2E" w:rsidRDefault="00B5481F" w:rsidP="001F0576">
            <w:pPr>
              <w:spacing w:after="60"/>
              <w:ind w:left="-164"/>
              <w:jc w:val="center"/>
              <w:rPr>
                <w:b/>
              </w:rPr>
            </w:pPr>
            <w:r w:rsidRPr="00AD1B2E">
              <w:rPr>
                <w:b/>
              </w:rPr>
              <w:t>dose (milligram)</w:t>
            </w:r>
          </w:p>
        </w:tc>
        <w:tc>
          <w:tcPr>
            <w:tcW w:w="2268" w:type="dxa"/>
            <w:tcBorders>
              <w:top w:val="single" w:sz="4" w:space="0" w:color="auto"/>
              <w:left w:val="single" w:sz="4" w:space="0" w:color="auto"/>
              <w:bottom w:val="single" w:sz="4" w:space="0" w:color="auto"/>
              <w:right w:val="single" w:sz="4" w:space="0" w:color="auto"/>
            </w:tcBorders>
            <w:hideMark/>
          </w:tcPr>
          <w:p w:rsidR="00B5481F" w:rsidRPr="00AD1B2E" w:rsidRDefault="00B5481F" w:rsidP="001F0576">
            <w:pPr>
              <w:ind w:left="-2"/>
              <w:jc w:val="center"/>
              <w:rPr>
                <w:b/>
              </w:rPr>
            </w:pPr>
            <w:r w:rsidRPr="00AD1B2E">
              <w:rPr>
                <w:b/>
              </w:rPr>
              <w:t>Minimum average</w:t>
            </w:r>
          </w:p>
          <w:p w:rsidR="00B5481F" w:rsidRPr="00AD1B2E" w:rsidRDefault="00B5481F" w:rsidP="001F0576">
            <w:pPr>
              <w:ind w:left="-2"/>
              <w:jc w:val="center"/>
              <w:rPr>
                <w:b/>
              </w:rPr>
            </w:pPr>
            <w:r w:rsidRPr="00AD1B2E">
              <w:rPr>
                <w:b/>
              </w:rPr>
              <w:t>rate (milligram/day)</w:t>
            </w:r>
          </w:p>
        </w:tc>
      </w:tr>
      <w:tr w:rsidR="00B5481F" w:rsidRPr="00AD1B2E" w:rsidTr="001F0576">
        <w:tc>
          <w:tcPr>
            <w:tcW w:w="2268" w:type="dxa"/>
            <w:tcBorders>
              <w:top w:val="single" w:sz="4" w:space="0" w:color="auto"/>
              <w:left w:val="single" w:sz="4" w:space="0" w:color="auto"/>
              <w:bottom w:val="single" w:sz="4" w:space="0" w:color="auto"/>
              <w:right w:val="single" w:sz="4" w:space="0" w:color="auto"/>
            </w:tcBorders>
            <w:vAlign w:val="bottom"/>
            <w:hideMark/>
          </w:tcPr>
          <w:p w:rsidR="00B5481F" w:rsidRPr="00AD1B2E" w:rsidRDefault="00B5481F" w:rsidP="001F0576">
            <w:pPr>
              <w:ind w:left="175"/>
            </w:pPr>
            <w:r w:rsidRPr="00AD1B2E">
              <w:t>betamethasone</w:t>
            </w:r>
          </w:p>
        </w:tc>
        <w:tc>
          <w:tcPr>
            <w:tcW w:w="2268" w:type="dxa"/>
            <w:tcBorders>
              <w:top w:val="single" w:sz="4" w:space="0" w:color="auto"/>
              <w:left w:val="single" w:sz="4" w:space="0" w:color="auto"/>
              <w:bottom w:val="single" w:sz="4" w:space="0" w:color="auto"/>
              <w:right w:val="single" w:sz="4" w:space="0" w:color="auto"/>
            </w:tcBorders>
            <w:hideMark/>
          </w:tcPr>
          <w:p w:rsidR="00B5481F" w:rsidRPr="00AD1B2E" w:rsidRDefault="00B5481F" w:rsidP="001F0576">
            <w:pPr>
              <w:ind w:left="-163"/>
              <w:jc w:val="center"/>
            </w:pPr>
            <w:r w:rsidRPr="00AD1B2E">
              <w:t>45</w:t>
            </w:r>
          </w:p>
        </w:tc>
        <w:tc>
          <w:tcPr>
            <w:tcW w:w="2268" w:type="dxa"/>
            <w:tcBorders>
              <w:top w:val="single" w:sz="4" w:space="0" w:color="auto"/>
              <w:left w:val="single" w:sz="4" w:space="0" w:color="auto"/>
              <w:bottom w:val="single" w:sz="4" w:space="0" w:color="auto"/>
              <w:right w:val="single" w:sz="4" w:space="0" w:color="auto"/>
            </w:tcBorders>
            <w:hideMark/>
          </w:tcPr>
          <w:p w:rsidR="00B5481F" w:rsidRPr="00AD1B2E" w:rsidRDefault="00B5481F" w:rsidP="001F0576">
            <w:pPr>
              <w:ind w:left="-2"/>
              <w:jc w:val="center"/>
            </w:pPr>
            <w:r w:rsidRPr="00AD1B2E">
              <w:t>1.5</w:t>
            </w:r>
          </w:p>
        </w:tc>
      </w:tr>
      <w:tr w:rsidR="00B5481F" w:rsidRPr="00AD1B2E" w:rsidTr="001F0576">
        <w:tc>
          <w:tcPr>
            <w:tcW w:w="2268" w:type="dxa"/>
            <w:tcBorders>
              <w:top w:val="single" w:sz="4" w:space="0" w:color="auto"/>
              <w:left w:val="single" w:sz="4" w:space="0" w:color="auto"/>
              <w:bottom w:val="single" w:sz="4" w:space="0" w:color="auto"/>
              <w:right w:val="single" w:sz="4" w:space="0" w:color="auto"/>
            </w:tcBorders>
            <w:vAlign w:val="bottom"/>
            <w:hideMark/>
          </w:tcPr>
          <w:p w:rsidR="00B5481F" w:rsidRPr="00AD1B2E" w:rsidRDefault="00B5481F" w:rsidP="001F0576">
            <w:pPr>
              <w:ind w:left="175"/>
            </w:pPr>
            <w:r w:rsidRPr="00AD1B2E">
              <w:t>cortisone</w:t>
            </w:r>
          </w:p>
        </w:tc>
        <w:tc>
          <w:tcPr>
            <w:tcW w:w="2268" w:type="dxa"/>
            <w:tcBorders>
              <w:top w:val="single" w:sz="4" w:space="0" w:color="auto"/>
              <w:left w:val="single" w:sz="4" w:space="0" w:color="auto"/>
              <w:bottom w:val="single" w:sz="4" w:space="0" w:color="auto"/>
              <w:right w:val="single" w:sz="4" w:space="0" w:color="auto"/>
            </w:tcBorders>
            <w:hideMark/>
          </w:tcPr>
          <w:p w:rsidR="00B5481F" w:rsidRPr="00AD1B2E" w:rsidRDefault="00B5481F" w:rsidP="001F0576">
            <w:pPr>
              <w:ind w:left="-163"/>
              <w:jc w:val="center"/>
            </w:pPr>
            <w:r w:rsidRPr="00AD1B2E">
              <w:t>1,875</w:t>
            </w:r>
          </w:p>
        </w:tc>
        <w:tc>
          <w:tcPr>
            <w:tcW w:w="2268" w:type="dxa"/>
            <w:tcBorders>
              <w:top w:val="single" w:sz="4" w:space="0" w:color="auto"/>
              <w:left w:val="single" w:sz="4" w:space="0" w:color="auto"/>
              <w:bottom w:val="single" w:sz="4" w:space="0" w:color="auto"/>
              <w:right w:val="single" w:sz="4" w:space="0" w:color="auto"/>
            </w:tcBorders>
            <w:hideMark/>
          </w:tcPr>
          <w:p w:rsidR="00B5481F" w:rsidRPr="00AD1B2E" w:rsidRDefault="00B5481F" w:rsidP="001F0576">
            <w:pPr>
              <w:ind w:left="-2"/>
              <w:jc w:val="center"/>
            </w:pPr>
            <w:r w:rsidRPr="00AD1B2E">
              <w:t>62.5</w:t>
            </w:r>
          </w:p>
        </w:tc>
      </w:tr>
      <w:tr w:rsidR="00B5481F" w:rsidRPr="00AD1B2E" w:rsidTr="001F0576">
        <w:tc>
          <w:tcPr>
            <w:tcW w:w="2268" w:type="dxa"/>
            <w:tcBorders>
              <w:top w:val="single" w:sz="4" w:space="0" w:color="auto"/>
              <w:left w:val="single" w:sz="4" w:space="0" w:color="auto"/>
              <w:bottom w:val="single" w:sz="4" w:space="0" w:color="auto"/>
              <w:right w:val="single" w:sz="4" w:space="0" w:color="auto"/>
            </w:tcBorders>
            <w:vAlign w:val="bottom"/>
            <w:hideMark/>
          </w:tcPr>
          <w:p w:rsidR="00B5481F" w:rsidRPr="00AD1B2E" w:rsidRDefault="00B5481F" w:rsidP="001F0576">
            <w:pPr>
              <w:ind w:left="175"/>
            </w:pPr>
            <w:r w:rsidRPr="00AD1B2E">
              <w:t>dexamethasone</w:t>
            </w:r>
          </w:p>
        </w:tc>
        <w:tc>
          <w:tcPr>
            <w:tcW w:w="2268" w:type="dxa"/>
            <w:tcBorders>
              <w:top w:val="single" w:sz="4" w:space="0" w:color="auto"/>
              <w:left w:val="single" w:sz="4" w:space="0" w:color="auto"/>
              <w:bottom w:val="single" w:sz="4" w:space="0" w:color="auto"/>
              <w:right w:val="single" w:sz="4" w:space="0" w:color="auto"/>
            </w:tcBorders>
            <w:hideMark/>
          </w:tcPr>
          <w:p w:rsidR="00B5481F" w:rsidRPr="00AD1B2E" w:rsidRDefault="00B5481F" w:rsidP="001F0576">
            <w:pPr>
              <w:ind w:left="-163"/>
              <w:jc w:val="center"/>
            </w:pPr>
            <w:r w:rsidRPr="00AD1B2E">
              <w:t>55</w:t>
            </w:r>
          </w:p>
        </w:tc>
        <w:tc>
          <w:tcPr>
            <w:tcW w:w="2268" w:type="dxa"/>
            <w:tcBorders>
              <w:top w:val="single" w:sz="4" w:space="0" w:color="auto"/>
              <w:left w:val="single" w:sz="4" w:space="0" w:color="auto"/>
              <w:bottom w:val="single" w:sz="4" w:space="0" w:color="auto"/>
              <w:right w:val="single" w:sz="4" w:space="0" w:color="auto"/>
            </w:tcBorders>
            <w:hideMark/>
          </w:tcPr>
          <w:p w:rsidR="00B5481F" w:rsidRPr="00AD1B2E" w:rsidRDefault="00B5481F" w:rsidP="001F0576">
            <w:pPr>
              <w:ind w:left="-2"/>
              <w:jc w:val="center"/>
            </w:pPr>
            <w:r w:rsidRPr="00AD1B2E">
              <w:t>1.8</w:t>
            </w:r>
          </w:p>
        </w:tc>
      </w:tr>
      <w:tr w:rsidR="00B5481F" w:rsidRPr="00AD1B2E" w:rsidTr="001F0576">
        <w:tc>
          <w:tcPr>
            <w:tcW w:w="2268" w:type="dxa"/>
            <w:tcBorders>
              <w:top w:val="single" w:sz="4" w:space="0" w:color="auto"/>
              <w:left w:val="single" w:sz="4" w:space="0" w:color="auto"/>
              <w:bottom w:val="single" w:sz="4" w:space="0" w:color="auto"/>
              <w:right w:val="single" w:sz="4" w:space="0" w:color="auto"/>
            </w:tcBorders>
            <w:vAlign w:val="bottom"/>
            <w:hideMark/>
          </w:tcPr>
          <w:p w:rsidR="00B5481F" w:rsidRPr="00AD1B2E" w:rsidRDefault="00B5481F" w:rsidP="001F0576">
            <w:pPr>
              <w:ind w:left="175"/>
            </w:pPr>
            <w:r w:rsidRPr="00AD1B2E">
              <w:t>methylprednisolone</w:t>
            </w:r>
          </w:p>
        </w:tc>
        <w:tc>
          <w:tcPr>
            <w:tcW w:w="2268" w:type="dxa"/>
            <w:tcBorders>
              <w:top w:val="single" w:sz="4" w:space="0" w:color="auto"/>
              <w:left w:val="single" w:sz="4" w:space="0" w:color="auto"/>
              <w:bottom w:val="single" w:sz="4" w:space="0" w:color="auto"/>
              <w:right w:val="single" w:sz="4" w:space="0" w:color="auto"/>
            </w:tcBorders>
            <w:hideMark/>
          </w:tcPr>
          <w:p w:rsidR="00B5481F" w:rsidRPr="00AD1B2E" w:rsidRDefault="00B5481F" w:rsidP="001F0576">
            <w:pPr>
              <w:ind w:left="-163"/>
              <w:jc w:val="center"/>
            </w:pPr>
            <w:r w:rsidRPr="00AD1B2E">
              <w:t>300</w:t>
            </w:r>
          </w:p>
        </w:tc>
        <w:tc>
          <w:tcPr>
            <w:tcW w:w="2268" w:type="dxa"/>
            <w:tcBorders>
              <w:top w:val="single" w:sz="4" w:space="0" w:color="auto"/>
              <w:left w:val="single" w:sz="4" w:space="0" w:color="auto"/>
              <w:bottom w:val="single" w:sz="4" w:space="0" w:color="auto"/>
              <w:right w:val="single" w:sz="4" w:space="0" w:color="auto"/>
            </w:tcBorders>
            <w:hideMark/>
          </w:tcPr>
          <w:p w:rsidR="00B5481F" w:rsidRPr="00AD1B2E" w:rsidRDefault="00B5481F" w:rsidP="001F0576">
            <w:pPr>
              <w:ind w:left="-2"/>
              <w:jc w:val="center"/>
            </w:pPr>
            <w:r w:rsidRPr="00AD1B2E">
              <w:t>10</w:t>
            </w:r>
          </w:p>
        </w:tc>
      </w:tr>
      <w:tr w:rsidR="00B5481F" w:rsidRPr="00AD1B2E" w:rsidTr="001F0576">
        <w:tc>
          <w:tcPr>
            <w:tcW w:w="2268" w:type="dxa"/>
            <w:tcBorders>
              <w:top w:val="single" w:sz="4" w:space="0" w:color="auto"/>
              <w:left w:val="single" w:sz="4" w:space="0" w:color="auto"/>
              <w:bottom w:val="single" w:sz="4" w:space="0" w:color="auto"/>
              <w:right w:val="single" w:sz="4" w:space="0" w:color="auto"/>
            </w:tcBorders>
            <w:vAlign w:val="bottom"/>
            <w:hideMark/>
          </w:tcPr>
          <w:p w:rsidR="00B5481F" w:rsidRPr="00AD1B2E" w:rsidRDefault="00B5481F" w:rsidP="001F0576">
            <w:pPr>
              <w:ind w:left="175"/>
            </w:pPr>
            <w:r w:rsidRPr="00AD1B2E">
              <w:t>paramethasone</w:t>
            </w:r>
          </w:p>
        </w:tc>
        <w:tc>
          <w:tcPr>
            <w:tcW w:w="2268" w:type="dxa"/>
            <w:tcBorders>
              <w:top w:val="single" w:sz="4" w:space="0" w:color="auto"/>
              <w:left w:val="single" w:sz="4" w:space="0" w:color="auto"/>
              <w:bottom w:val="single" w:sz="4" w:space="0" w:color="auto"/>
              <w:right w:val="single" w:sz="4" w:space="0" w:color="auto"/>
            </w:tcBorders>
            <w:hideMark/>
          </w:tcPr>
          <w:p w:rsidR="00B5481F" w:rsidRPr="00AD1B2E" w:rsidRDefault="00B5481F" w:rsidP="001F0576">
            <w:pPr>
              <w:ind w:left="-163"/>
              <w:jc w:val="center"/>
            </w:pPr>
            <w:r w:rsidRPr="00AD1B2E">
              <w:t>150</w:t>
            </w:r>
          </w:p>
        </w:tc>
        <w:tc>
          <w:tcPr>
            <w:tcW w:w="2268" w:type="dxa"/>
            <w:tcBorders>
              <w:top w:val="single" w:sz="4" w:space="0" w:color="auto"/>
              <w:left w:val="single" w:sz="4" w:space="0" w:color="auto"/>
              <w:bottom w:val="single" w:sz="4" w:space="0" w:color="auto"/>
              <w:right w:val="single" w:sz="4" w:space="0" w:color="auto"/>
            </w:tcBorders>
            <w:hideMark/>
          </w:tcPr>
          <w:p w:rsidR="00B5481F" w:rsidRPr="00AD1B2E" w:rsidRDefault="00B5481F" w:rsidP="001F0576">
            <w:pPr>
              <w:ind w:left="-2"/>
              <w:jc w:val="center"/>
            </w:pPr>
            <w:r w:rsidRPr="00AD1B2E">
              <w:t>5</w:t>
            </w:r>
          </w:p>
        </w:tc>
      </w:tr>
      <w:tr w:rsidR="00B5481F" w:rsidRPr="00AD1B2E" w:rsidTr="001F0576">
        <w:tc>
          <w:tcPr>
            <w:tcW w:w="2268" w:type="dxa"/>
            <w:tcBorders>
              <w:top w:val="single" w:sz="4" w:space="0" w:color="auto"/>
              <w:left w:val="single" w:sz="4" w:space="0" w:color="auto"/>
              <w:bottom w:val="single" w:sz="4" w:space="0" w:color="auto"/>
              <w:right w:val="single" w:sz="4" w:space="0" w:color="auto"/>
            </w:tcBorders>
            <w:vAlign w:val="bottom"/>
            <w:hideMark/>
          </w:tcPr>
          <w:p w:rsidR="00B5481F" w:rsidRPr="00AD1B2E" w:rsidRDefault="00B5481F" w:rsidP="001F0576">
            <w:pPr>
              <w:ind w:left="175"/>
            </w:pPr>
            <w:r w:rsidRPr="00AD1B2E">
              <w:t>prednisolone</w:t>
            </w:r>
          </w:p>
        </w:tc>
        <w:tc>
          <w:tcPr>
            <w:tcW w:w="2268" w:type="dxa"/>
            <w:tcBorders>
              <w:top w:val="single" w:sz="4" w:space="0" w:color="auto"/>
              <w:left w:val="single" w:sz="4" w:space="0" w:color="auto"/>
              <w:bottom w:val="single" w:sz="4" w:space="0" w:color="auto"/>
              <w:right w:val="single" w:sz="4" w:space="0" w:color="auto"/>
            </w:tcBorders>
            <w:hideMark/>
          </w:tcPr>
          <w:p w:rsidR="00B5481F" w:rsidRPr="00AD1B2E" w:rsidRDefault="00B5481F" w:rsidP="001F0576">
            <w:pPr>
              <w:ind w:left="-163"/>
              <w:jc w:val="center"/>
            </w:pPr>
            <w:r w:rsidRPr="00AD1B2E">
              <w:t>375</w:t>
            </w:r>
          </w:p>
        </w:tc>
        <w:tc>
          <w:tcPr>
            <w:tcW w:w="2268" w:type="dxa"/>
            <w:tcBorders>
              <w:top w:val="single" w:sz="4" w:space="0" w:color="auto"/>
              <w:left w:val="single" w:sz="4" w:space="0" w:color="auto"/>
              <w:bottom w:val="single" w:sz="4" w:space="0" w:color="auto"/>
              <w:right w:val="single" w:sz="4" w:space="0" w:color="auto"/>
            </w:tcBorders>
            <w:hideMark/>
          </w:tcPr>
          <w:p w:rsidR="00B5481F" w:rsidRPr="00AD1B2E" w:rsidRDefault="00B5481F" w:rsidP="001F0576">
            <w:pPr>
              <w:ind w:left="-2"/>
              <w:jc w:val="center"/>
            </w:pPr>
            <w:r w:rsidRPr="00AD1B2E">
              <w:t>12.5</w:t>
            </w:r>
          </w:p>
        </w:tc>
      </w:tr>
      <w:tr w:rsidR="00B5481F" w:rsidRPr="00AD1B2E" w:rsidTr="001F0576">
        <w:tc>
          <w:tcPr>
            <w:tcW w:w="2268" w:type="dxa"/>
            <w:tcBorders>
              <w:top w:val="single" w:sz="4" w:space="0" w:color="auto"/>
              <w:left w:val="single" w:sz="4" w:space="0" w:color="auto"/>
              <w:bottom w:val="single" w:sz="4" w:space="0" w:color="auto"/>
              <w:right w:val="single" w:sz="4" w:space="0" w:color="auto"/>
            </w:tcBorders>
            <w:vAlign w:val="bottom"/>
            <w:hideMark/>
          </w:tcPr>
          <w:p w:rsidR="00B5481F" w:rsidRPr="00AD1B2E" w:rsidRDefault="00B5481F" w:rsidP="001F0576">
            <w:pPr>
              <w:ind w:left="175"/>
            </w:pPr>
            <w:r w:rsidRPr="00AD1B2E">
              <w:t>prednisone</w:t>
            </w:r>
          </w:p>
        </w:tc>
        <w:tc>
          <w:tcPr>
            <w:tcW w:w="2268" w:type="dxa"/>
            <w:tcBorders>
              <w:top w:val="single" w:sz="4" w:space="0" w:color="auto"/>
              <w:left w:val="single" w:sz="4" w:space="0" w:color="auto"/>
              <w:bottom w:val="single" w:sz="4" w:space="0" w:color="auto"/>
              <w:right w:val="single" w:sz="4" w:space="0" w:color="auto"/>
            </w:tcBorders>
            <w:hideMark/>
          </w:tcPr>
          <w:p w:rsidR="00B5481F" w:rsidRPr="00AD1B2E" w:rsidRDefault="00B5481F" w:rsidP="001F0576">
            <w:pPr>
              <w:ind w:left="-163"/>
              <w:jc w:val="center"/>
            </w:pPr>
            <w:r w:rsidRPr="00AD1B2E">
              <w:t>375</w:t>
            </w:r>
          </w:p>
        </w:tc>
        <w:tc>
          <w:tcPr>
            <w:tcW w:w="2268" w:type="dxa"/>
            <w:tcBorders>
              <w:top w:val="single" w:sz="4" w:space="0" w:color="auto"/>
              <w:left w:val="single" w:sz="4" w:space="0" w:color="auto"/>
              <w:bottom w:val="single" w:sz="4" w:space="0" w:color="auto"/>
              <w:right w:val="single" w:sz="4" w:space="0" w:color="auto"/>
            </w:tcBorders>
            <w:hideMark/>
          </w:tcPr>
          <w:p w:rsidR="00B5481F" w:rsidRPr="00AD1B2E" w:rsidRDefault="00B5481F" w:rsidP="001F0576">
            <w:pPr>
              <w:ind w:left="-2"/>
              <w:jc w:val="center"/>
            </w:pPr>
            <w:r w:rsidRPr="00AD1B2E">
              <w:t>12.5</w:t>
            </w:r>
          </w:p>
        </w:tc>
      </w:tr>
      <w:tr w:rsidR="00B5481F" w:rsidRPr="00AD1B2E" w:rsidTr="001F0576">
        <w:tc>
          <w:tcPr>
            <w:tcW w:w="2268" w:type="dxa"/>
            <w:tcBorders>
              <w:top w:val="single" w:sz="4" w:space="0" w:color="auto"/>
              <w:left w:val="single" w:sz="4" w:space="0" w:color="auto"/>
              <w:bottom w:val="single" w:sz="4" w:space="0" w:color="auto"/>
              <w:right w:val="single" w:sz="4" w:space="0" w:color="auto"/>
            </w:tcBorders>
            <w:vAlign w:val="bottom"/>
            <w:hideMark/>
          </w:tcPr>
          <w:p w:rsidR="00B5481F" w:rsidRPr="00AD1B2E" w:rsidRDefault="00B5481F" w:rsidP="001F0576">
            <w:pPr>
              <w:ind w:left="175"/>
            </w:pPr>
            <w:r w:rsidRPr="00AD1B2E">
              <w:t>triamcinolone</w:t>
            </w:r>
          </w:p>
        </w:tc>
        <w:tc>
          <w:tcPr>
            <w:tcW w:w="2268" w:type="dxa"/>
            <w:tcBorders>
              <w:top w:val="single" w:sz="4" w:space="0" w:color="auto"/>
              <w:left w:val="single" w:sz="4" w:space="0" w:color="auto"/>
              <w:bottom w:val="single" w:sz="4" w:space="0" w:color="auto"/>
              <w:right w:val="single" w:sz="4" w:space="0" w:color="auto"/>
            </w:tcBorders>
            <w:hideMark/>
          </w:tcPr>
          <w:p w:rsidR="00B5481F" w:rsidRPr="00AD1B2E" w:rsidRDefault="00B5481F" w:rsidP="001F0576">
            <w:pPr>
              <w:ind w:left="-163"/>
              <w:jc w:val="center"/>
            </w:pPr>
            <w:r w:rsidRPr="00AD1B2E">
              <w:t>300</w:t>
            </w:r>
          </w:p>
        </w:tc>
        <w:tc>
          <w:tcPr>
            <w:tcW w:w="2268" w:type="dxa"/>
            <w:tcBorders>
              <w:top w:val="single" w:sz="4" w:space="0" w:color="auto"/>
              <w:left w:val="single" w:sz="4" w:space="0" w:color="auto"/>
              <w:bottom w:val="single" w:sz="4" w:space="0" w:color="auto"/>
              <w:right w:val="single" w:sz="4" w:space="0" w:color="auto"/>
            </w:tcBorders>
            <w:hideMark/>
          </w:tcPr>
          <w:p w:rsidR="00B5481F" w:rsidRPr="00AD1B2E" w:rsidRDefault="00B5481F" w:rsidP="001F0576">
            <w:pPr>
              <w:ind w:left="-2"/>
              <w:jc w:val="center"/>
            </w:pPr>
            <w:r w:rsidRPr="00AD1B2E">
              <w:t>10</w:t>
            </w:r>
          </w:p>
        </w:tc>
      </w:tr>
    </w:tbl>
    <w:p w:rsidR="00B5481F" w:rsidRPr="00AD1B2E" w:rsidRDefault="00B5481F" w:rsidP="00B5481F">
      <w:pPr>
        <w:pStyle w:val="SH3"/>
        <w:spacing w:before="120"/>
        <w:ind w:left="850"/>
      </w:pPr>
      <w:r w:rsidRPr="00AD1B2E">
        <w:rPr>
          <w:b/>
          <w:i/>
        </w:rPr>
        <w:t>equivalent inhaled glucocorticoid</w:t>
      </w:r>
      <w:r w:rsidRPr="00AD1B2E">
        <w:t xml:space="preserve"> means:</w:t>
      </w:r>
    </w:p>
    <w:p w:rsidR="00B5481F" w:rsidRPr="00AD1B2E" w:rsidRDefault="00B5481F" w:rsidP="00B5481F">
      <w:pPr>
        <w:pStyle w:val="SH4"/>
        <w:ind w:left="1418"/>
      </w:pPr>
      <w:r w:rsidRPr="00AD1B2E">
        <w:t xml:space="preserve">2,000 micrograms of beclometasone; </w:t>
      </w:r>
    </w:p>
    <w:p w:rsidR="00B5481F" w:rsidRPr="00AD1B2E" w:rsidRDefault="00B5481F" w:rsidP="00B5481F">
      <w:pPr>
        <w:pStyle w:val="SH4"/>
        <w:ind w:left="1418"/>
      </w:pPr>
      <w:r w:rsidRPr="00AD1B2E">
        <w:t xml:space="preserve">1,600 micrograms of ciclesonide; </w:t>
      </w:r>
    </w:p>
    <w:p w:rsidR="00B5481F" w:rsidRPr="00AD1B2E" w:rsidRDefault="00B5481F" w:rsidP="00B5481F">
      <w:pPr>
        <w:pStyle w:val="SH4"/>
        <w:ind w:left="1418"/>
      </w:pPr>
      <w:r w:rsidRPr="00AD1B2E">
        <w:t xml:space="preserve">2,500 micrograms of fluticasone propionate; </w:t>
      </w:r>
    </w:p>
    <w:p w:rsidR="00B5481F" w:rsidRPr="00AD1B2E" w:rsidRDefault="00B5481F" w:rsidP="00B5481F">
      <w:pPr>
        <w:pStyle w:val="SH4"/>
        <w:ind w:left="1418"/>
      </w:pPr>
      <w:r w:rsidRPr="00AD1B2E">
        <w:t xml:space="preserve">1,000 micrograms of fluticasone furoate; </w:t>
      </w:r>
    </w:p>
    <w:p w:rsidR="00B5481F" w:rsidRPr="00AD1B2E" w:rsidRDefault="00B5481F" w:rsidP="00B5481F">
      <w:pPr>
        <w:pStyle w:val="SH4"/>
        <w:ind w:left="1418"/>
      </w:pPr>
      <w:r w:rsidRPr="00AD1B2E">
        <w:t xml:space="preserve">10,000 micrograms of triamcinolone; or </w:t>
      </w:r>
    </w:p>
    <w:p w:rsidR="00B5481F" w:rsidRPr="00AD1B2E" w:rsidRDefault="00B5481F" w:rsidP="00B5481F">
      <w:pPr>
        <w:pStyle w:val="SH4"/>
        <w:ind w:left="1418"/>
      </w:pPr>
      <w:proofErr w:type="gramStart"/>
      <w:r w:rsidRPr="00AD1B2E">
        <w:t>a</w:t>
      </w:r>
      <w:proofErr w:type="gramEnd"/>
      <w:r w:rsidRPr="00AD1B2E">
        <w:t xml:space="preserve"> therapeutically equivalent dose of another inhaled glucocorticoid.</w:t>
      </w:r>
    </w:p>
    <w:p w:rsidR="00B5481F" w:rsidRPr="00AD1B2E" w:rsidRDefault="00B5481F" w:rsidP="00B5481F">
      <w:pPr>
        <w:pStyle w:val="SH3"/>
        <w:ind w:left="851" w:hanging="851"/>
      </w:pPr>
      <w:r w:rsidRPr="00AD1B2E">
        <w:rPr>
          <w:b/>
          <w:i/>
        </w:rPr>
        <w:t>equivalent levels using ambulatory blood pressure measurement</w:t>
      </w:r>
      <w:r w:rsidRPr="00AD1B2E">
        <w:t xml:space="preserve"> means: </w:t>
      </w:r>
    </w:p>
    <w:p w:rsidR="00B5481F" w:rsidRPr="00AD1B2E" w:rsidRDefault="00B5481F" w:rsidP="00B5481F">
      <w:pPr>
        <w:pStyle w:val="SH4"/>
        <w:ind w:left="1418"/>
      </w:pPr>
      <w:r w:rsidRPr="00AD1B2E">
        <w:t xml:space="preserve">an average 24 hour blood pressure measurement of greater than or equal to 130 mmHg systolic or greater than or equal to 80 mmHg diastolic; or </w:t>
      </w:r>
    </w:p>
    <w:p w:rsidR="00B5481F" w:rsidRPr="00AD1B2E" w:rsidRDefault="00B5481F" w:rsidP="00B5481F">
      <w:pPr>
        <w:pStyle w:val="SH4"/>
        <w:ind w:left="1418"/>
      </w:pPr>
      <w:r w:rsidRPr="00AD1B2E">
        <w:t xml:space="preserve">an average daytime (awake) blood pressure measurement of greater than or equal to 135 mmHg systolic or greater than or equal to 85 mmHg diastolic; or </w:t>
      </w:r>
    </w:p>
    <w:p w:rsidR="00B5481F" w:rsidRPr="00AD1B2E" w:rsidRDefault="00B5481F" w:rsidP="00B5481F">
      <w:pPr>
        <w:pStyle w:val="SH4"/>
        <w:ind w:left="1418"/>
      </w:pPr>
      <w:proofErr w:type="gramStart"/>
      <w:r w:rsidRPr="00AD1B2E">
        <w:t>an</w:t>
      </w:r>
      <w:proofErr w:type="gramEnd"/>
      <w:r w:rsidRPr="00AD1B2E">
        <w:t xml:space="preserve"> average </w:t>
      </w:r>
      <w:proofErr w:type="spellStart"/>
      <w:r w:rsidRPr="00AD1B2E">
        <w:t>nighttime</w:t>
      </w:r>
      <w:proofErr w:type="spellEnd"/>
      <w:r w:rsidRPr="00AD1B2E">
        <w:t xml:space="preserve"> (asleep) blood pressure measurement of greater than or equal to 120 mmHg systolic or greater than or equal to 70 mmHg diastolic.</w:t>
      </w:r>
    </w:p>
    <w:p w:rsidR="00B5481F" w:rsidRPr="00AD1B2E" w:rsidRDefault="00B5481F" w:rsidP="00B5481F">
      <w:pPr>
        <w:pStyle w:val="SH3"/>
        <w:ind w:left="851"/>
      </w:pPr>
      <w:r w:rsidRPr="00AD1B2E">
        <w:rPr>
          <w:b/>
          <w:i/>
        </w:rPr>
        <w:t>glucocorticoid therapy as specified</w:t>
      </w:r>
      <w:r w:rsidRPr="00AD1B2E">
        <w:t xml:space="preserve"> means: </w:t>
      </w:r>
    </w:p>
    <w:p w:rsidR="00B5481F" w:rsidRPr="00AD1B2E" w:rsidRDefault="00B5481F" w:rsidP="00B5481F">
      <w:pPr>
        <w:pStyle w:val="SH4"/>
        <w:ind w:left="1418"/>
      </w:pPr>
      <w:r w:rsidRPr="00AD1B2E">
        <w:t xml:space="preserve">applying a high or very high potency topical glucocorticoid to at least 30% of total skin surface area, daily, for at least 6 months; or </w:t>
      </w:r>
    </w:p>
    <w:p w:rsidR="00B5481F" w:rsidRPr="00AD1B2E" w:rsidRDefault="00B5481F" w:rsidP="00B5481F">
      <w:pPr>
        <w:pStyle w:val="SH4"/>
        <w:ind w:left="1418"/>
      </w:pPr>
      <w:r w:rsidRPr="00AD1B2E">
        <w:t xml:space="preserve">inhaling at least 4,000 micrograms of budesonide, or equivalent inhaled glucocorticoid, daily, for at least 6 months; or </w:t>
      </w:r>
    </w:p>
    <w:p w:rsidR="00B5481F" w:rsidRPr="00AD1B2E" w:rsidRDefault="00B5481F" w:rsidP="00B5481F">
      <w:pPr>
        <w:pStyle w:val="SH4"/>
        <w:ind w:left="1418"/>
      </w:pPr>
      <w:r w:rsidRPr="00AD1B2E">
        <w:t xml:space="preserve">taking: </w:t>
      </w:r>
    </w:p>
    <w:p w:rsidR="00B5481F" w:rsidRPr="00AD1B2E" w:rsidRDefault="00B5481F" w:rsidP="00B5481F">
      <w:pPr>
        <w:pStyle w:val="SH5"/>
        <w:ind w:left="1985"/>
      </w:pPr>
      <w:r w:rsidRPr="00AD1B2E">
        <w:t xml:space="preserve">hydrocortisone, orally or by injection: </w:t>
      </w:r>
    </w:p>
    <w:p w:rsidR="00B5481F" w:rsidRPr="00AD1B2E" w:rsidRDefault="00B5481F" w:rsidP="00B5481F">
      <w:pPr>
        <w:pStyle w:val="SH5"/>
        <w:numPr>
          <w:ilvl w:val="0"/>
          <w:numId w:val="24"/>
        </w:numPr>
        <w:ind w:left="2495" w:hanging="454"/>
      </w:pPr>
      <w:r w:rsidRPr="00AD1B2E">
        <w:t xml:space="preserve">to a cumulative dose of at least 1,500 milligrams; and </w:t>
      </w:r>
    </w:p>
    <w:p w:rsidR="00B5481F" w:rsidRPr="00AD1B2E" w:rsidRDefault="00B5481F" w:rsidP="00B5481F">
      <w:pPr>
        <w:pStyle w:val="SH5"/>
        <w:numPr>
          <w:ilvl w:val="0"/>
          <w:numId w:val="24"/>
        </w:numPr>
        <w:ind w:left="2495" w:hanging="454"/>
      </w:pPr>
      <w:r w:rsidRPr="00AD1B2E">
        <w:t xml:space="preserve">at a minimum dose rate </w:t>
      </w:r>
      <w:r w:rsidR="00CE7730" w:rsidRPr="00AD1B2E">
        <w:t>averaging 50 milligrams per day;</w:t>
      </w:r>
      <w:r w:rsidRPr="00AD1B2E">
        <w:t xml:space="preserve"> or </w:t>
      </w:r>
    </w:p>
    <w:p w:rsidR="00B5481F" w:rsidRPr="00AD1B2E" w:rsidRDefault="00B5481F" w:rsidP="00B5481F">
      <w:pPr>
        <w:pStyle w:val="SH5"/>
        <w:ind w:left="1985"/>
      </w:pPr>
      <w:r w:rsidRPr="00AD1B2E">
        <w:lastRenderedPageBreak/>
        <w:t xml:space="preserve">equivalent glucocorticoid therapy, orally or by injection; or </w:t>
      </w:r>
    </w:p>
    <w:p w:rsidR="00B5481F" w:rsidRPr="00AD1B2E" w:rsidRDefault="00B5481F" w:rsidP="00B5481F">
      <w:pPr>
        <w:pStyle w:val="SH4"/>
        <w:ind w:left="1418" w:hanging="623"/>
      </w:pPr>
      <w:r w:rsidRPr="00AD1B2E">
        <w:t>using a glucocorticoid concurrently with a drug, daily, for at least 4 weeks, where that drug can inhibit the activity of the metabolising enzyme cytochrome P450 3A4 by at least 30% (moderate to strong inhibition); or</w:t>
      </w:r>
    </w:p>
    <w:p w:rsidR="00B5481F" w:rsidRPr="00AD1B2E" w:rsidRDefault="00B5481F" w:rsidP="00B5481F">
      <w:pPr>
        <w:pStyle w:val="SH4"/>
        <w:ind w:left="1418" w:hanging="623"/>
      </w:pPr>
      <w:r w:rsidRPr="00AD1B2E">
        <w:t xml:space="preserve">using a glucocorticoid concurrently with a drug from the Specified List 3 of drugs, daily, for at least 4 weeks; or </w:t>
      </w:r>
    </w:p>
    <w:p w:rsidR="00B5481F" w:rsidRPr="00AD1B2E" w:rsidRDefault="00B5481F" w:rsidP="00B5481F">
      <w:pPr>
        <w:pStyle w:val="SH4"/>
        <w:ind w:left="1418" w:hanging="623"/>
      </w:pPr>
      <w:r w:rsidRPr="00AD1B2E">
        <w:t>using a clobetasol containing oral preparation, daily, for at least 4 weeks; or</w:t>
      </w:r>
    </w:p>
    <w:p w:rsidR="00B5481F" w:rsidRPr="00AD1B2E" w:rsidRDefault="00B5481F" w:rsidP="00B5481F">
      <w:pPr>
        <w:pStyle w:val="SH4"/>
        <w:ind w:left="1418" w:hanging="623"/>
      </w:pPr>
      <w:proofErr w:type="gramStart"/>
      <w:r w:rsidRPr="00AD1B2E">
        <w:t>using</w:t>
      </w:r>
      <w:proofErr w:type="gramEnd"/>
      <w:r w:rsidRPr="00AD1B2E">
        <w:t xml:space="preserve"> glucocorticoid containing enemas, daily, for at least 6 months. </w:t>
      </w:r>
    </w:p>
    <w:p w:rsidR="00B5481F" w:rsidRPr="00AD1B2E" w:rsidRDefault="00B5481F" w:rsidP="008D522A">
      <w:pPr>
        <w:pStyle w:val="ScheduleNote"/>
        <w:ind w:left="1276" w:hanging="425"/>
      </w:pPr>
      <w:r w:rsidRPr="00AD1B2E">
        <w:t xml:space="preserve">Note: </w:t>
      </w:r>
      <w:r w:rsidRPr="00AD1B2E">
        <w:rPr>
          <w:b/>
          <w:i/>
        </w:rPr>
        <w:t>equivalent glucocorticoid therapy</w:t>
      </w:r>
      <w:r w:rsidRPr="00AD1B2E">
        <w:t xml:space="preserve">, </w:t>
      </w:r>
      <w:r w:rsidRPr="00AD1B2E">
        <w:rPr>
          <w:b/>
          <w:i/>
        </w:rPr>
        <w:t>equivalent inhaled glucocorticoid</w:t>
      </w:r>
      <w:r w:rsidRPr="00AD1B2E">
        <w:t xml:space="preserve">, </w:t>
      </w:r>
      <w:r w:rsidRPr="00AD1B2E">
        <w:rPr>
          <w:b/>
          <w:i/>
        </w:rPr>
        <w:t>high or very high potency topical glucocorticoid</w:t>
      </w:r>
      <w:r w:rsidRPr="00AD1B2E">
        <w:t xml:space="preserve"> and </w:t>
      </w:r>
      <w:r w:rsidRPr="00AD1B2E">
        <w:rPr>
          <w:b/>
          <w:i/>
        </w:rPr>
        <w:t>Specified List 3 of drugs</w:t>
      </w:r>
      <w:r w:rsidRPr="00AD1B2E">
        <w:t xml:space="preserve"> are also defined in the Schedule 1 – Dictionary.</w:t>
      </w:r>
    </w:p>
    <w:p w:rsidR="00B5481F" w:rsidRPr="00AD1B2E" w:rsidRDefault="00B5481F" w:rsidP="00B5481F">
      <w:pPr>
        <w:pStyle w:val="SH3"/>
        <w:ind w:left="851"/>
      </w:pPr>
      <w:r w:rsidRPr="00AD1B2E">
        <w:rPr>
          <w:b/>
          <w:i/>
        </w:rPr>
        <w:t>high or very high potency topical glucocorticoid</w:t>
      </w:r>
      <w:r w:rsidRPr="00AD1B2E">
        <w:t xml:space="preserve"> means: </w:t>
      </w:r>
    </w:p>
    <w:p w:rsidR="00B5481F" w:rsidRPr="00AD1B2E" w:rsidRDefault="00B5481F" w:rsidP="00B5481F">
      <w:pPr>
        <w:pStyle w:val="SH4"/>
        <w:ind w:left="1418"/>
      </w:pPr>
      <w:r w:rsidRPr="00AD1B2E">
        <w:t>betamethasone dipropionate 0.05%;</w:t>
      </w:r>
    </w:p>
    <w:p w:rsidR="00B5481F" w:rsidRPr="00AD1B2E" w:rsidRDefault="00B5481F" w:rsidP="00B5481F">
      <w:pPr>
        <w:pStyle w:val="SH4"/>
        <w:ind w:left="1418"/>
      </w:pPr>
      <w:r w:rsidRPr="00AD1B2E">
        <w:t xml:space="preserve">betamethasone valerate 0.1%; </w:t>
      </w:r>
    </w:p>
    <w:p w:rsidR="00B5481F" w:rsidRPr="00AD1B2E" w:rsidRDefault="00B5481F" w:rsidP="00B5481F">
      <w:pPr>
        <w:pStyle w:val="SH4"/>
        <w:ind w:left="1418"/>
      </w:pPr>
      <w:r w:rsidRPr="00AD1B2E">
        <w:t xml:space="preserve">clobetasol </w:t>
      </w:r>
      <w:proofErr w:type="spellStart"/>
      <w:r w:rsidRPr="00AD1B2E">
        <w:t>proprionate</w:t>
      </w:r>
      <w:proofErr w:type="spellEnd"/>
      <w:r w:rsidRPr="00AD1B2E">
        <w:t xml:space="preserve"> 0.05%; </w:t>
      </w:r>
    </w:p>
    <w:p w:rsidR="00B5481F" w:rsidRPr="00AD1B2E" w:rsidRDefault="00B5481F" w:rsidP="00B5481F">
      <w:pPr>
        <w:pStyle w:val="SH4"/>
        <w:ind w:left="1418"/>
      </w:pPr>
      <w:r w:rsidRPr="00AD1B2E">
        <w:t xml:space="preserve">diflucortolone valerate 0.1%; </w:t>
      </w:r>
    </w:p>
    <w:p w:rsidR="00B5481F" w:rsidRPr="00AD1B2E" w:rsidRDefault="00B5481F" w:rsidP="00B5481F">
      <w:pPr>
        <w:pStyle w:val="SH4"/>
        <w:ind w:left="1418"/>
      </w:pPr>
      <w:r w:rsidRPr="00AD1B2E">
        <w:t xml:space="preserve">fluocinolone acetonide 0.025%; </w:t>
      </w:r>
    </w:p>
    <w:p w:rsidR="00B5481F" w:rsidRPr="00AD1B2E" w:rsidRDefault="00B5481F" w:rsidP="00B5481F">
      <w:pPr>
        <w:pStyle w:val="SH4"/>
        <w:ind w:left="1418"/>
      </w:pPr>
      <w:r w:rsidRPr="00AD1B2E">
        <w:t xml:space="preserve">methylprednisolone 0.1%; </w:t>
      </w:r>
    </w:p>
    <w:p w:rsidR="00B5481F" w:rsidRPr="00AD1B2E" w:rsidRDefault="00B5481F" w:rsidP="00B5481F">
      <w:pPr>
        <w:pStyle w:val="SH4"/>
        <w:ind w:left="1418"/>
      </w:pPr>
      <w:r w:rsidRPr="00AD1B2E">
        <w:t xml:space="preserve">mometasone 0.1%; </w:t>
      </w:r>
    </w:p>
    <w:p w:rsidR="00B5481F" w:rsidRPr="00AD1B2E" w:rsidRDefault="00B5481F" w:rsidP="00B5481F">
      <w:pPr>
        <w:pStyle w:val="SH4"/>
        <w:ind w:left="1418"/>
      </w:pPr>
      <w:r w:rsidRPr="00AD1B2E">
        <w:t xml:space="preserve">triamcinolone acetonide 0.5%; or </w:t>
      </w:r>
    </w:p>
    <w:p w:rsidR="00B5481F" w:rsidRPr="00AD1B2E" w:rsidRDefault="00B5481F" w:rsidP="00B5481F">
      <w:pPr>
        <w:pStyle w:val="SH4"/>
        <w:ind w:left="1418"/>
      </w:pPr>
      <w:proofErr w:type="gramStart"/>
      <w:r w:rsidRPr="00AD1B2E">
        <w:t>another</w:t>
      </w:r>
      <w:proofErr w:type="gramEnd"/>
      <w:r w:rsidRPr="00AD1B2E">
        <w:t xml:space="preserve"> topical glucocorticoid of equivalent potency.</w:t>
      </w:r>
    </w:p>
    <w:p w:rsidR="00B5481F" w:rsidRPr="00AD1B2E" w:rsidRDefault="00B5481F" w:rsidP="00B5481F">
      <w:pPr>
        <w:pStyle w:val="SH3"/>
        <w:ind w:left="851"/>
      </w:pPr>
      <w:proofErr w:type="gramStart"/>
      <w:r w:rsidRPr="00AD1B2E">
        <w:rPr>
          <w:b/>
          <w:i/>
        </w:rPr>
        <w:t>hyperparathyroidism</w:t>
      </w:r>
      <w:proofErr w:type="gramEnd"/>
      <w:r w:rsidRPr="00AD1B2E">
        <w:t xml:space="preserve"> means an excess level of parathyroid hormone.</w:t>
      </w:r>
    </w:p>
    <w:p w:rsidR="00B5481F" w:rsidRPr="00AD1B2E" w:rsidRDefault="00FC44D6" w:rsidP="00B5481F">
      <w:pPr>
        <w:pStyle w:val="SH3"/>
        <w:ind w:left="851" w:hanging="851"/>
      </w:pPr>
      <w:proofErr w:type="gramStart"/>
      <w:r w:rsidRPr="00FC44D6">
        <w:rPr>
          <w:b/>
          <w:i/>
        </w:rPr>
        <w:t>hypertension</w:t>
      </w:r>
      <w:r w:rsidR="00B5481F" w:rsidRPr="00AD1B2E">
        <w:t>—</w:t>
      </w:r>
      <w:proofErr w:type="gramEnd"/>
      <w:r w:rsidR="00B5481F" w:rsidRPr="00AD1B2E">
        <w:t>see subsection 7(2).</w:t>
      </w:r>
    </w:p>
    <w:p w:rsidR="00B5481F" w:rsidRPr="00AD1B2E" w:rsidRDefault="00B5481F" w:rsidP="00B5481F">
      <w:pPr>
        <w:pStyle w:val="SH3"/>
        <w:ind w:left="851" w:hanging="851"/>
      </w:pPr>
      <w:r w:rsidRPr="00AD1B2E">
        <w:rPr>
          <w:b/>
          <w:i/>
        </w:rPr>
        <w:t>MET</w:t>
      </w:r>
      <w:r w:rsidRPr="00AD1B2E">
        <w:t xml:space="preserve"> means a unit of measurement of the level of physical exertion. 1 MET = 3.5 ml of oxygen/kg of body weight per minute, 1.0 kcal/kg of body weight per hour, or resting metabolic rate.</w:t>
      </w:r>
    </w:p>
    <w:p w:rsidR="00885EAB" w:rsidRPr="00AD1B2E" w:rsidRDefault="00885EAB" w:rsidP="00B5481F">
      <w:pPr>
        <w:pStyle w:val="SH3"/>
        <w:ind w:left="851" w:hanging="851"/>
      </w:pPr>
      <w:r w:rsidRPr="00AD1B2E">
        <w:rPr>
          <w:b/>
          <w:i/>
        </w:rPr>
        <w:t>MRCA</w:t>
      </w:r>
      <w:r w:rsidRPr="00AD1B2E">
        <w:rPr>
          <w:b/>
        </w:rPr>
        <w:t xml:space="preserve"> </w:t>
      </w:r>
      <w:r w:rsidRPr="00AD1B2E">
        <w:t>me</w:t>
      </w:r>
      <w:r w:rsidRPr="00AD1B2E">
        <w:rPr>
          <w:rStyle w:val="SH3nospaceChar"/>
        </w:rPr>
        <w:t>a</w:t>
      </w:r>
      <w:r w:rsidRPr="00AD1B2E">
        <w:t xml:space="preserve">ns the </w:t>
      </w:r>
      <w:r w:rsidRPr="00AD1B2E">
        <w:rPr>
          <w:i/>
        </w:rPr>
        <w:t>Military Rehabilitation and Compensation Act 2004</w:t>
      </w:r>
      <w:r w:rsidRPr="00AD1B2E">
        <w:t>.</w:t>
      </w:r>
    </w:p>
    <w:bookmarkEnd w:id="36"/>
    <w:p w:rsidR="00B5481F" w:rsidRPr="00AD1B2E" w:rsidRDefault="00B5481F" w:rsidP="00B5481F">
      <w:pPr>
        <w:pStyle w:val="SH3"/>
        <w:ind w:left="851"/>
      </w:pPr>
      <w:proofErr w:type="gramStart"/>
      <w:r w:rsidRPr="00AD1B2E">
        <w:rPr>
          <w:b/>
          <w:i/>
        </w:rPr>
        <w:t>paraganglioma</w:t>
      </w:r>
      <w:proofErr w:type="gramEnd"/>
      <w:r w:rsidRPr="00AD1B2E">
        <w:t xml:space="preserve"> means a neoplasm of chromaffin tissue which is associated with excess secretion of catecholamines, and is located in an extra-adrenal sympathetic ganglion.</w:t>
      </w:r>
    </w:p>
    <w:p w:rsidR="00B5481F" w:rsidRPr="00AD1B2E" w:rsidRDefault="00B5481F" w:rsidP="00B5481F">
      <w:pPr>
        <w:pStyle w:val="SH3"/>
        <w:ind w:left="851"/>
      </w:pPr>
      <w:proofErr w:type="gramStart"/>
      <w:r w:rsidRPr="00AD1B2E">
        <w:rPr>
          <w:b/>
          <w:i/>
        </w:rPr>
        <w:t>phaeochromocytoma</w:t>
      </w:r>
      <w:proofErr w:type="gramEnd"/>
      <w:r w:rsidRPr="00AD1B2E">
        <w:t xml:space="preserve"> means a neoplasm of chromaffin tissue which is associated with excess secretion of catecholamines, and is located in the adrenal medulla.  </w:t>
      </w:r>
    </w:p>
    <w:p w:rsidR="00B5481F" w:rsidRPr="00AD1B2E" w:rsidRDefault="00B5481F" w:rsidP="00B5481F">
      <w:pPr>
        <w:pStyle w:val="SH3"/>
        <w:ind w:left="851"/>
      </w:pPr>
      <w:proofErr w:type="gramStart"/>
      <w:r w:rsidRPr="00AD1B2E">
        <w:rPr>
          <w:b/>
          <w:i/>
        </w:rPr>
        <w:t>primary</w:t>
      </w:r>
      <w:proofErr w:type="gramEnd"/>
      <w:r w:rsidRPr="00AD1B2E">
        <w:rPr>
          <w:b/>
          <w:i/>
        </w:rPr>
        <w:t xml:space="preserve"> hyperaldosteronism</w:t>
      </w:r>
      <w:r w:rsidRPr="00AD1B2E">
        <w:t xml:space="preserve"> means a syndrome associated with excess production of the major adrenal mineralocorticoid, aldosterone.</w:t>
      </w:r>
    </w:p>
    <w:p w:rsidR="00885EAB" w:rsidRPr="00AD1B2E" w:rsidRDefault="00054930" w:rsidP="00984EE9">
      <w:pPr>
        <w:pStyle w:val="SH3"/>
        <w:ind w:left="851" w:hanging="851"/>
      </w:pPr>
      <w:r w:rsidRPr="00AD1B2E">
        <w:rPr>
          <w:b/>
          <w:i/>
        </w:rPr>
        <w:t>r</w:t>
      </w:r>
      <w:r w:rsidR="00885EAB" w:rsidRPr="00AD1B2E">
        <w:rPr>
          <w:b/>
          <w:i/>
        </w:rPr>
        <w:t>elevant service</w:t>
      </w:r>
      <w:r w:rsidR="00885EAB" w:rsidRPr="00AD1B2E">
        <w:t xml:space="preserve"> means:</w:t>
      </w:r>
    </w:p>
    <w:p w:rsidR="00885EAB" w:rsidRPr="00AD1B2E" w:rsidRDefault="00C77046" w:rsidP="00984EE9">
      <w:pPr>
        <w:pStyle w:val="SH4"/>
        <w:ind w:left="1418"/>
      </w:pPr>
      <w:bookmarkStart w:id="37" w:name="_Ref402529607"/>
      <w:r w:rsidRPr="00AD1B2E">
        <w:t xml:space="preserve">eligible war service (other than operational </w:t>
      </w:r>
      <w:r w:rsidR="00885EAB" w:rsidRPr="00AD1B2E">
        <w:t>service</w:t>
      </w:r>
      <w:r w:rsidRPr="00AD1B2E">
        <w:t>) under the VEA;</w:t>
      </w:r>
    </w:p>
    <w:p w:rsidR="00885EAB" w:rsidRPr="00AD1B2E" w:rsidRDefault="00C77046" w:rsidP="00984EE9">
      <w:pPr>
        <w:pStyle w:val="SH4"/>
        <w:ind w:left="1418"/>
      </w:pPr>
      <w:r w:rsidRPr="00AD1B2E">
        <w:t xml:space="preserve">defence service (other than </w:t>
      </w:r>
      <w:r w:rsidR="00885EAB" w:rsidRPr="00AD1B2E">
        <w:t xml:space="preserve">hazardous service </w:t>
      </w:r>
      <w:r w:rsidRPr="00AD1B2E">
        <w:t xml:space="preserve">and British nuclear test defence service) </w:t>
      </w:r>
      <w:r w:rsidR="00885EAB" w:rsidRPr="00AD1B2E">
        <w:t>under the VEA; or</w:t>
      </w:r>
    </w:p>
    <w:p w:rsidR="00885EAB" w:rsidRPr="00AD1B2E" w:rsidRDefault="00C77046" w:rsidP="00984EE9">
      <w:pPr>
        <w:pStyle w:val="SH4"/>
        <w:ind w:left="1418"/>
      </w:pPr>
      <w:proofErr w:type="gramStart"/>
      <w:r w:rsidRPr="00AD1B2E">
        <w:t>peacetime</w:t>
      </w:r>
      <w:proofErr w:type="gramEnd"/>
      <w:r w:rsidRPr="00AD1B2E">
        <w:t xml:space="preserve"> service under the MRCA.</w:t>
      </w:r>
    </w:p>
    <w:p w:rsidR="00F52BA4" w:rsidRPr="00AD1B2E" w:rsidRDefault="00F52BA4" w:rsidP="009877AB">
      <w:pPr>
        <w:pStyle w:val="ScheduleNote"/>
      </w:pPr>
      <w:r w:rsidRPr="00AD1B2E">
        <w:t xml:space="preserve">Note: </w:t>
      </w:r>
      <w:r w:rsidRPr="00AD1B2E">
        <w:rPr>
          <w:b/>
          <w:i/>
        </w:rPr>
        <w:t>MRCA</w:t>
      </w:r>
      <w:r w:rsidRPr="00AD1B2E">
        <w:t xml:space="preserve"> and </w:t>
      </w:r>
      <w:r w:rsidRPr="00AD1B2E">
        <w:rPr>
          <w:b/>
          <w:i/>
        </w:rPr>
        <w:t>VEA</w:t>
      </w:r>
      <w:r w:rsidRPr="00AD1B2E">
        <w:t xml:space="preserve"> are also defined in the Schedule 1 - Dictionary.</w:t>
      </w:r>
    </w:p>
    <w:p w:rsidR="00B5481F" w:rsidRPr="00AD1B2E" w:rsidRDefault="00B5481F" w:rsidP="004020BB">
      <w:pPr>
        <w:pStyle w:val="SH3"/>
        <w:keepNext/>
        <w:ind w:left="850"/>
      </w:pPr>
      <w:r w:rsidRPr="00AD1B2E">
        <w:rPr>
          <w:b/>
          <w:i/>
        </w:rPr>
        <w:lastRenderedPageBreak/>
        <w:t>Specified List 1 of drugs</w:t>
      </w:r>
      <w:r w:rsidRPr="00AD1B2E">
        <w:t xml:space="preserve"> means:   </w:t>
      </w:r>
    </w:p>
    <w:p w:rsidR="00426127" w:rsidRPr="00AD1B2E" w:rsidRDefault="00426127" w:rsidP="00426127">
      <w:pPr>
        <w:pStyle w:val="SH4"/>
        <w:ind w:left="1418"/>
      </w:pPr>
      <w:r w:rsidRPr="00AD1B2E">
        <w:tab/>
      </w:r>
      <w:proofErr w:type="spellStart"/>
      <w:r w:rsidRPr="00AD1B2E">
        <w:t>abiraterone</w:t>
      </w:r>
      <w:proofErr w:type="spellEnd"/>
      <w:r w:rsidRPr="00AD1B2E">
        <w:t>;</w:t>
      </w:r>
    </w:p>
    <w:p w:rsidR="004020BB" w:rsidRPr="00AD1B2E" w:rsidRDefault="004020BB" w:rsidP="004020BB">
      <w:pPr>
        <w:pStyle w:val="SH4"/>
        <w:ind w:left="1418"/>
      </w:pPr>
      <w:r w:rsidRPr="00AD1B2E">
        <w:tab/>
        <w:t xml:space="preserve">androgen receptor blockers including flutamide, bicalutamide, </w:t>
      </w:r>
      <w:proofErr w:type="spellStart"/>
      <w:r w:rsidRPr="00AD1B2E">
        <w:t>darolutamide</w:t>
      </w:r>
      <w:proofErr w:type="spellEnd"/>
      <w:r w:rsidRPr="00AD1B2E">
        <w:t xml:space="preserve"> and enzalutamide;</w:t>
      </w:r>
    </w:p>
    <w:p w:rsidR="00B5481F" w:rsidRPr="00AD1B2E" w:rsidRDefault="00B5481F" w:rsidP="00426127">
      <w:pPr>
        <w:pStyle w:val="SH4"/>
        <w:ind w:left="1418"/>
      </w:pPr>
      <w:r w:rsidRPr="00AD1B2E">
        <w:t xml:space="preserve">androgens including the anabolic steroids stanozolol and nandrolone; </w:t>
      </w:r>
    </w:p>
    <w:p w:rsidR="004020BB" w:rsidRPr="00AD1B2E" w:rsidRDefault="004020BB" w:rsidP="004020BB">
      <w:pPr>
        <w:pStyle w:val="SH4"/>
        <w:ind w:left="1418"/>
      </w:pPr>
      <w:r w:rsidRPr="00AD1B2E">
        <w:t>antiretroviral therapy;</w:t>
      </w:r>
    </w:p>
    <w:p w:rsidR="000E3CDB" w:rsidRPr="00AD1B2E" w:rsidRDefault="00B5481F" w:rsidP="00426127">
      <w:pPr>
        <w:pStyle w:val="SH4"/>
        <w:ind w:left="1418"/>
      </w:pPr>
      <w:r w:rsidRPr="00AD1B2E">
        <w:t>clozapine;</w:t>
      </w:r>
    </w:p>
    <w:p w:rsidR="00B5481F" w:rsidRPr="00AD1B2E" w:rsidRDefault="000E3CDB" w:rsidP="000E3CDB">
      <w:pPr>
        <w:pStyle w:val="SH4"/>
        <w:ind w:left="1418"/>
      </w:pPr>
      <w:r w:rsidRPr="00AD1B2E">
        <w:tab/>
        <w:t>combined hormonal contracepti</w:t>
      </w:r>
      <w:r w:rsidR="001E5E9E" w:rsidRPr="00AD1B2E">
        <w:t>ves</w:t>
      </w:r>
      <w:r w:rsidRPr="00AD1B2E">
        <w:t xml:space="preserve">; </w:t>
      </w:r>
    </w:p>
    <w:p w:rsidR="000E3CDB" w:rsidRPr="00AD1B2E" w:rsidRDefault="000E3CDB" w:rsidP="00426127">
      <w:pPr>
        <w:pStyle w:val="SH4"/>
        <w:ind w:left="1418"/>
      </w:pPr>
      <w:r w:rsidRPr="00AD1B2E">
        <w:t>cyclizine;</w:t>
      </w:r>
    </w:p>
    <w:p w:rsidR="00B5481F" w:rsidRPr="00AD1B2E" w:rsidRDefault="00B5481F" w:rsidP="00426127">
      <w:pPr>
        <w:pStyle w:val="SH4"/>
        <w:ind w:left="1418"/>
      </w:pPr>
      <w:r w:rsidRPr="00AD1B2E">
        <w:t xml:space="preserve">disulfiram;  </w:t>
      </w:r>
    </w:p>
    <w:p w:rsidR="00426127" w:rsidRPr="00AD1B2E" w:rsidRDefault="00426127" w:rsidP="00426127">
      <w:pPr>
        <w:pStyle w:val="SH4"/>
        <w:ind w:left="1418"/>
      </w:pPr>
      <w:r w:rsidRPr="00AD1B2E">
        <w:t>gonadotrophin releasing hormone agonists including goserelin and leuprorelin;</w:t>
      </w:r>
    </w:p>
    <w:p w:rsidR="00426127" w:rsidRPr="00AD1B2E" w:rsidRDefault="00426127" w:rsidP="00426127">
      <w:pPr>
        <w:pStyle w:val="SH4"/>
        <w:ind w:left="1418"/>
      </w:pPr>
      <w:r w:rsidRPr="00AD1B2E">
        <w:t xml:space="preserve">gonadotrophin releasing hormone antagonists including </w:t>
      </w:r>
      <w:proofErr w:type="spellStart"/>
      <w:r w:rsidRPr="00AD1B2E">
        <w:t>degarelix</w:t>
      </w:r>
      <w:proofErr w:type="spellEnd"/>
      <w:r w:rsidRPr="00AD1B2E">
        <w:t xml:space="preserve">; </w:t>
      </w:r>
    </w:p>
    <w:p w:rsidR="00426127" w:rsidRPr="00AD1B2E" w:rsidRDefault="00426127" w:rsidP="00426127">
      <w:pPr>
        <w:pStyle w:val="SH4"/>
        <w:ind w:left="1418"/>
      </w:pPr>
      <w:r w:rsidRPr="00AD1B2E">
        <w:t>leflunomide;</w:t>
      </w:r>
    </w:p>
    <w:p w:rsidR="00B5481F" w:rsidRPr="00AD1B2E" w:rsidRDefault="00B5481F" w:rsidP="00426127">
      <w:pPr>
        <w:pStyle w:val="SH4"/>
        <w:ind w:left="1418"/>
      </w:pPr>
      <w:r w:rsidRPr="00AD1B2E">
        <w:t xml:space="preserve">lithium; </w:t>
      </w:r>
    </w:p>
    <w:p w:rsidR="000E3CDB" w:rsidRPr="00AD1B2E" w:rsidRDefault="000E3CDB" w:rsidP="00426127">
      <w:pPr>
        <w:pStyle w:val="SH4"/>
        <w:ind w:left="1418"/>
      </w:pPr>
      <w:r w:rsidRPr="00AD1B2E">
        <w:t>metoclopramide;</w:t>
      </w:r>
    </w:p>
    <w:p w:rsidR="00B5481F" w:rsidRPr="00AD1B2E" w:rsidRDefault="00B5481F" w:rsidP="00426127">
      <w:pPr>
        <w:pStyle w:val="SH4"/>
        <w:ind w:left="1418"/>
      </w:pPr>
      <w:r w:rsidRPr="00AD1B2E">
        <w:t xml:space="preserve">mineralocorticoids including fludrocortisone; </w:t>
      </w:r>
    </w:p>
    <w:p w:rsidR="00B5481F" w:rsidRPr="00AD1B2E" w:rsidRDefault="00B5481F" w:rsidP="00426127">
      <w:pPr>
        <w:pStyle w:val="SH4"/>
        <w:ind w:left="1418"/>
      </w:pPr>
      <w:r w:rsidRPr="00AD1B2E">
        <w:t xml:space="preserve">non-steroidal anti-inflammatory drugs excluding aspirin;  </w:t>
      </w:r>
    </w:p>
    <w:p w:rsidR="00B5481F" w:rsidRPr="00AD1B2E" w:rsidRDefault="00B5481F" w:rsidP="00426127">
      <w:pPr>
        <w:pStyle w:val="SH4"/>
        <w:ind w:left="1418"/>
      </w:pPr>
      <w:r w:rsidRPr="00AD1B2E">
        <w:t xml:space="preserve">olanzapine;  </w:t>
      </w:r>
    </w:p>
    <w:p w:rsidR="00B5481F" w:rsidRPr="00AD1B2E" w:rsidRDefault="00B5481F" w:rsidP="00426127">
      <w:pPr>
        <w:pStyle w:val="SH4"/>
        <w:ind w:left="1418"/>
      </w:pPr>
      <w:r w:rsidRPr="00AD1B2E">
        <w:t>psychostimulants including amphetamines and methylphenidate;</w:t>
      </w:r>
    </w:p>
    <w:p w:rsidR="00B5481F" w:rsidRPr="00AD1B2E" w:rsidRDefault="00B5481F" w:rsidP="00426127">
      <w:pPr>
        <w:pStyle w:val="SH4"/>
        <w:ind w:left="1418"/>
      </w:pPr>
      <w:r w:rsidRPr="00AD1B2E">
        <w:t>sibutramine;</w:t>
      </w:r>
    </w:p>
    <w:p w:rsidR="00B5481F" w:rsidRPr="00AD1B2E" w:rsidRDefault="00B5481F" w:rsidP="00426127">
      <w:pPr>
        <w:pStyle w:val="SH4"/>
        <w:ind w:left="1418"/>
      </w:pPr>
      <w:r w:rsidRPr="00AD1B2E">
        <w:t xml:space="preserve">serotonin-norepinephrine re-uptake inhibitors including venlafaxine, duloxetine, </w:t>
      </w:r>
      <w:proofErr w:type="spellStart"/>
      <w:r w:rsidRPr="00AD1B2E">
        <w:t>desvenlafaxine</w:t>
      </w:r>
      <w:proofErr w:type="spellEnd"/>
      <w:r w:rsidRPr="00AD1B2E">
        <w:t xml:space="preserve"> and </w:t>
      </w:r>
      <w:proofErr w:type="spellStart"/>
      <w:r w:rsidRPr="00AD1B2E">
        <w:t>levomilnacipran</w:t>
      </w:r>
      <w:proofErr w:type="spellEnd"/>
      <w:r w:rsidRPr="00AD1B2E">
        <w:t xml:space="preserve">; </w:t>
      </w:r>
    </w:p>
    <w:p w:rsidR="00B5481F" w:rsidRPr="00AD1B2E" w:rsidRDefault="00B5481F" w:rsidP="00426127">
      <w:pPr>
        <w:pStyle w:val="SH4"/>
        <w:ind w:left="1418"/>
      </w:pPr>
      <w:r w:rsidRPr="00AD1B2E">
        <w:t xml:space="preserve">sympathomimetics including </w:t>
      </w:r>
      <w:proofErr w:type="spellStart"/>
      <w:r w:rsidRPr="00AD1B2E">
        <w:t>mirabegron</w:t>
      </w:r>
      <w:proofErr w:type="spellEnd"/>
      <w:r w:rsidRPr="00AD1B2E">
        <w:t xml:space="preserve">, nasal decongestants, oral decongestants and 10% phenylephrine eye drops; </w:t>
      </w:r>
    </w:p>
    <w:p w:rsidR="00B5481F" w:rsidRPr="00AD1B2E" w:rsidRDefault="00B5481F" w:rsidP="00426127">
      <w:pPr>
        <w:pStyle w:val="SH4"/>
        <w:ind w:left="1418"/>
      </w:pPr>
      <w:r w:rsidRPr="00AD1B2E">
        <w:t>systemic anti-fungal agents including itraconazole and posaconazole;</w:t>
      </w:r>
    </w:p>
    <w:p w:rsidR="00B5481F" w:rsidRPr="00AD1B2E" w:rsidRDefault="00B5481F" w:rsidP="00426127">
      <w:pPr>
        <w:pStyle w:val="SH4"/>
        <w:ind w:left="1418"/>
      </w:pPr>
      <w:r w:rsidRPr="00AD1B2E">
        <w:t xml:space="preserve">thioridazine; </w:t>
      </w:r>
    </w:p>
    <w:p w:rsidR="00B5481F" w:rsidRPr="00AD1B2E" w:rsidRDefault="00B5481F" w:rsidP="00426127">
      <w:pPr>
        <w:pStyle w:val="SH4"/>
        <w:ind w:left="1418"/>
      </w:pPr>
      <w:r w:rsidRPr="00AD1B2E">
        <w:t xml:space="preserve">tricyclic antidepressants; </w:t>
      </w:r>
    </w:p>
    <w:p w:rsidR="000E3CDB" w:rsidRPr="00AD1B2E" w:rsidRDefault="000E3CDB" w:rsidP="00426127">
      <w:pPr>
        <w:pStyle w:val="SH4"/>
        <w:ind w:left="1418"/>
      </w:pPr>
      <w:r w:rsidRPr="00AD1B2E">
        <w:t>tropisetron;</w:t>
      </w:r>
      <w:r w:rsidR="008D522A" w:rsidRPr="00AD1B2E">
        <w:t xml:space="preserve"> or</w:t>
      </w:r>
    </w:p>
    <w:p w:rsidR="00B5481F" w:rsidRPr="00AD1B2E" w:rsidRDefault="00B5481F" w:rsidP="00426127">
      <w:pPr>
        <w:pStyle w:val="SH4"/>
        <w:ind w:left="1418"/>
      </w:pPr>
      <w:proofErr w:type="gramStart"/>
      <w:r w:rsidRPr="00AD1B2E">
        <w:t>tumour</w:t>
      </w:r>
      <w:proofErr w:type="gramEnd"/>
      <w:r w:rsidRPr="00AD1B2E">
        <w:t xml:space="preserve"> necrosis factor inhibitors. </w:t>
      </w:r>
    </w:p>
    <w:p w:rsidR="00B5481F" w:rsidRPr="00AD1B2E" w:rsidRDefault="00B5481F" w:rsidP="00B178A3">
      <w:pPr>
        <w:pStyle w:val="ScheduleNote"/>
        <w:ind w:left="1441" w:hanging="590"/>
      </w:pPr>
      <w:r w:rsidRPr="00AD1B2E">
        <w:t xml:space="preserve">Note 1: Examples of nasal decongestants include oxymetazoline, phenylephrine, tramazoline and </w:t>
      </w:r>
      <w:bookmarkStart w:id="38" w:name="_GoBack"/>
      <w:bookmarkEnd w:id="38"/>
      <w:r w:rsidRPr="00AD1B2E">
        <w:t>xylometazoline.</w:t>
      </w:r>
    </w:p>
    <w:p w:rsidR="00B5481F" w:rsidRPr="00AD1B2E" w:rsidRDefault="00B5481F" w:rsidP="00B5481F">
      <w:pPr>
        <w:pStyle w:val="ScheduleNote"/>
      </w:pPr>
      <w:r w:rsidRPr="00AD1B2E">
        <w:t>Note 2: Examples of oral decongestants include phenylephrine and pseudoephedrine.</w:t>
      </w:r>
    </w:p>
    <w:p w:rsidR="00B5481F" w:rsidRPr="00AD1B2E" w:rsidRDefault="00B5481F" w:rsidP="00B5481F">
      <w:pPr>
        <w:pStyle w:val="SH3"/>
        <w:ind w:left="851"/>
      </w:pPr>
      <w:r w:rsidRPr="00AD1B2E">
        <w:rPr>
          <w:b/>
          <w:i/>
        </w:rPr>
        <w:t>Specified List 2 of drugs</w:t>
      </w:r>
      <w:r w:rsidRPr="00AD1B2E">
        <w:t xml:space="preserve"> means:</w:t>
      </w:r>
    </w:p>
    <w:p w:rsidR="00B5481F" w:rsidRPr="00AD1B2E" w:rsidRDefault="00B5481F" w:rsidP="00B5481F">
      <w:pPr>
        <w:pStyle w:val="SH4"/>
        <w:ind w:left="1418"/>
      </w:pPr>
      <w:r w:rsidRPr="00AD1B2E">
        <w:t>alkylating agents including cyclophosphamide;</w:t>
      </w:r>
    </w:p>
    <w:p w:rsidR="00B5481F" w:rsidRPr="00AD1B2E" w:rsidRDefault="00B5481F" w:rsidP="00B5481F">
      <w:pPr>
        <w:pStyle w:val="SH4"/>
        <w:ind w:left="1418"/>
      </w:pPr>
      <w:r w:rsidRPr="00AD1B2E">
        <w:t xml:space="preserve">bromocriptine mesylate; </w:t>
      </w:r>
    </w:p>
    <w:p w:rsidR="00B5481F" w:rsidRPr="00AD1B2E" w:rsidRDefault="00B5481F" w:rsidP="00B5481F">
      <w:pPr>
        <w:pStyle w:val="SH4"/>
        <w:ind w:left="1418"/>
      </w:pPr>
      <w:r w:rsidRPr="00AD1B2E">
        <w:t>cisplatin;</w:t>
      </w:r>
    </w:p>
    <w:p w:rsidR="00B5481F" w:rsidRPr="00AD1B2E" w:rsidRDefault="00B5481F" w:rsidP="00B5481F">
      <w:pPr>
        <w:pStyle w:val="SH4"/>
        <w:ind w:left="1418"/>
      </w:pPr>
      <w:r w:rsidRPr="00AD1B2E">
        <w:t>cyclosporine A;</w:t>
      </w:r>
    </w:p>
    <w:p w:rsidR="00B5481F" w:rsidRPr="00AD1B2E" w:rsidRDefault="00B5481F" w:rsidP="00B5481F">
      <w:pPr>
        <w:pStyle w:val="SH4"/>
        <w:ind w:left="1418"/>
      </w:pPr>
      <w:r w:rsidRPr="00AD1B2E">
        <w:t>docetaxel;</w:t>
      </w:r>
    </w:p>
    <w:p w:rsidR="00B5481F" w:rsidRPr="00AD1B2E" w:rsidRDefault="00B5481F" w:rsidP="00B5481F">
      <w:pPr>
        <w:pStyle w:val="SH4"/>
        <w:ind w:left="1418"/>
      </w:pPr>
      <w:r w:rsidRPr="00AD1B2E">
        <w:t xml:space="preserve">erythropoietins including epoetin alfa, epoetin beta, darbepoetin alfa and methoxy polyethylene glycol-epoetin beta; </w:t>
      </w:r>
    </w:p>
    <w:p w:rsidR="00572321" w:rsidRPr="00AD1B2E" w:rsidRDefault="00572321" w:rsidP="00B5481F">
      <w:pPr>
        <w:pStyle w:val="SH4"/>
        <w:ind w:left="1418"/>
      </w:pPr>
      <w:proofErr w:type="spellStart"/>
      <w:r w:rsidRPr="00AD1B2E">
        <w:t>ibrutinib</w:t>
      </w:r>
      <w:proofErr w:type="spellEnd"/>
      <w:r w:rsidRPr="00AD1B2E">
        <w:t>;</w:t>
      </w:r>
    </w:p>
    <w:p w:rsidR="00B5481F" w:rsidRPr="00AD1B2E" w:rsidRDefault="00B5481F" w:rsidP="00B5481F">
      <w:pPr>
        <w:pStyle w:val="SH4"/>
        <w:ind w:left="1418"/>
      </w:pPr>
      <w:r w:rsidRPr="00AD1B2E">
        <w:t>mammalian target of rapamycin inhibitors including sirolimus and everolimus;</w:t>
      </w:r>
    </w:p>
    <w:p w:rsidR="00B5481F" w:rsidRPr="00AD1B2E" w:rsidRDefault="00B5481F" w:rsidP="00B5481F">
      <w:pPr>
        <w:pStyle w:val="SH4"/>
        <w:ind w:left="1418"/>
      </w:pPr>
      <w:r w:rsidRPr="00AD1B2E">
        <w:t xml:space="preserve">monoamine oxidase inhibitors including phenelzine, tranylcypromine and selegiline; </w:t>
      </w:r>
    </w:p>
    <w:p w:rsidR="00B5481F" w:rsidRPr="00AD1B2E" w:rsidRDefault="00B5481F" w:rsidP="00B5481F">
      <w:pPr>
        <w:pStyle w:val="SH4"/>
        <w:ind w:left="1418"/>
      </w:pPr>
      <w:r w:rsidRPr="00AD1B2E">
        <w:t>physostigmine;</w:t>
      </w:r>
    </w:p>
    <w:p w:rsidR="00B5481F" w:rsidRPr="00AD1B2E" w:rsidRDefault="00B5481F" w:rsidP="00B5481F">
      <w:pPr>
        <w:pStyle w:val="SH4"/>
        <w:ind w:left="1418"/>
      </w:pPr>
      <w:r w:rsidRPr="00AD1B2E">
        <w:lastRenderedPageBreak/>
        <w:t xml:space="preserve">proteasome inhibitors including bortezomib and </w:t>
      </w:r>
      <w:proofErr w:type="spellStart"/>
      <w:r w:rsidRPr="00AD1B2E">
        <w:t>carfilzomib</w:t>
      </w:r>
      <w:proofErr w:type="spellEnd"/>
      <w:r w:rsidRPr="00AD1B2E">
        <w:t>;</w:t>
      </w:r>
    </w:p>
    <w:p w:rsidR="00B5481F" w:rsidRPr="00AD1B2E" w:rsidRDefault="00B5481F" w:rsidP="00B5481F">
      <w:pPr>
        <w:pStyle w:val="SH4"/>
        <w:ind w:left="1418"/>
      </w:pPr>
      <w:r w:rsidRPr="00AD1B2E">
        <w:t xml:space="preserve">tacrolimus; </w:t>
      </w:r>
      <w:r w:rsidR="00572321" w:rsidRPr="00AD1B2E">
        <w:t>or</w:t>
      </w:r>
    </w:p>
    <w:p w:rsidR="00B5481F" w:rsidRPr="00AD1B2E" w:rsidRDefault="00B5481F" w:rsidP="00B5481F">
      <w:pPr>
        <w:pStyle w:val="SH4"/>
        <w:ind w:left="1418"/>
      </w:pPr>
      <w:proofErr w:type="gramStart"/>
      <w:r w:rsidRPr="00AD1B2E">
        <w:t>vascular</w:t>
      </w:r>
      <w:proofErr w:type="gramEnd"/>
      <w:r w:rsidRPr="00AD1B2E">
        <w:t xml:space="preserve"> endothelial growth factor (VEGF) inhibitors.</w:t>
      </w:r>
    </w:p>
    <w:p w:rsidR="00B5481F" w:rsidRPr="00AD1B2E" w:rsidRDefault="00B5481F" w:rsidP="00B5481F">
      <w:pPr>
        <w:pStyle w:val="ScheduleNote"/>
        <w:ind w:left="1305" w:hanging="454"/>
      </w:pPr>
      <w:r w:rsidRPr="00AD1B2E">
        <w:t xml:space="preserve">Note: Vascular endothelial growth factor (VEGF) inhibitors include monoclonal antibodies, such as bevacizumab and </w:t>
      </w:r>
      <w:proofErr w:type="spellStart"/>
      <w:r w:rsidRPr="00AD1B2E">
        <w:t>ramucirumab</w:t>
      </w:r>
      <w:proofErr w:type="spellEnd"/>
      <w:r w:rsidRPr="00AD1B2E">
        <w:t xml:space="preserve">; the fusion molecule aflibercept; and tyrosine kinase inhibitors, such as </w:t>
      </w:r>
      <w:proofErr w:type="spellStart"/>
      <w:r w:rsidRPr="00AD1B2E">
        <w:t>cabozantinib</w:t>
      </w:r>
      <w:proofErr w:type="spellEnd"/>
      <w:r w:rsidRPr="00AD1B2E">
        <w:t xml:space="preserve">, sorafenib, sunitinib and </w:t>
      </w:r>
      <w:proofErr w:type="spellStart"/>
      <w:r w:rsidRPr="00AD1B2E">
        <w:t>vandetanib</w:t>
      </w:r>
      <w:proofErr w:type="spellEnd"/>
      <w:r w:rsidRPr="00AD1B2E">
        <w:t>.</w:t>
      </w:r>
    </w:p>
    <w:p w:rsidR="00B5481F" w:rsidRPr="00AD1B2E" w:rsidRDefault="00B5481F" w:rsidP="00B5481F">
      <w:pPr>
        <w:pStyle w:val="SH3"/>
        <w:keepNext/>
        <w:ind w:left="850"/>
      </w:pPr>
      <w:r w:rsidRPr="00AD1B2E">
        <w:rPr>
          <w:b/>
          <w:i/>
        </w:rPr>
        <w:t>Specified List 3 of drugs</w:t>
      </w:r>
      <w:r w:rsidRPr="00AD1B2E">
        <w:t xml:space="preserve"> means: </w:t>
      </w:r>
    </w:p>
    <w:p w:rsidR="00B5481F" w:rsidRPr="00AD1B2E" w:rsidRDefault="00B5481F" w:rsidP="00B5481F">
      <w:pPr>
        <w:pStyle w:val="SH4"/>
        <w:ind w:left="1418"/>
      </w:pPr>
      <w:r w:rsidRPr="00AD1B2E">
        <w:t xml:space="preserve">amprenavir; </w:t>
      </w:r>
    </w:p>
    <w:p w:rsidR="00B5481F" w:rsidRPr="00AD1B2E" w:rsidRDefault="00B5481F" w:rsidP="00B5481F">
      <w:pPr>
        <w:pStyle w:val="SH4"/>
        <w:ind w:left="1418"/>
      </w:pPr>
      <w:r w:rsidRPr="00AD1B2E">
        <w:t xml:space="preserve">atazanavir; </w:t>
      </w:r>
    </w:p>
    <w:p w:rsidR="00B5481F" w:rsidRPr="00AD1B2E" w:rsidRDefault="00B5481F" w:rsidP="00B5481F">
      <w:pPr>
        <w:pStyle w:val="SH4"/>
        <w:ind w:left="1418"/>
      </w:pPr>
      <w:proofErr w:type="spellStart"/>
      <w:r w:rsidRPr="00AD1B2E">
        <w:t>boceprevir</w:t>
      </w:r>
      <w:proofErr w:type="spellEnd"/>
      <w:r w:rsidRPr="00AD1B2E">
        <w:t xml:space="preserve">; </w:t>
      </w:r>
    </w:p>
    <w:p w:rsidR="00B5481F" w:rsidRPr="00AD1B2E" w:rsidRDefault="00B5481F" w:rsidP="00B5481F">
      <w:pPr>
        <w:pStyle w:val="SH4"/>
        <w:ind w:left="1418"/>
      </w:pPr>
      <w:r w:rsidRPr="00AD1B2E">
        <w:t xml:space="preserve">clarithromycin; </w:t>
      </w:r>
    </w:p>
    <w:p w:rsidR="00B5481F" w:rsidRPr="00AD1B2E" w:rsidRDefault="00B5481F" w:rsidP="00B5481F">
      <w:pPr>
        <w:pStyle w:val="SH4"/>
        <w:ind w:left="1418"/>
      </w:pPr>
      <w:r w:rsidRPr="00AD1B2E">
        <w:t xml:space="preserve">darunavir; </w:t>
      </w:r>
    </w:p>
    <w:p w:rsidR="00B5481F" w:rsidRPr="00AD1B2E" w:rsidRDefault="00B5481F" w:rsidP="00B5481F">
      <w:pPr>
        <w:pStyle w:val="SH4"/>
        <w:ind w:left="1418"/>
      </w:pPr>
      <w:r w:rsidRPr="00AD1B2E">
        <w:t>delavirdine;</w:t>
      </w:r>
    </w:p>
    <w:p w:rsidR="00B5481F" w:rsidRPr="00AD1B2E" w:rsidRDefault="00B5481F" w:rsidP="00B5481F">
      <w:pPr>
        <w:pStyle w:val="SH4"/>
        <w:ind w:left="1418"/>
      </w:pPr>
      <w:r w:rsidRPr="00AD1B2E">
        <w:t xml:space="preserve">erythromycin; </w:t>
      </w:r>
    </w:p>
    <w:p w:rsidR="00B5481F" w:rsidRPr="00AD1B2E" w:rsidRDefault="00B5481F" w:rsidP="00B5481F">
      <w:pPr>
        <w:pStyle w:val="SH4"/>
        <w:ind w:left="1418"/>
      </w:pPr>
      <w:r w:rsidRPr="00AD1B2E">
        <w:t xml:space="preserve">fosamprenavir; </w:t>
      </w:r>
    </w:p>
    <w:p w:rsidR="00B5481F" w:rsidRPr="00AD1B2E" w:rsidRDefault="00B5481F" w:rsidP="00B5481F">
      <w:pPr>
        <w:pStyle w:val="SH4"/>
        <w:ind w:left="1418"/>
      </w:pPr>
      <w:r w:rsidRPr="00AD1B2E">
        <w:t xml:space="preserve">indinavir; </w:t>
      </w:r>
    </w:p>
    <w:p w:rsidR="00B5481F" w:rsidRPr="00AD1B2E" w:rsidRDefault="00B5481F" w:rsidP="00B5481F">
      <w:pPr>
        <w:pStyle w:val="SH4"/>
        <w:ind w:left="1418"/>
      </w:pPr>
      <w:r w:rsidRPr="00AD1B2E">
        <w:t>isoniazid;</w:t>
      </w:r>
    </w:p>
    <w:p w:rsidR="00B5481F" w:rsidRPr="00AD1B2E" w:rsidRDefault="00B5481F" w:rsidP="00B5481F">
      <w:pPr>
        <w:pStyle w:val="SH4"/>
        <w:ind w:left="1418"/>
      </w:pPr>
      <w:r w:rsidRPr="00AD1B2E">
        <w:t xml:space="preserve">itraconazole; </w:t>
      </w:r>
    </w:p>
    <w:p w:rsidR="00B5481F" w:rsidRPr="00AD1B2E" w:rsidRDefault="00B5481F" w:rsidP="00B5481F">
      <w:pPr>
        <w:pStyle w:val="SH4"/>
        <w:ind w:left="1418"/>
      </w:pPr>
      <w:r w:rsidRPr="00AD1B2E">
        <w:t xml:space="preserve">ketoconazole; </w:t>
      </w:r>
    </w:p>
    <w:p w:rsidR="00B5481F" w:rsidRPr="00AD1B2E" w:rsidRDefault="00B5481F" w:rsidP="00B5481F">
      <w:pPr>
        <w:pStyle w:val="SH4"/>
        <w:ind w:left="1418"/>
      </w:pPr>
      <w:r w:rsidRPr="00AD1B2E">
        <w:t xml:space="preserve">lopinavir; </w:t>
      </w:r>
    </w:p>
    <w:p w:rsidR="00B5481F" w:rsidRPr="00AD1B2E" w:rsidRDefault="00B5481F" w:rsidP="00B5481F">
      <w:pPr>
        <w:pStyle w:val="SH4"/>
        <w:ind w:left="1418"/>
      </w:pPr>
      <w:r w:rsidRPr="00AD1B2E">
        <w:t xml:space="preserve">nelfinavir; </w:t>
      </w:r>
    </w:p>
    <w:p w:rsidR="00B5481F" w:rsidRPr="00AD1B2E" w:rsidRDefault="00B5481F" w:rsidP="00B5481F">
      <w:pPr>
        <w:pStyle w:val="SH4"/>
        <w:ind w:left="1418"/>
      </w:pPr>
      <w:r w:rsidRPr="00AD1B2E">
        <w:t xml:space="preserve">posaconazole; </w:t>
      </w:r>
    </w:p>
    <w:p w:rsidR="00B5481F" w:rsidRPr="00AD1B2E" w:rsidRDefault="00B5481F" w:rsidP="00B5481F">
      <w:pPr>
        <w:pStyle w:val="SH4"/>
        <w:ind w:left="1418"/>
      </w:pPr>
      <w:r w:rsidRPr="00AD1B2E">
        <w:t xml:space="preserve">ritonavir; </w:t>
      </w:r>
    </w:p>
    <w:p w:rsidR="00B5481F" w:rsidRPr="00AD1B2E" w:rsidRDefault="00B5481F" w:rsidP="00B5481F">
      <w:pPr>
        <w:pStyle w:val="SH4"/>
        <w:ind w:left="1418"/>
      </w:pPr>
      <w:r w:rsidRPr="00AD1B2E">
        <w:t xml:space="preserve">saquinavir; </w:t>
      </w:r>
    </w:p>
    <w:p w:rsidR="00B5481F" w:rsidRPr="00AD1B2E" w:rsidRDefault="00B5481F" w:rsidP="00B5481F">
      <w:pPr>
        <w:pStyle w:val="SH4"/>
        <w:ind w:left="1418"/>
      </w:pPr>
      <w:proofErr w:type="spellStart"/>
      <w:r w:rsidRPr="00AD1B2E">
        <w:t>telaprevir</w:t>
      </w:r>
      <w:proofErr w:type="spellEnd"/>
      <w:r w:rsidRPr="00AD1B2E">
        <w:t xml:space="preserve">; </w:t>
      </w:r>
    </w:p>
    <w:p w:rsidR="00B5481F" w:rsidRPr="00AD1B2E" w:rsidRDefault="00B5481F" w:rsidP="00B5481F">
      <w:pPr>
        <w:pStyle w:val="SH4"/>
        <w:ind w:left="1418"/>
      </w:pPr>
      <w:r w:rsidRPr="00AD1B2E">
        <w:t xml:space="preserve">telithromycin; </w:t>
      </w:r>
    </w:p>
    <w:p w:rsidR="00B5481F" w:rsidRPr="00AD1B2E" w:rsidRDefault="00B5481F" w:rsidP="00B5481F">
      <w:pPr>
        <w:pStyle w:val="SH4"/>
        <w:ind w:left="1418"/>
      </w:pPr>
      <w:r w:rsidRPr="00AD1B2E">
        <w:t xml:space="preserve">tipranavir; or </w:t>
      </w:r>
    </w:p>
    <w:p w:rsidR="00B5481F" w:rsidRPr="00AD1B2E" w:rsidRDefault="00B5481F" w:rsidP="00B5481F">
      <w:pPr>
        <w:pStyle w:val="SH4"/>
        <w:ind w:left="1418"/>
      </w:pPr>
      <w:proofErr w:type="gramStart"/>
      <w:r w:rsidRPr="00AD1B2E">
        <w:t>voriconazole</w:t>
      </w:r>
      <w:proofErr w:type="gramEnd"/>
      <w:r w:rsidRPr="00AD1B2E">
        <w:t>.</w:t>
      </w:r>
    </w:p>
    <w:p w:rsidR="00B5481F" w:rsidRPr="00AD1B2E" w:rsidRDefault="00B5481F" w:rsidP="00B5481F">
      <w:pPr>
        <w:pStyle w:val="SH3"/>
        <w:ind w:left="851"/>
      </w:pPr>
      <w:r w:rsidRPr="00AD1B2E">
        <w:rPr>
          <w:b/>
          <w:i/>
        </w:rPr>
        <w:t>specified list of endocrine disorders</w:t>
      </w:r>
      <w:r w:rsidRPr="00AD1B2E">
        <w:t xml:space="preserve"> means:</w:t>
      </w:r>
    </w:p>
    <w:p w:rsidR="00B5481F" w:rsidRPr="00AD1B2E" w:rsidRDefault="00B5481F" w:rsidP="00B5481F">
      <w:pPr>
        <w:pStyle w:val="SH4"/>
        <w:ind w:left="1418"/>
      </w:pPr>
      <w:r w:rsidRPr="00AD1B2E">
        <w:t xml:space="preserve">a renin-secreting neoplasm; </w:t>
      </w:r>
    </w:p>
    <w:p w:rsidR="00B5481F" w:rsidRPr="00AD1B2E" w:rsidRDefault="00B5481F" w:rsidP="00B5481F">
      <w:pPr>
        <w:pStyle w:val="SH4"/>
        <w:ind w:left="1418"/>
      </w:pPr>
      <w:r w:rsidRPr="00AD1B2E">
        <w:t xml:space="preserve">acromegaly; </w:t>
      </w:r>
    </w:p>
    <w:p w:rsidR="00B5481F" w:rsidRPr="00AD1B2E" w:rsidRDefault="00B5481F" w:rsidP="00B5481F">
      <w:pPr>
        <w:pStyle w:val="SH4"/>
        <w:ind w:left="1418"/>
      </w:pPr>
      <w:r w:rsidRPr="00AD1B2E">
        <w:t>Cushing syndrome;</w:t>
      </w:r>
    </w:p>
    <w:p w:rsidR="00B5481F" w:rsidRPr="00AD1B2E" w:rsidRDefault="00B5481F" w:rsidP="00B5481F">
      <w:pPr>
        <w:pStyle w:val="SH4"/>
        <w:ind w:left="1418"/>
      </w:pPr>
      <w:r w:rsidRPr="00AD1B2E">
        <w:t>hyperparathyroidism;</w:t>
      </w:r>
    </w:p>
    <w:p w:rsidR="00B5481F" w:rsidRPr="00AD1B2E" w:rsidRDefault="00B5481F" w:rsidP="00B5481F">
      <w:pPr>
        <w:pStyle w:val="SH4"/>
        <w:ind w:left="1418"/>
      </w:pPr>
      <w:r w:rsidRPr="00AD1B2E">
        <w:t xml:space="preserve">hyperthyroidism, including </w:t>
      </w:r>
      <w:r w:rsidR="00DD63CD" w:rsidRPr="00AD1B2E">
        <w:t xml:space="preserve">goitre or </w:t>
      </w:r>
      <w:r w:rsidRPr="00AD1B2E">
        <w:t xml:space="preserve">Graves disease </w:t>
      </w:r>
      <w:r w:rsidR="001E5E9E" w:rsidRPr="00AD1B2E">
        <w:t>that</w:t>
      </w:r>
      <w:r w:rsidRPr="00AD1B2E">
        <w:t xml:space="preserve"> has resulted in hyperthyroidism; </w:t>
      </w:r>
    </w:p>
    <w:p w:rsidR="00B5481F" w:rsidRPr="00AD1B2E" w:rsidRDefault="00B5481F" w:rsidP="00B5481F">
      <w:pPr>
        <w:pStyle w:val="SH4"/>
        <w:ind w:left="1418"/>
      </w:pPr>
      <w:r w:rsidRPr="00AD1B2E">
        <w:t xml:space="preserve">hypothyroidism, including Hashimoto thyroiditis </w:t>
      </w:r>
      <w:r w:rsidR="001E5E9E" w:rsidRPr="00AD1B2E">
        <w:t>that</w:t>
      </w:r>
      <w:r w:rsidRPr="00AD1B2E">
        <w:t xml:space="preserve"> has resulted in hypothyroidism; </w:t>
      </w:r>
    </w:p>
    <w:p w:rsidR="00B5481F" w:rsidRPr="00AD1B2E" w:rsidRDefault="00B5481F" w:rsidP="00B5481F">
      <w:pPr>
        <w:pStyle w:val="SH4"/>
        <w:ind w:left="1418"/>
      </w:pPr>
      <w:r w:rsidRPr="00AD1B2E">
        <w:t xml:space="preserve">phaeochromocytoma or paraganglioma; </w:t>
      </w:r>
    </w:p>
    <w:p w:rsidR="00B5481F" w:rsidRPr="00AD1B2E" w:rsidRDefault="00B5481F" w:rsidP="00B5481F">
      <w:pPr>
        <w:pStyle w:val="SH4"/>
        <w:ind w:left="1418"/>
      </w:pPr>
      <w:r w:rsidRPr="00AD1B2E">
        <w:t>primary hyperaldosteronism; or</w:t>
      </w:r>
    </w:p>
    <w:p w:rsidR="00B5481F" w:rsidRPr="00AD1B2E" w:rsidRDefault="00B5481F" w:rsidP="00B5481F">
      <w:pPr>
        <w:pStyle w:val="SH4"/>
        <w:ind w:left="1418"/>
      </w:pPr>
      <w:proofErr w:type="gramStart"/>
      <w:r w:rsidRPr="00AD1B2E">
        <w:t>thyrotoxicosis</w:t>
      </w:r>
      <w:proofErr w:type="gramEnd"/>
      <w:r w:rsidRPr="00AD1B2E">
        <w:t>.</w:t>
      </w:r>
    </w:p>
    <w:p w:rsidR="00B5481F" w:rsidRPr="00AD1B2E" w:rsidRDefault="00B5481F" w:rsidP="00B5481F">
      <w:pPr>
        <w:pStyle w:val="ScheduleNote"/>
        <w:ind w:left="1276" w:hanging="425"/>
      </w:pPr>
      <w:r w:rsidRPr="00AD1B2E">
        <w:t xml:space="preserve">Note: </w:t>
      </w:r>
      <w:r w:rsidRPr="00AD1B2E">
        <w:rPr>
          <w:b/>
          <w:i/>
        </w:rPr>
        <w:t>acromegaly</w:t>
      </w:r>
      <w:r w:rsidRPr="00AD1B2E">
        <w:t xml:space="preserve">, </w:t>
      </w:r>
      <w:r w:rsidRPr="00AD1B2E">
        <w:rPr>
          <w:b/>
          <w:i/>
        </w:rPr>
        <w:t>hyperparathyroidism</w:t>
      </w:r>
      <w:r w:rsidRPr="00AD1B2E">
        <w:t xml:space="preserve">, </w:t>
      </w:r>
      <w:r w:rsidRPr="00AD1B2E">
        <w:rPr>
          <w:b/>
          <w:i/>
        </w:rPr>
        <w:t>phaeochromocytoma</w:t>
      </w:r>
      <w:r w:rsidRPr="00AD1B2E">
        <w:t xml:space="preserve">, </w:t>
      </w:r>
      <w:r w:rsidRPr="00AD1B2E">
        <w:rPr>
          <w:b/>
          <w:i/>
        </w:rPr>
        <w:t>paraganglioma</w:t>
      </w:r>
      <w:r w:rsidRPr="00AD1B2E">
        <w:t xml:space="preserve"> and </w:t>
      </w:r>
      <w:r w:rsidRPr="00AD1B2E">
        <w:rPr>
          <w:b/>
          <w:i/>
        </w:rPr>
        <w:t>primary hyperaldosteronism</w:t>
      </w:r>
      <w:r w:rsidRPr="00AD1B2E">
        <w:t xml:space="preserve"> are also defined in the Schedule 1 - Dictionary.</w:t>
      </w:r>
    </w:p>
    <w:p w:rsidR="00885EAB" w:rsidRPr="00AD1B2E" w:rsidRDefault="00054930" w:rsidP="00984EE9">
      <w:pPr>
        <w:pStyle w:val="SH3"/>
        <w:ind w:left="851" w:hanging="851"/>
      </w:pPr>
      <w:r w:rsidRPr="00AD1B2E">
        <w:rPr>
          <w:b/>
          <w:i/>
        </w:rPr>
        <w:t>t</w:t>
      </w:r>
      <w:r w:rsidR="00885EAB" w:rsidRPr="00AD1B2E">
        <w:rPr>
          <w:b/>
          <w:i/>
        </w:rPr>
        <w:t>erminal event</w:t>
      </w:r>
      <w:r w:rsidR="00885EAB" w:rsidRPr="00AD1B2E">
        <w:t xml:space="preserve"> means the proximate or ultimate cause of death and includes</w:t>
      </w:r>
      <w:bookmarkEnd w:id="37"/>
      <w:r w:rsidR="00513D05" w:rsidRPr="00AD1B2E">
        <w:t xml:space="preserve"> </w:t>
      </w:r>
      <w:r w:rsidR="00885EAB" w:rsidRPr="00AD1B2E">
        <w:t>the following:</w:t>
      </w:r>
    </w:p>
    <w:p w:rsidR="00885EAB" w:rsidRPr="00AD1B2E" w:rsidRDefault="00513D05" w:rsidP="00984EE9">
      <w:pPr>
        <w:pStyle w:val="SH4"/>
        <w:ind w:left="1418"/>
      </w:pPr>
      <w:r w:rsidRPr="00AD1B2E">
        <w:tab/>
      </w:r>
      <w:r w:rsidR="00885EAB" w:rsidRPr="00AD1B2E">
        <w:t>pneumonia;</w:t>
      </w:r>
    </w:p>
    <w:p w:rsidR="00885EAB" w:rsidRPr="00AD1B2E" w:rsidRDefault="00885EAB" w:rsidP="00984EE9">
      <w:pPr>
        <w:pStyle w:val="SH4"/>
        <w:ind w:left="1418"/>
      </w:pPr>
      <w:r w:rsidRPr="00AD1B2E">
        <w:tab/>
        <w:t>respiratory failure;</w:t>
      </w:r>
    </w:p>
    <w:p w:rsidR="00885EAB" w:rsidRPr="00AD1B2E" w:rsidRDefault="00885EAB" w:rsidP="00984EE9">
      <w:pPr>
        <w:pStyle w:val="SH4"/>
        <w:ind w:left="1418"/>
      </w:pPr>
      <w:r w:rsidRPr="00AD1B2E">
        <w:tab/>
        <w:t>cardiac arrest;</w:t>
      </w:r>
    </w:p>
    <w:p w:rsidR="00885EAB" w:rsidRPr="00AD1B2E" w:rsidRDefault="00885EAB" w:rsidP="00984EE9">
      <w:pPr>
        <w:pStyle w:val="SH4"/>
        <w:ind w:left="1418"/>
      </w:pPr>
      <w:r w:rsidRPr="00AD1B2E">
        <w:lastRenderedPageBreak/>
        <w:tab/>
        <w:t>circulatory failure;</w:t>
      </w:r>
      <w:r w:rsidR="002376A0" w:rsidRPr="00AD1B2E">
        <w:t xml:space="preserve"> or</w:t>
      </w:r>
    </w:p>
    <w:p w:rsidR="00BD3334" w:rsidRPr="00AD1B2E" w:rsidRDefault="00885EAB" w:rsidP="00984EE9">
      <w:pPr>
        <w:pStyle w:val="SH4"/>
        <w:ind w:left="1418"/>
      </w:pPr>
      <w:r w:rsidRPr="00AD1B2E">
        <w:tab/>
      </w:r>
      <w:proofErr w:type="gramStart"/>
      <w:r w:rsidRPr="00AD1B2E">
        <w:t>cessation</w:t>
      </w:r>
      <w:proofErr w:type="gramEnd"/>
      <w:r w:rsidRPr="00AD1B2E">
        <w:t xml:space="preserve"> of brain function.</w:t>
      </w:r>
    </w:p>
    <w:p w:rsidR="00225CBD" w:rsidRPr="00AD1B2E" w:rsidRDefault="00885EAB" w:rsidP="00984EE9">
      <w:pPr>
        <w:pStyle w:val="SH3"/>
        <w:ind w:left="851" w:hanging="851"/>
      </w:pPr>
      <w:r w:rsidRPr="00AD1B2E">
        <w:rPr>
          <w:b/>
          <w:i/>
        </w:rPr>
        <w:t>VEA</w:t>
      </w:r>
      <w:r w:rsidRPr="00AD1B2E">
        <w:t xml:space="preserve"> means the </w:t>
      </w:r>
      <w:r w:rsidRPr="00AD1B2E">
        <w:rPr>
          <w:i/>
        </w:rPr>
        <w:t>Veterans</w:t>
      </w:r>
      <w:r w:rsidR="004E59D1" w:rsidRPr="00AD1B2E">
        <w:rPr>
          <w:i/>
        </w:rPr>
        <w:t>'</w:t>
      </w:r>
      <w:r w:rsidRPr="00AD1B2E">
        <w:rPr>
          <w:i/>
        </w:rPr>
        <w:t xml:space="preserve"> Entitlements Act 1986</w:t>
      </w:r>
      <w:r w:rsidRPr="00AD1B2E">
        <w:t>.</w:t>
      </w:r>
    </w:p>
    <w:p w:rsidR="00CF2367" w:rsidRPr="00FA33FB" w:rsidRDefault="00CF2367" w:rsidP="00CF2367"/>
    <w:p w:rsidR="00CF2367" w:rsidRPr="00FA33FB" w:rsidRDefault="00CF2367" w:rsidP="00CF2367">
      <w:pPr>
        <w:sectPr w:rsidR="00CF2367" w:rsidRPr="00FA33FB" w:rsidSect="00FA33FB">
          <w:headerReference w:type="even" r:id="rId10"/>
          <w:headerReference w:type="default" r:id="rId11"/>
          <w:headerReference w:type="first" r:id="rId12"/>
          <w:footerReference w:type="first" r:id="rId13"/>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86D" w:rsidRDefault="0074386D" w:rsidP="00715914">
      <w:pPr>
        <w:spacing w:line="240" w:lineRule="auto"/>
      </w:pPr>
      <w:r>
        <w:separator/>
      </w:r>
    </w:p>
  </w:endnote>
  <w:endnote w:type="continuationSeparator" w:id="0">
    <w:p w:rsidR="0074386D" w:rsidRDefault="0074386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86D" w:rsidRPr="00E33C1C" w:rsidRDefault="0074386D"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817"/>
    </w:tblGrid>
    <w:tr w:rsidR="0074386D" w:rsidRPr="00C01863" w:rsidTr="00632FB9">
      <w:tc>
        <w:tcPr>
          <w:tcW w:w="709" w:type="dxa"/>
          <w:tcBorders>
            <w:top w:val="nil"/>
            <w:left w:val="nil"/>
            <w:bottom w:val="nil"/>
            <w:right w:val="nil"/>
          </w:tcBorders>
          <w:shd w:val="clear" w:color="auto" w:fill="auto"/>
        </w:tcPr>
        <w:p w:rsidR="0074386D" w:rsidRPr="00C01863" w:rsidRDefault="0074386D" w:rsidP="00681215">
          <w:pPr>
            <w:spacing w:line="0" w:lineRule="atLeast"/>
            <w:rPr>
              <w:sz w:val="18"/>
            </w:rPr>
          </w:pPr>
        </w:p>
      </w:tc>
      <w:tc>
        <w:tcPr>
          <w:tcW w:w="6946" w:type="dxa"/>
          <w:tcBorders>
            <w:top w:val="nil"/>
            <w:left w:val="nil"/>
            <w:bottom w:val="nil"/>
            <w:right w:val="nil"/>
          </w:tcBorders>
          <w:shd w:val="clear" w:color="auto" w:fill="auto"/>
        </w:tcPr>
        <w:p w:rsidR="0074386D" w:rsidRDefault="0074386D" w:rsidP="00681215">
          <w:pPr>
            <w:spacing w:line="0" w:lineRule="atLeast"/>
            <w:jc w:val="center"/>
            <w:rPr>
              <w:i/>
              <w:sz w:val="18"/>
            </w:rPr>
          </w:pPr>
          <w:r w:rsidRPr="007C5CE0">
            <w:rPr>
              <w:i/>
              <w:sz w:val="18"/>
            </w:rPr>
            <w:t>Statement of Principles concerning</w:t>
          </w:r>
        </w:p>
        <w:p w:rsidR="0074386D" w:rsidRDefault="0074386D" w:rsidP="00681215">
          <w:pPr>
            <w:spacing w:line="0" w:lineRule="atLeast"/>
            <w:jc w:val="center"/>
            <w:rPr>
              <w:i/>
              <w:sz w:val="18"/>
              <w:szCs w:val="18"/>
            </w:rPr>
          </w:pPr>
          <w:r w:rsidRPr="00FC44D6">
            <w:rPr>
              <w:bCs/>
              <w:i/>
              <w:sz w:val="18"/>
              <w:szCs w:val="18"/>
              <w:lang w:val="en-US"/>
            </w:rPr>
            <w:t>Hypertension</w:t>
          </w:r>
          <w:r>
            <w:rPr>
              <w:i/>
              <w:sz w:val="18"/>
              <w:szCs w:val="18"/>
            </w:rPr>
            <w:t xml:space="preserve"> (Balance of Probabilities) </w:t>
          </w:r>
          <w:r w:rsidRPr="007C5CE0">
            <w:rPr>
              <w:i/>
              <w:sz w:val="18"/>
            </w:rPr>
            <w:t xml:space="preserve">(No. </w:t>
          </w:r>
          <w:r w:rsidRPr="00FC44D6">
            <w:rPr>
              <w:i/>
              <w:sz w:val="18"/>
              <w:szCs w:val="18"/>
            </w:rPr>
            <w:t>22</w:t>
          </w:r>
          <w:r w:rsidRPr="007C5CE0">
            <w:rPr>
              <w:i/>
              <w:sz w:val="18"/>
              <w:szCs w:val="18"/>
            </w:rPr>
            <w:t xml:space="preserve"> of </w:t>
          </w:r>
          <w:r w:rsidRPr="00FC44D6">
            <w:rPr>
              <w:i/>
              <w:sz w:val="18"/>
              <w:szCs w:val="18"/>
            </w:rPr>
            <w:t>2022</w:t>
          </w:r>
          <w:r w:rsidRPr="007C5CE0">
            <w:rPr>
              <w:i/>
              <w:sz w:val="18"/>
              <w:szCs w:val="18"/>
            </w:rPr>
            <w:t>)</w:t>
          </w:r>
        </w:p>
        <w:p w:rsidR="0074386D" w:rsidRPr="007C5CE0" w:rsidRDefault="0074386D"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17" w:type="dxa"/>
          <w:tcBorders>
            <w:top w:val="nil"/>
            <w:left w:val="nil"/>
            <w:bottom w:val="nil"/>
            <w:right w:val="nil"/>
          </w:tcBorders>
          <w:shd w:val="clear" w:color="auto" w:fill="auto"/>
        </w:tcPr>
        <w:p w:rsidR="0074386D" w:rsidRPr="00C01863" w:rsidRDefault="0074386D"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178A3">
            <w:rPr>
              <w:i/>
              <w:noProof/>
              <w:sz w:val="18"/>
            </w:rPr>
            <w:t>14</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B178A3">
            <w:rPr>
              <w:i/>
              <w:noProof/>
              <w:sz w:val="18"/>
            </w:rPr>
            <w:t>14</w:t>
          </w:r>
          <w:r>
            <w:rPr>
              <w:i/>
              <w:sz w:val="18"/>
            </w:rPr>
            <w:fldChar w:fldCharType="end"/>
          </w:r>
        </w:p>
      </w:tc>
    </w:tr>
  </w:tbl>
  <w:p w:rsidR="0074386D" w:rsidRPr="00035BD7" w:rsidRDefault="0074386D"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86D" w:rsidRPr="00E33C1C" w:rsidRDefault="0074386D" w:rsidP="00681215">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74386D" w:rsidRPr="00C01863" w:rsidTr="00FC44D6">
      <w:tc>
        <w:tcPr>
          <w:tcW w:w="709" w:type="dxa"/>
          <w:tcBorders>
            <w:top w:val="nil"/>
            <w:left w:val="nil"/>
            <w:bottom w:val="nil"/>
            <w:right w:val="nil"/>
          </w:tcBorders>
          <w:shd w:val="clear" w:color="auto" w:fill="auto"/>
        </w:tcPr>
        <w:p w:rsidR="0074386D" w:rsidRPr="00C01863" w:rsidRDefault="0074386D" w:rsidP="00681215">
          <w:pPr>
            <w:spacing w:line="0" w:lineRule="atLeast"/>
            <w:rPr>
              <w:sz w:val="18"/>
            </w:rPr>
          </w:pPr>
        </w:p>
      </w:tc>
      <w:tc>
        <w:tcPr>
          <w:tcW w:w="7088" w:type="dxa"/>
          <w:tcBorders>
            <w:top w:val="nil"/>
            <w:left w:val="nil"/>
            <w:bottom w:val="nil"/>
            <w:right w:val="nil"/>
          </w:tcBorders>
          <w:shd w:val="clear" w:color="auto" w:fill="auto"/>
        </w:tcPr>
        <w:p w:rsidR="0074386D" w:rsidRDefault="0074386D" w:rsidP="00681215">
          <w:pPr>
            <w:spacing w:line="0" w:lineRule="atLeast"/>
            <w:jc w:val="center"/>
            <w:rPr>
              <w:i/>
              <w:sz w:val="18"/>
            </w:rPr>
          </w:pPr>
          <w:r w:rsidRPr="007C5CE0">
            <w:rPr>
              <w:i/>
              <w:sz w:val="18"/>
            </w:rPr>
            <w:t>Statement of Principles concerning</w:t>
          </w:r>
        </w:p>
        <w:p w:rsidR="0074386D" w:rsidRDefault="0074386D" w:rsidP="00681215">
          <w:pPr>
            <w:spacing w:line="0" w:lineRule="atLeast"/>
            <w:jc w:val="center"/>
            <w:rPr>
              <w:i/>
              <w:sz w:val="18"/>
              <w:szCs w:val="18"/>
            </w:rPr>
          </w:pPr>
          <w:r w:rsidRPr="00FC44D6">
            <w:rPr>
              <w:bCs/>
              <w:i/>
              <w:sz w:val="18"/>
              <w:szCs w:val="18"/>
              <w:lang w:val="en-US"/>
            </w:rPr>
            <w:t>Hypertension</w:t>
          </w:r>
          <w:r>
            <w:rPr>
              <w:i/>
              <w:sz w:val="18"/>
              <w:szCs w:val="18"/>
            </w:rPr>
            <w:t xml:space="preserve"> (Balance of Probabilities) </w:t>
          </w:r>
          <w:r w:rsidRPr="007C5CE0">
            <w:rPr>
              <w:i/>
              <w:sz w:val="18"/>
            </w:rPr>
            <w:t xml:space="preserve">(No. </w:t>
          </w:r>
          <w:r w:rsidRPr="00FC44D6">
            <w:rPr>
              <w:i/>
              <w:sz w:val="18"/>
              <w:szCs w:val="18"/>
            </w:rPr>
            <w:t>22</w:t>
          </w:r>
          <w:r w:rsidRPr="007C5CE0">
            <w:rPr>
              <w:i/>
              <w:sz w:val="18"/>
              <w:szCs w:val="18"/>
            </w:rPr>
            <w:t xml:space="preserve"> of </w:t>
          </w:r>
          <w:r w:rsidRPr="00FC44D6">
            <w:rPr>
              <w:i/>
              <w:sz w:val="18"/>
              <w:szCs w:val="18"/>
            </w:rPr>
            <w:t>2022</w:t>
          </w:r>
          <w:r w:rsidRPr="007C5CE0">
            <w:rPr>
              <w:i/>
              <w:sz w:val="18"/>
              <w:szCs w:val="18"/>
            </w:rPr>
            <w:t>)</w:t>
          </w:r>
        </w:p>
        <w:p w:rsidR="0074386D" w:rsidRPr="007C5CE0" w:rsidRDefault="0074386D"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74386D" w:rsidRPr="00C01863" w:rsidRDefault="0074386D"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178A3">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B178A3">
            <w:rPr>
              <w:i/>
              <w:noProof/>
              <w:sz w:val="18"/>
            </w:rPr>
            <w:t>14</w:t>
          </w:r>
          <w:r>
            <w:rPr>
              <w:i/>
              <w:sz w:val="18"/>
            </w:rPr>
            <w:fldChar w:fldCharType="end"/>
          </w:r>
        </w:p>
      </w:tc>
    </w:tr>
  </w:tbl>
  <w:p w:rsidR="0074386D" w:rsidRPr="00035BD7" w:rsidRDefault="0074386D"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86D" w:rsidRPr="001D0896" w:rsidRDefault="0074386D"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86D" w:rsidRPr="00E33C1C" w:rsidRDefault="0074386D"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86D" w:rsidRPr="00681215" w:rsidRDefault="0074386D"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86D" w:rsidRPr="00681215" w:rsidRDefault="0074386D"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86D" w:rsidRDefault="0074386D" w:rsidP="00715914">
      <w:pPr>
        <w:spacing w:line="240" w:lineRule="auto"/>
      </w:pPr>
      <w:r>
        <w:separator/>
      </w:r>
    </w:p>
  </w:footnote>
  <w:footnote w:type="continuationSeparator" w:id="0">
    <w:p w:rsidR="0074386D" w:rsidRDefault="0074386D"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86D" w:rsidRPr="00681215" w:rsidRDefault="0074386D" w:rsidP="00681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86D" w:rsidRDefault="0074386D" w:rsidP="00681215">
    <w:pPr>
      <w:rPr>
        <w:sz w:val="20"/>
      </w:rPr>
    </w:pPr>
    <w:r>
      <w:rPr>
        <w:b/>
        <w:noProof/>
        <w:sz w:val="20"/>
      </w:rPr>
      <w:t>Schedule 1</w:t>
    </w:r>
    <w:r>
      <w:rPr>
        <w:sz w:val="20"/>
      </w:rPr>
      <w:t xml:space="preserve"> - </w:t>
    </w:r>
    <w:r>
      <w:rPr>
        <w:noProof/>
        <w:sz w:val="20"/>
      </w:rPr>
      <w:t>Dictionary</w:t>
    </w:r>
  </w:p>
  <w:p w:rsidR="0074386D" w:rsidRDefault="0074386D" w:rsidP="00681215">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86D" w:rsidRDefault="0074386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86D" w:rsidRPr="00681215" w:rsidRDefault="0074386D" w:rsidP="006812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86D" w:rsidRPr="00681215" w:rsidRDefault="0074386D"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86D" w:rsidRPr="007A1328" w:rsidRDefault="0074386D"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B8202CD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BA32A0B"/>
    <w:multiLevelType w:val="hybridMultilevel"/>
    <w:tmpl w:val="65026A8C"/>
    <w:lvl w:ilvl="0" w:tplc="0C090015">
      <w:start w:val="1"/>
      <w:numFmt w:val="upperLetter"/>
      <w:lvlText w:val="%1."/>
      <w:lvlJc w:val="left"/>
      <w:pPr>
        <w:ind w:left="2761" w:hanging="360"/>
      </w:pPr>
    </w:lvl>
    <w:lvl w:ilvl="1" w:tplc="0C090019" w:tentative="1">
      <w:start w:val="1"/>
      <w:numFmt w:val="lowerLetter"/>
      <w:lvlText w:val="%2."/>
      <w:lvlJc w:val="left"/>
      <w:pPr>
        <w:ind w:left="3481" w:hanging="360"/>
      </w:pPr>
    </w:lvl>
    <w:lvl w:ilvl="2" w:tplc="0C09001B" w:tentative="1">
      <w:start w:val="1"/>
      <w:numFmt w:val="lowerRoman"/>
      <w:lvlText w:val="%3."/>
      <w:lvlJc w:val="right"/>
      <w:pPr>
        <w:ind w:left="4201" w:hanging="180"/>
      </w:pPr>
    </w:lvl>
    <w:lvl w:ilvl="3" w:tplc="0C09000F" w:tentative="1">
      <w:start w:val="1"/>
      <w:numFmt w:val="decimal"/>
      <w:lvlText w:val="%4."/>
      <w:lvlJc w:val="left"/>
      <w:pPr>
        <w:ind w:left="4921" w:hanging="360"/>
      </w:pPr>
    </w:lvl>
    <w:lvl w:ilvl="4" w:tplc="0C090019" w:tentative="1">
      <w:start w:val="1"/>
      <w:numFmt w:val="lowerLetter"/>
      <w:lvlText w:val="%5."/>
      <w:lvlJc w:val="left"/>
      <w:pPr>
        <w:ind w:left="5641" w:hanging="360"/>
      </w:pPr>
    </w:lvl>
    <w:lvl w:ilvl="5" w:tplc="0C09001B" w:tentative="1">
      <w:start w:val="1"/>
      <w:numFmt w:val="lowerRoman"/>
      <w:lvlText w:val="%6."/>
      <w:lvlJc w:val="right"/>
      <w:pPr>
        <w:ind w:left="6361" w:hanging="180"/>
      </w:pPr>
    </w:lvl>
    <w:lvl w:ilvl="6" w:tplc="0C09000F" w:tentative="1">
      <w:start w:val="1"/>
      <w:numFmt w:val="decimal"/>
      <w:lvlText w:val="%7."/>
      <w:lvlJc w:val="left"/>
      <w:pPr>
        <w:ind w:left="7081" w:hanging="360"/>
      </w:pPr>
    </w:lvl>
    <w:lvl w:ilvl="7" w:tplc="0C090019" w:tentative="1">
      <w:start w:val="1"/>
      <w:numFmt w:val="lowerLetter"/>
      <w:lvlText w:val="%8."/>
      <w:lvlJc w:val="left"/>
      <w:pPr>
        <w:ind w:left="7801" w:hanging="360"/>
      </w:pPr>
    </w:lvl>
    <w:lvl w:ilvl="8" w:tplc="0C09001B" w:tentative="1">
      <w:start w:val="1"/>
      <w:numFmt w:val="lowerRoman"/>
      <w:lvlText w:val="%9."/>
      <w:lvlJc w:val="right"/>
      <w:pPr>
        <w:ind w:left="8521"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 w:numId="24">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05902"/>
    <w:rsid w:val="000136AF"/>
    <w:rsid w:val="0001587D"/>
    <w:rsid w:val="00024911"/>
    <w:rsid w:val="00032E05"/>
    <w:rsid w:val="000340DC"/>
    <w:rsid w:val="000437C1"/>
    <w:rsid w:val="00046E67"/>
    <w:rsid w:val="00051B75"/>
    <w:rsid w:val="0005365D"/>
    <w:rsid w:val="00054930"/>
    <w:rsid w:val="000614BF"/>
    <w:rsid w:val="00061E3E"/>
    <w:rsid w:val="00080915"/>
    <w:rsid w:val="00081B7C"/>
    <w:rsid w:val="00085567"/>
    <w:rsid w:val="0008674F"/>
    <w:rsid w:val="00097FDF"/>
    <w:rsid w:val="000A5007"/>
    <w:rsid w:val="000B1350"/>
    <w:rsid w:val="000B47CC"/>
    <w:rsid w:val="000B58FA"/>
    <w:rsid w:val="000C21A3"/>
    <w:rsid w:val="000C664A"/>
    <w:rsid w:val="000C6D96"/>
    <w:rsid w:val="000D05EF"/>
    <w:rsid w:val="000D4972"/>
    <w:rsid w:val="000D4D03"/>
    <w:rsid w:val="000E2261"/>
    <w:rsid w:val="000E3CDB"/>
    <w:rsid w:val="000E4183"/>
    <w:rsid w:val="000F21C1"/>
    <w:rsid w:val="000F76FA"/>
    <w:rsid w:val="000F7717"/>
    <w:rsid w:val="00101F89"/>
    <w:rsid w:val="001058EA"/>
    <w:rsid w:val="0010745C"/>
    <w:rsid w:val="00130420"/>
    <w:rsid w:val="00132CEB"/>
    <w:rsid w:val="00137FE9"/>
    <w:rsid w:val="00142B62"/>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B0F26"/>
    <w:rsid w:val="001C2AD2"/>
    <w:rsid w:val="001C61C5"/>
    <w:rsid w:val="001C69C4"/>
    <w:rsid w:val="001C77EE"/>
    <w:rsid w:val="001D0896"/>
    <w:rsid w:val="001D2262"/>
    <w:rsid w:val="001D37EF"/>
    <w:rsid w:val="001D407A"/>
    <w:rsid w:val="001D67F6"/>
    <w:rsid w:val="001E3590"/>
    <w:rsid w:val="001E44BE"/>
    <w:rsid w:val="001E4EF7"/>
    <w:rsid w:val="001E5E9E"/>
    <w:rsid w:val="001E7407"/>
    <w:rsid w:val="001F0576"/>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006B"/>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4F33"/>
    <w:rsid w:val="00365E25"/>
    <w:rsid w:val="003734C6"/>
    <w:rsid w:val="003802D6"/>
    <w:rsid w:val="00385187"/>
    <w:rsid w:val="003A189F"/>
    <w:rsid w:val="003A2FFE"/>
    <w:rsid w:val="003A5C26"/>
    <w:rsid w:val="003B3E42"/>
    <w:rsid w:val="003B69B6"/>
    <w:rsid w:val="003C4C02"/>
    <w:rsid w:val="003C6231"/>
    <w:rsid w:val="003D0BFE"/>
    <w:rsid w:val="003D5700"/>
    <w:rsid w:val="003E341B"/>
    <w:rsid w:val="003F39C0"/>
    <w:rsid w:val="003F4535"/>
    <w:rsid w:val="004020BB"/>
    <w:rsid w:val="004116CD"/>
    <w:rsid w:val="0041386E"/>
    <w:rsid w:val="004144EC"/>
    <w:rsid w:val="00417EB9"/>
    <w:rsid w:val="00420A33"/>
    <w:rsid w:val="00421C86"/>
    <w:rsid w:val="0042300E"/>
    <w:rsid w:val="00424CA9"/>
    <w:rsid w:val="00426127"/>
    <w:rsid w:val="00431E9B"/>
    <w:rsid w:val="00436129"/>
    <w:rsid w:val="004379E3"/>
    <w:rsid w:val="0044015E"/>
    <w:rsid w:val="0044291A"/>
    <w:rsid w:val="00444ABD"/>
    <w:rsid w:val="00456CE5"/>
    <w:rsid w:val="0046351C"/>
    <w:rsid w:val="00467661"/>
    <w:rsid w:val="004705B7"/>
    <w:rsid w:val="00472DBE"/>
    <w:rsid w:val="00474A19"/>
    <w:rsid w:val="004834A1"/>
    <w:rsid w:val="004840A6"/>
    <w:rsid w:val="004916B9"/>
    <w:rsid w:val="00496F97"/>
    <w:rsid w:val="004A40D2"/>
    <w:rsid w:val="004A4764"/>
    <w:rsid w:val="004A5E4B"/>
    <w:rsid w:val="004C6AE8"/>
    <w:rsid w:val="004C6D55"/>
    <w:rsid w:val="004D10CF"/>
    <w:rsid w:val="004D4BCA"/>
    <w:rsid w:val="004E063A"/>
    <w:rsid w:val="004E59D1"/>
    <w:rsid w:val="004E692C"/>
    <w:rsid w:val="004E7BEC"/>
    <w:rsid w:val="004F23E0"/>
    <w:rsid w:val="00505D3D"/>
    <w:rsid w:val="00506AF6"/>
    <w:rsid w:val="00513D05"/>
    <w:rsid w:val="00516768"/>
    <w:rsid w:val="00516B8D"/>
    <w:rsid w:val="005226B5"/>
    <w:rsid w:val="00524406"/>
    <w:rsid w:val="005268CF"/>
    <w:rsid w:val="0053697E"/>
    <w:rsid w:val="00537FBC"/>
    <w:rsid w:val="00545116"/>
    <w:rsid w:val="005574D1"/>
    <w:rsid w:val="00571FBB"/>
    <w:rsid w:val="00572321"/>
    <w:rsid w:val="005739FA"/>
    <w:rsid w:val="005758CA"/>
    <w:rsid w:val="00575A90"/>
    <w:rsid w:val="00584811"/>
    <w:rsid w:val="00585784"/>
    <w:rsid w:val="00593AA6"/>
    <w:rsid w:val="00594161"/>
    <w:rsid w:val="00594749"/>
    <w:rsid w:val="005B05D3"/>
    <w:rsid w:val="005B0883"/>
    <w:rsid w:val="005B4067"/>
    <w:rsid w:val="005C3F41"/>
    <w:rsid w:val="005D0E32"/>
    <w:rsid w:val="005D2D09"/>
    <w:rsid w:val="005D6DCF"/>
    <w:rsid w:val="005E6900"/>
    <w:rsid w:val="005E7FC2"/>
    <w:rsid w:val="00600219"/>
    <w:rsid w:val="006013B7"/>
    <w:rsid w:val="00603D01"/>
    <w:rsid w:val="00603DC4"/>
    <w:rsid w:val="00615B89"/>
    <w:rsid w:val="00616FF5"/>
    <w:rsid w:val="00617C4E"/>
    <w:rsid w:val="00620076"/>
    <w:rsid w:val="006314DD"/>
    <w:rsid w:val="00632FB9"/>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42AE"/>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17028"/>
    <w:rsid w:val="00731E00"/>
    <w:rsid w:val="00733269"/>
    <w:rsid w:val="00741718"/>
    <w:rsid w:val="0074386D"/>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341C"/>
    <w:rsid w:val="0083517B"/>
    <w:rsid w:val="00836587"/>
    <w:rsid w:val="00842EA3"/>
    <w:rsid w:val="00850A63"/>
    <w:rsid w:val="0085384C"/>
    <w:rsid w:val="00856A31"/>
    <w:rsid w:val="0086644D"/>
    <w:rsid w:val="0086650F"/>
    <w:rsid w:val="008673B7"/>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C7465"/>
    <w:rsid w:val="008D0EE0"/>
    <w:rsid w:val="008D16D3"/>
    <w:rsid w:val="008D1B8B"/>
    <w:rsid w:val="008D522A"/>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5A38"/>
    <w:rsid w:val="00947D5A"/>
    <w:rsid w:val="009532A5"/>
    <w:rsid w:val="00956922"/>
    <w:rsid w:val="009612CF"/>
    <w:rsid w:val="009724F4"/>
    <w:rsid w:val="00973808"/>
    <w:rsid w:val="00982242"/>
    <w:rsid w:val="00984EE9"/>
    <w:rsid w:val="00985EC2"/>
    <w:rsid w:val="009868E9"/>
    <w:rsid w:val="009877AB"/>
    <w:rsid w:val="00997416"/>
    <w:rsid w:val="009B5A4E"/>
    <w:rsid w:val="009C2B65"/>
    <w:rsid w:val="009C404D"/>
    <w:rsid w:val="009D6BB0"/>
    <w:rsid w:val="009E5CFC"/>
    <w:rsid w:val="00A02B28"/>
    <w:rsid w:val="00A06E7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86623"/>
    <w:rsid w:val="00A931D7"/>
    <w:rsid w:val="00AA64D6"/>
    <w:rsid w:val="00AA6D8B"/>
    <w:rsid w:val="00AD1B2E"/>
    <w:rsid w:val="00AD23CD"/>
    <w:rsid w:val="00AD2DC7"/>
    <w:rsid w:val="00AD5641"/>
    <w:rsid w:val="00AD7889"/>
    <w:rsid w:val="00AD7AC2"/>
    <w:rsid w:val="00AD7DCC"/>
    <w:rsid w:val="00AF021B"/>
    <w:rsid w:val="00AF06CF"/>
    <w:rsid w:val="00B05CF4"/>
    <w:rsid w:val="00B07CDB"/>
    <w:rsid w:val="00B166C8"/>
    <w:rsid w:val="00B16A31"/>
    <w:rsid w:val="00B177FE"/>
    <w:rsid w:val="00B178A3"/>
    <w:rsid w:val="00B17DFD"/>
    <w:rsid w:val="00B24368"/>
    <w:rsid w:val="00B308FE"/>
    <w:rsid w:val="00B33709"/>
    <w:rsid w:val="00B33B3C"/>
    <w:rsid w:val="00B34B5A"/>
    <w:rsid w:val="00B50826"/>
    <w:rsid w:val="00B50ADC"/>
    <w:rsid w:val="00B527C0"/>
    <w:rsid w:val="00B5481F"/>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B7412"/>
    <w:rsid w:val="00CC7039"/>
    <w:rsid w:val="00CD7B88"/>
    <w:rsid w:val="00CE051D"/>
    <w:rsid w:val="00CE1335"/>
    <w:rsid w:val="00CE493D"/>
    <w:rsid w:val="00CE7730"/>
    <w:rsid w:val="00CF07FA"/>
    <w:rsid w:val="00CF0BB2"/>
    <w:rsid w:val="00CF2367"/>
    <w:rsid w:val="00CF3EE8"/>
    <w:rsid w:val="00CF5337"/>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D63CD"/>
    <w:rsid w:val="00DE1DA4"/>
    <w:rsid w:val="00DE59B7"/>
    <w:rsid w:val="00DF24DC"/>
    <w:rsid w:val="00DF5291"/>
    <w:rsid w:val="00DF65CF"/>
    <w:rsid w:val="00DF6D11"/>
    <w:rsid w:val="00E05704"/>
    <w:rsid w:val="00E11E44"/>
    <w:rsid w:val="00E3270E"/>
    <w:rsid w:val="00E32AA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E73B2"/>
    <w:rsid w:val="00EF2E3A"/>
    <w:rsid w:val="00F03C06"/>
    <w:rsid w:val="00F072A7"/>
    <w:rsid w:val="00F078DC"/>
    <w:rsid w:val="00F1148A"/>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3EC3"/>
    <w:rsid w:val="00F85099"/>
    <w:rsid w:val="00F9379C"/>
    <w:rsid w:val="00F956BA"/>
    <w:rsid w:val="00F9632C"/>
    <w:rsid w:val="00F97A62"/>
    <w:rsid w:val="00FA0587"/>
    <w:rsid w:val="00FA1E52"/>
    <w:rsid w:val="00FA33FB"/>
    <w:rsid w:val="00FB3EF0"/>
    <w:rsid w:val="00FB533A"/>
    <w:rsid w:val="00FC44D6"/>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B178A3"/>
    <w:pPr>
      <w:numPr>
        <w:numId w:val="4"/>
      </w:numPr>
      <w:spacing w:before="200" w:line="280" w:lineRule="atLeast"/>
      <w:ind w:left="851"/>
      <w:outlineLvl w:val="1"/>
    </w:pPr>
    <w:rPr>
      <w:b/>
      <w:sz w:val="24"/>
      <w:szCs w:val="24"/>
      <w:lang w:eastAsia="en-US"/>
    </w:rPr>
  </w:style>
  <w:style w:type="paragraph" w:customStyle="1" w:styleId="LV2">
    <w:name w:val="LV 2"/>
    <w:basedOn w:val="PlainIndent"/>
    <w:autoRedefine/>
    <w:qFormat/>
    <w:rsid w:val="00DE1DA4"/>
    <w:pPr>
      <w:numPr>
        <w:ilvl w:val="1"/>
        <w:numId w:val="4"/>
      </w:numPr>
      <w:ind w:left="1418"/>
    </w:pPr>
  </w:style>
  <w:style w:type="paragraph" w:customStyle="1" w:styleId="LV3">
    <w:name w:val="LV 3"/>
    <w:basedOn w:val="PlainIndent"/>
    <w:autoRedefine/>
    <w:qFormat/>
    <w:rsid w:val="00DF65CF"/>
    <w:pPr>
      <w:numPr>
        <w:ilvl w:val="2"/>
        <w:numId w:val="4"/>
      </w:numPr>
      <w:contextualSpacing/>
    </w:pPr>
  </w:style>
  <w:style w:type="paragraph" w:customStyle="1" w:styleId="LV4">
    <w:name w:val="LV 4"/>
    <w:basedOn w:val="PlainIndent"/>
    <w:autoRedefine/>
    <w:qFormat/>
    <w:rsid w:val="00805DB4"/>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3392</Words>
  <Characters>19335</Characters>
  <Application>Microsoft Office Word</Application>
  <DocSecurity>0</DocSecurity>
  <PresentationFormat/>
  <Lines>161</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22682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2021-12-03T08:00:00Z</dcterms:created>
  <dcterms:modified xsi:type="dcterms:W3CDTF">2022-02-28T00:50:00Z</dcterms:modified>
  <cp:category/>
  <cp:contentStatus/>
  <dc:language/>
  <cp:version/>
</cp:coreProperties>
</file>