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E12A7C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F3627E" w:rsidP="006647B7">
      <w:pPr>
        <w:pStyle w:val="Plainheader"/>
      </w:pPr>
      <w:proofErr w:type="gramStart"/>
      <w:r>
        <w:t>ASTHMA</w:t>
      </w:r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8F0D4C">
        <w:t>92</w:t>
      </w:r>
      <w:r w:rsidRPr="00024911">
        <w:t xml:space="preserve"> of</w:t>
      </w:r>
      <w:r w:rsidR="00085567">
        <w:t xml:space="preserve"> </w:t>
      </w:r>
      <w:r w:rsidR="00F3627E">
        <w:t>2022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</w:t>
      </w:r>
      <w:proofErr w:type="gramStart"/>
      <w:r w:rsidR="00420AD3" w:rsidRPr="001C008B">
        <w:rPr>
          <w:sz w:val="24"/>
          <w:szCs w:val="24"/>
        </w:rPr>
        <w:t>196B(</w:t>
      </w:r>
      <w:proofErr w:type="gramEnd"/>
      <w:r w:rsidR="00420AD3">
        <w:rPr>
          <w:sz w:val="24"/>
          <w:szCs w:val="24"/>
        </w:rPr>
        <w:t>2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7E771F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Pr="00222AEC" w:rsidRDefault="00F67B67" w:rsidP="00B61F4C">
      <w:pPr>
        <w:pStyle w:val="Plain"/>
        <w:rPr>
          <w:i w:val="0"/>
        </w:rPr>
      </w:pPr>
      <w:r w:rsidRPr="00222AEC">
        <w:rPr>
          <w:i w:val="0"/>
        </w:rPr>
        <w:t>Dated</w:t>
      </w:r>
      <w:r w:rsidR="007615E2" w:rsidRPr="00222AEC">
        <w:rPr>
          <w:i w:val="0"/>
        </w:rPr>
        <w:tab/>
      </w:r>
      <w:r w:rsidR="007615E2" w:rsidRPr="00222AEC">
        <w:rPr>
          <w:i w:val="0"/>
        </w:rPr>
        <w:tab/>
      </w:r>
      <w:r w:rsidR="007615E2" w:rsidRPr="00222AEC">
        <w:rPr>
          <w:i w:val="0"/>
        </w:rPr>
        <w:tab/>
      </w:r>
      <w:r w:rsidR="007615E2" w:rsidRPr="00222AEC">
        <w:rPr>
          <w:i w:val="0"/>
        </w:rPr>
        <w:tab/>
      </w:r>
      <w:r w:rsidR="00B664A3" w:rsidRPr="00222AEC">
        <w:rPr>
          <w:i w:val="0"/>
        </w:rPr>
        <w:t xml:space="preserve"> </w:t>
      </w:r>
      <w:r w:rsidR="00577E2F">
        <w:rPr>
          <w:i w:val="0"/>
        </w:rPr>
        <w:t xml:space="preserve">   23</w:t>
      </w:r>
      <w:bookmarkStart w:id="0" w:name="_GoBack"/>
      <w:bookmarkEnd w:id="0"/>
      <w:r w:rsidR="00704A37">
        <w:rPr>
          <w:i w:val="0"/>
        </w:rPr>
        <w:t xml:space="preserve"> August 2022</w:t>
      </w:r>
    </w:p>
    <w:p w:rsidR="00D93DA9" w:rsidRPr="00222AEC" w:rsidRDefault="00D93DA9" w:rsidP="00B61F4C">
      <w:pPr>
        <w:pStyle w:val="Plain"/>
        <w:rPr>
          <w:i w:val="0"/>
        </w:rPr>
      </w:pPr>
    </w:p>
    <w:p w:rsidR="00D93DA9" w:rsidRPr="00222AEC" w:rsidRDefault="00D93DA9" w:rsidP="00B61F4C">
      <w:pPr>
        <w:pStyle w:val="Plain"/>
        <w:rPr>
          <w:i w:val="0"/>
        </w:rPr>
      </w:pPr>
    </w:p>
    <w:p w:rsidR="00D93DA9" w:rsidRPr="00222AEC" w:rsidRDefault="00D93DA9" w:rsidP="00B61F4C">
      <w:pPr>
        <w:pStyle w:val="Plain"/>
        <w:rPr>
          <w:i w:val="0"/>
        </w:rPr>
      </w:pPr>
    </w:p>
    <w:p w:rsidR="00D93DA9" w:rsidRPr="00222AEC" w:rsidRDefault="00D93DA9" w:rsidP="00B61F4C">
      <w:pPr>
        <w:pStyle w:val="Plain"/>
        <w:rPr>
          <w:i w:val="0"/>
        </w:rPr>
      </w:pPr>
    </w:p>
    <w:p w:rsidR="00D93DA9" w:rsidRPr="00222AEC" w:rsidRDefault="00D93DA9" w:rsidP="00B61F4C">
      <w:pPr>
        <w:pStyle w:val="Plain"/>
        <w:rPr>
          <w:i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FB5A69" w:rsidRPr="00222AEC" w:rsidTr="0034373D">
        <w:tc>
          <w:tcPr>
            <w:tcW w:w="4116" w:type="dxa"/>
          </w:tcPr>
          <w:p w:rsidR="00FB5A69" w:rsidRPr="00222AEC" w:rsidRDefault="00FB5A69" w:rsidP="00B61F4C">
            <w:pPr>
              <w:pStyle w:val="Plain"/>
              <w:rPr>
                <w:i w:val="0"/>
              </w:rPr>
            </w:pPr>
            <w:r w:rsidRPr="00222AEC">
              <w:rPr>
                <w:i w:val="0"/>
              </w:rPr>
              <w:t>The Common Seal of the</w:t>
            </w:r>
            <w:r w:rsidRPr="00222AEC">
              <w:rPr>
                <w:i w:val="0"/>
              </w:rPr>
              <w:br/>
              <w:t>Repatriation Medical Authority</w:t>
            </w:r>
            <w:r w:rsidRPr="00222AEC">
              <w:rPr>
                <w:i w:val="0"/>
              </w:rPr>
              <w:br/>
              <w:t>was affixed to this instrument</w:t>
            </w:r>
            <w:r w:rsidRPr="00222AEC">
              <w:rPr>
                <w:i w:val="0"/>
              </w:rPr>
              <w:br/>
              <w:t>at the direction of:</w:t>
            </w:r>
          </w:p>
          <w:p w:rsidR="00FB5A69" w:rsidRPr="00222AEC" w:rsidRDefault="00FB5A69" w:rsidP="00B61F4C">
            <w:pPr>
              <w:pStyle w:val="Plain"/>
              <w:rPr>
                <w:i w:val="0"/>
              </w:rPr>
            </w:pPr>
          </w:p>
        </w:tc>
      </w:tr>
      <w:tr w:rsidR="00FB5A69" w:rsidRPr="00222AEC" w:rsidTr="0034373D">
        <w:tc>
          <w:tcPr>
            <w:tcW w:w="4116" w:type="dxa"/>
          </w:tcPr>
          <w:p w:rsidR="00FB5A69" w:rsidRPr="00222AEC" w:rsidRDefault="00FB5A69" w:rsidP="00B61F4C">
            <w:pPr>
              <w:pStyle w:val="Plain"/>
              <w:rPr>
                <w:i w:val="0"/>
              </w:rPr>
            </w:pPr>
          </w:p>
          <w:p w:rsidR="00FB5A69" w:rsidRPr="00222AEC" w:rsidRDefault="00FB5A69" w:rsidP="00B61F4C">
            <w:pPr>
              <w:pStyle w:val="Plain"/>
              <w:rPr>
                <w:i w:val="0"/>
              </w:rPr>
            </w:pPr>
          </w:p>
          <w:p w:rsidR="00FB5A69" w:rsidRPr="00222AEC" w:rsidRDefault="00FB5A69" w:rsidP="00B61F4C">
            <w:pPr>
              <w:pStyle w:val="Plain"/>
              <w:rPr>
                <w:i w:val="0"/>
              </w:rPr>
            </w:pPr>
            <w:r w:rsidRPr="00222AEC">
              <w:rPr>
                <w:i w:val="0"/>
              </w:rPr>
              <w:t xml:space="preserve">Professor </w:t>
            </w:r>
            <w:r w:rsidR="000118E3" w:rsidRPr="00222AEC">
              <w:rPr>
                <w:i w:val="0"/>
              </w:rPr>
              <w:t>Terence Campbell AM</w:t>
            </w:r>
          </w:p>
          <w:p w:rsidR="00FB5A69" w:rsidRPr="00222AEC" w:rsidRDefault="00FB5A69" w:rsidP="00B61F4C">
            <w:pPr>
              <w:pStyle w:val="Plain"/>
              <w:rPr>
                <w:i w:val="0"/>
              </w:rPr>
            </w:pPr>
            <w:r w:rsidRPr="00222AEC">
              <w:rPr>
                <w:i w:val="0"/>
              </w:rPr>
              <w:t>Chairperson</w:t>
            </w:r>
          </w:p>
          <w:p w:rsidR="00FB5A69" w:rsidRPr="00222AEC" w:rsidRDefault="00FB5A69" w:rsidP="0034373D"/>
        </w:tc>
      </w:tr>
    </w:tbl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1" w:name="BKCheck15B_2"/>
    <w:bookmarkEnd w:id="1"/>
    <w:p w:rsidR="00ED630F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ED630F">
        <w:rPr>
          <w:noProof/>
        </w:rPr>
        <w:t>1</w:t>
      </w:r>
      <w:r w:rsidR="00ED630F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ED630F">
        <w:rPr>
          <w:noProof/>
        </w:rPr>
        <w:t>Name</w:t>
      </w:r>
      <w:r w:rsidR="00ED630F">
        <w:rPr>
          <w:noProof/>
        </w:rPr>
        <w:tab/>
      </w:r>
      <w:r w:rsidR="00ED630F">
        <w:rPr>
          <w:noProof/>
        </w:rPr>
        <w:fldChar w:fldCharType="begin"/>
      </w:r>
      <w:r w:rsidR="00ED630F">
        <w:rPr>
          <w:noProof/>
        </w:rPr>
        <w:instrText xml:space="preserve"> PAGEREF _Toc517781227 \h </w:instrText>
      </w:r>
      <w:r w:rsidR="00ED630F">
        <w:rPr>
          <w:noProof/>
        </w:rPr>
      </w:r>
      <w:r w:rsidR="00ED630F">
        <w:rPr>
          <w:noProof/>
        </w:rPr>
        <w:fldChar w:fldCharType="separate"/>
      </w:r>
      <w:r w:rsidR="00ED630F">
        <w:rPr>
          <w:noProof/>
        </w:rPr>
        <w:t>3</w:t>
      </w:r>
      <w:r w:rsidR="00ED630F">
        <w:rPr>
          <w:noProof/>
        </w:rPr>
        <w:fldChar w:fldCharType="end"/>
      </w:r>
    </w:p>
    <w:p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4D0643" w:rsidRDefault="004D0643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2" w:name="_Toc517781227"/>
      <w:r>
        <w:lastRenderedPageBreak/>
        <w:t>Name</w:t>
      </w:r>
      <w:bookmarkEnd w:id="2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3" w:name="BKCheck15B_3"/>
      <w:bookmarkEnd w:id="3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r w:rsidR="00F3627E">
        <w:rPr>
          <w:i/>
        </w:rPr>
        <w:t>asthma</w:t>
      </w:r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8F0D4C">
        <w:t>92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F3627E">
        <w:t>2022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4" w:name="_Toc517781228"/>
      <w:r w:rsidRPr="00684C0E">
        <w:t>Commencement</w:t>
      </w:r>
      <w:bookmarkEnd w:id="4"/>
    </w:p>
    <w:p w:rsidR="00F67B67" w:rsidRPr="00704A37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704A37" w:rsidRPr="00704A37">
        <w:t>19 September 2022.</w:t>
      </w:r>
    </w:p>
    <w:p w:rsidR="00F67B67" w:rsidRPr="00684C0E" w:rsidRDefault="00F67B67" w:rsidP="0069220C">
      <w:pPr>
        <w:pStyle w:val="LV1"/>
      </w:pPr>
      <w:bookmarkStart w:id="5" w:name="_Toc517781229"/>
      <w:r w:rsidRPr="00684C0E">
        <w:t>Authority</w:t>
      </w:r>
      <w:bookmarkEnd w:id="5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 xml:space="preserve">subsections </w:t>
      </w:r>
      <w:proofErr w:type="gramStart"/>
      <w:r w:rsidR="00420AD3" w:rsidRPr="00420AD3">
        <w:t>196B(</w:t>
      </w:r>
      <w:proofErr w:type="gramEnd"/>
      <w:r w:rsidR="00420AD3" w:rsidRPr="00420AD3">
        <w:t>2) and (8)</w:t>
      </w:r>
      <w:r w:rsidRPr="007527C1">
        <w:t xml:space="preserve"> of the </w:t>
      </w:r>
      <w:r w:rsidRPr="007527C1">
        <w:rPr>
          <w:i/>
        </w:rPr>
        <w:t>Veterans</w:t>
      </w:r>
      <w:r w:rsidR="007E771F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420AD3" w:rsidRDefault="00420AD3" w:rsidP="00420AD3">
      <w:pPr>
        <w:pStyle w:val="LV1"/>
      </w:pPr>
      <w:bookmarkStart w:id="6" w:name="_Toc417979035"/>
      <w:bookmarkStart w:id="7" w:name="_Toc517781230"/>
      <w:bookmarkStart w:id="8" w:name="_Ref409687573"/>
      <w:bookmarkStart w:id="9" w:name="_Ref409687579"/>
      <w:bookmarkStart w:id="10" w:name="_Ref409687725"/>
      <w:r>
        <w:t>Amendment</w:t>
      </w:r>
      <w:bookmarkEnd w:id="6"/>
      <w:bookmarkEnd w:id="7"/>
    </w:p>
    <w:p w:rsidR="00420AD3" w:rsidRDefault="00420AD3" w:rsidP="00CC2B3F">
      <w:pPr>
        <w:pStyle w:val="PlainIndent"/>
      </w:pPr>
      <w:bookmarkStart w:id="11" w:name="_Ref403053584"/>
      <w:bookmarkEnd w:id="8"/>
      <w:bookmarkEnd w:id="9"/>
      <w:bookmarkEnd w:id="10"/>
      <w:r>
        <w:t>The</w:t>
      </w:r>
      <w:r w:rsidRPr="00D5620B">
        <w:t xml:space="preserve"> </w:t>
      </w:r>
      <w:bookmarkEnd w:id="11"/>
      <w:r w:rsidR="007A72EF">
        <w:t xml:space="preserve">Statement of Principles concerning </w:t>
      </w:r>
      <w:bookmarkStart w:id="12" w:name="SoP_Name"/>
      <w:r w:rsidR="00971E59">
        <w:rPr>
          <w:i/>
        </w:rPr>
        <w:t>a</w:t>
      </w:r>
      <w:r w:rsidR="00F3627E">
        <w:rPr>
          <w:i/>
        </w:rPr>
        <w:t>sthma</w:t>
      </w:r>
      <w:bookmarkEnd w:id="12"/>
      <w:r w:rsidR="007A72EF">
        <w:t xml:space="preserve"> </w:t>
      </w:r>
      <w:r w:rsidR="007A72EF">
        <w:rPr>
          <w:i/>
        </w:rPr>
        <w:t xml:space="preserve">(Reasonable Hypothesis) </w:t>
      </w:r>
      <w:r w:rsidR="007A72EF">
        <w:t xml:space="preserve">(No. </w:t>
      </w:r>
      <w:r w:rsidR="00F3627E">
        <w:t>31 of 2021</w:t>
      </w:r>
      <w:r w:rsidR="007A72EF">
        <w:t xml:space="preserve">) </w:t>
      </w:r>
      <w:r w:rsidR="00B25E8D">
        <w:t xml:space="preserve">(Federal </w:t>
      </w:r>
      <w:r w:rsidR="00F3627E">
        <w:t>Register of Legislation No. F2021L00211</w:t>
      </w:r>
      <w:r w:rsidR="00B25E8D">
        <w:t>)</w:t>
      </w:r>
      <w:r>
        <w:t xml:space="preserve"> is amended in the following manner:</w:t>
      </w:r>
    </w:p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5756"/>
      </w:tblGrid>
      <w:tr w:rsidR="00420AD3" w:rsidTr="005F0132">
        <w:tc>
          <w:tcPr>
            <w:tcW w:w="1559" w:type="dxa"/>
          </w:tcPr>
          <w:p w:rsidR="00420AD3" w:rsidRPr="000C1872" w:rsidRDefault="00420AD3" w:rsidP="00B61F4C">
            <w:pPr>
              <w:pStyle w:val="Plain"/>
            </w:pPr>
            <w:r>
              <w:t xml:space="preserve">Section </w:t>
            </w:r>
          </w:p>
        </w:tc>
        <w:tc>
          <w:tcPr>
            <w:tcW w:w="5756" w:type="dxa"/>
          </w:tcPr>
          <w:p w:rsidR="00420AD3" w:rsidRPr="000C1872" w:rsidRDefault="00420AD3" w:rsidP="00B61F4C">
            <w:pPr>
              <w:pStyle w:val="Plain"/>
            </w:pPr>
            <w:r w:rsidRPr="000C1872">
              <w:t>Amendment</w:t>
            </w:r>
          </w:p>
        </w:tc>
      </w:tr>
      <w:tr w:rsidR="001D3EA4" w:rsidTr="005F0132">
        <w:tc>
          <w:tcPr>
            <w:tcW w:w="1559" w:type="dxa"/>
          </w:tcPr>
          <w:p w:rsidR="001D3EA4" w:rsidRPr="00B33F5C" w:rsidRDefault="00B61F4C" w:rsidP="00B61F4C">
            <w:pPr>
              <w:pStyle w:val="Plain"/>
            </w:pPr>
            <w:r>
              <w:t>9(1A</w:t>
            </w:r>
            <w:r w:rsidR="001D3EA4">
              <w:t>)</w:t>
            </w:r>
          </w:p>
        </w:tc>
        <w:tc>
          <w:tcPr>
            <w:tcW w:w="5756" w:type="dxa"/>
          </w:tcPr>
          <w:p w:rsidR="001D3EA4" w:rsidRPr="00E910AC" w:rsidRDefault="00B61F4C" w:rsidP="001D3EA4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Insert the following factor as subsection 9(1A)</w:t>
            </w:r>
            <w:r w:rsidR="001D3EA4" w:rsidRPr="00896189">
              <w:rPr>
                <w:sz w:val="24"/>
                <w:szCs w:val="24"/>
              </w:rPr>
              <w:t>:</w:t>
            </w:r>
          </w:p>
          <w:p w:rsidR="00B61F4C" w:rsidRPr="00B61F4C" w:rsidRDefault="00B61F4C" w:rsidP="00B61F4C">
            <w:pPr>
              <w:spacing w:line="240" w:lineRule="auto"/>
              <w:rPr>
                <w:rFonts w:eastAsia="Times New Roman"/>
                <w:sz w:val="24"/>
                <w:szCs w:val="24"/>
                <w:lang w:val="en-US" w:eastAsia="en-AU"/>
              </w:rPr>
            </w:pPr>
            <w:r w:rsidRPr="00B61F4C">
              <w:rPr>
                <w:rFonts w:eastAsia="Times New Roman"/>
                <w:sz w:val="24"/>
                <w:szCs w:val="24"/>
                <w:lang w:val="en-US" w:eastAsia="en-AU"/>
              </w:rPr>
              <w:t xml:space="preserve">having a </w:t>
            </w:r>
            <w:proofErr w:type="spellStart"/>
            <w:r w:rsidRPr="00B61F4C">
              <w:rPr>
                <w:rFonts w:eastAsia="Times New Roman"/>
                <w:sz w:val="24"/>
                <w:szCs w:val="24"/>
                <w:lang w:val="en-US" w:eastAsia="en-AU"/>
              </w:rPr>
              <w:t>sensitising</w:t>
            </w:r>
            <w:proofErr w:type="spellEnd"/>
            <w:r w:rsidRPr="00B61F4C">
              <w:rPr>
                <w:rFonts w:eastAsia="Times New Roman"/>
                <w:sz w:val="24"/>
                <w:szCs w:val="24"/>
                <w:lang w:val="en-US" w:eastAsia="en-AU"/>
              </w:rPr>
              <w:t xml:space="preserve"> exposure to an allergen before the clinical onset of asthma;</w:t>
            </w:r>
          </w:p>
          <w:p w:rsidR="00B61F4C" w:rsidRPr="00B61F4C" w:rsidRDefault="00B61F4C" w:rsidP="00FC41FC">
            <w:pPr>
              <w:pStyle w:val="NOTEScheduleonly"/>
              <w:rPr>
                <w:lang w:val="en-US"/>
              </w:rPr>
            </w:pPr>
            <w:r w:rsidRPr="00B61F4C">
              <w:rPr>
                <w:lang w:val="en-US"/>
              </w:rPr>
              <w:t xml:space="preserve">Note: </w:t>
            </w:r>
            <w:proofErr w:type="spellStart"/>
            <w:r w:rsidR="00971E59">
              <w:rPr>
                <w:b/>
                <w:i/>
                <w:lang w:val="en-US"/>
              </w:rPr>
              <w:t>sensitis</w:t>
            </w:r>
            <w:r w:rsidRPr="00B61F4C">
              <w:rPr>
                <w:b/>
                <w:i/>
                <w:lang w:val="en-US"/>
              </w:rPr>
              <w:t>ing</w:t>
            </w:r>
            <w:proofErr w:type="spellEnd"/>
            <w:r w:rsidRPr="00B61F4C">
              <w:rPr>
                <w:b/>
                <w:i/>
                <w:lang w:val="en-US"/>
              </w:rPr>
              <w:t xml:space="preserve"> exposure to an allergen</w:t>
            </w:r>
            <w:r w:rsidRPr="00B61F4C">
              <w:rPr>
                <w:lang w:val="en-US"/>
              </w:rPr>
              <w:t xml:space="preserve"> is defined in the Schedule 1 – Dictionary.</w:t>
            </w:r>
          </w:p>
          <w:p w:rsidR="001D3EA4" w:rsidRDefault="001D3EA4" w:rsidP="00B61F4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</w:rPr>
            </w:pPr>
          </w:p>
        </w:tc>
      </w:tr>
      <w:tr w:rsidR="00420AD3" w:rsidTr="005F0132">
        <w:tc>
          <w:tcPr>
            <w:tcW w:w="1559" w:type="dxa"/>
          </w:tcPr>
          <w:p w:rsidR="00420AD3" w:rsidRDefault="00B33F5C" w:rsidP="00B61F4C">
            <w:pPr>
              <w:pStyle w:val="Plain"/>
            </w:pPr>
            <w:r w:rsidRPr="00B33F5C">
              <w:t>Schedule 1 – Dictionary</w:t>
            </w:r>
          </w:p>
        </w:tc>
        <w:tc>
          <w:tcPr>
            <w:tcW w:w="5756" w:type="dxa"/>
          </w:tcPr>
          <w:p w:rsidR="006B4A90" w:rsidRPr="00B61F4C" w:rsidRDefault="006B4A90" w:rsidP="00B61F4C">
            <w:pPr>
              <w:pStyle w:val="Plain"/>
            </w:pPr>
            <w:r w:rsidRPr="00B61F4C">
              <w:t>Insert the following definition of "</w:t>
            </w:r>
            <w:r w:rsidR="00B61F4C" w:rsidRPr="00B61F4C">
              <w:t>sensitising exposure to an allergen</w:t>
            </w:r>
            <w:r w:rsidRPr="00B61F4C">
              <w:t>" in alphabetical order:</w:t>
            </w:r>
          </w:p>
          <w:p w:rsidR="00B61F4C" w:rsidRPr="00B61F4C" w:rsidRDefault="00B61F4C" w:rsidP="00B61F4C">
            <w:pPr>
              <w:spacing w:line="240" w:lineRule="auto"/>
              <w:rPr>
                <w:rFonts w:eastAsia="Times New Roman"/>
                <w:sz w:val="24"/>
                <w:szCs w:val="24"/>
                <w:lang w:val="en-US" w:eastAsia="en-AU"/>
              </w:rPr>
            </w:pPr>
            <w:proofErr w:type="spellStart"/>
            <w:proofErr w:type="gramStart"/>
            <w:r w:rsidRPr="00B61F4C">
              <w:rPr>
                <w:rFonts w:eastAsia="Times New Roman"/>
                <w:b/>
                <w:i/>
                <w:sz w:val="24"/>
                <w:szCs w:val="24"/>
                <w:lang w:val="en-US" w:eastAsia="en-AU"/>
              </w:rPr>
              <w:t>sensitising</w:t>
            </w:r>
            <w:proofErr w:type="spellEnd"/>
            <w:proofErr w:type="gramEnd"/>
            <w:r w:rsidRPr="00B61F4C">
              <w:rPr>
                <w:rFonts w:eastAsia="Times New Roman"/>
                <w:b/>
                <w:i/>
                <w:sz w:val="24"/>
                <w:szCs w:val="24"/>
                <w:lang w:val="en-US" w:eastAsia="en-AU"/>
              </w:rPr>
              <w:t xml:space="preserve"> exposure to an allergen</w:t>
            </w:r>
            <w:r w:rsidRPr="00B61F4C">
              <w:rPr>
                <w:rFonts w:eastAsia="Times New Roman"/>
                <w:sz w:val="24"/>
                <w:szCs w:val="24"/>
                <w:lang w:val="en-US" w:eastAsia="en-AU"/>
              </w:rPr>
              <w:t xml:space="preserve"> means an exposure to an allergen without the occurrence of symptoms where the clinical onset of asthma occurs within the 24 hours of a subsequent exposure to the same allergen. </w:t>
            </w:r>
          </w:p>
          <w:p w:rsidR="00B33F5C" w:rsidRPr="00B61F4C" w:rsidRDefault="00B61F4C" w:rsidP="00FC41FC">
            <w:pPr>
              <w:pStyle w:val="NOTEScheduleonly"/>
            </w:pPr>
            <w:r w:rsidRPr="00B61F4C">
              <w:t>Note: The initial sensitising exposure to an allergen may have occurred months to years before the re-exposure that has resulted in the asthma.</w:t>
            </w:r>
          </w:p>
          <w:p w:rsidR="002664A2" w:rsidRPr="00B33F5C" w:rsidRDefault="002664A2" w:rsidP="00B61F4C">
            <w:pPr>
              <w:pStyle w:val="Plain"/>
            </w:pPr>
          </w:p>
        </w:tc>
      </w:tr>
    </w:tbl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footerReference w:type="default" r:id="rId8"/>
          <w:footerReference w:type="first" r:id="rId9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sectPr w:rsidR="00F03C06" w:rsidSect="00FA33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88" w:rsidRPr="00E33C1C" w:rsidRDefault="00935988" w:rsidP="0093598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935988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Default="00935988" w:rsidP="0093598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935988" w:rsidRDefault="00F3627E" w:rsidP="00935988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Asthma</w:t>
          </w:r>
          <w:r w:rsidR="00935988">
            <w:rPr>
              <w:i/>
              <w:sz w:val="18"/>
              <w:szCs w:val="18"/>
            </w:rPr>
            <w:t xml:space="preserve"> (Reasonable Hypothesis) </w:t>
          </w:r>
          <w:r w:rsidR="00935988" w:rsidRPr="007C5CE0">
            <w:rPr>
              <w:i/>
              <w:sz w:val="18"/>
            </w:rPr>
            <w:t xml:space="preserve">(No. </w:t>
          </w:r>
          <w:r w:rsidR="008F0D4C">
            <w:rPr>
              <w:i/>
              <w:sz w:val="18"/>
              <w:szCs w:val="18"/>
            </w:rPr>
            <w:t>92</w:t>
          </w:r>
          <w:r w:rsidR="00935988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2022</w:t>
          </w:r>
          <w:r w:rsidR="00935988" w:rsidRPr="007C5CE0">
            <w:rPr>
              <w:i/>
              <w:sz w:val="18"/>
              <w:szCs w:val="18"/>
            </w:rPr>
            <w:t>)</w:t>
          </w:r>
        </w:p>
        <w:p w:rsidR="00935988" w:rsidRPr="007C5CE0" w:rsidRDefault="00935988" w:rsidP="00935988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577E2F">
            <w:rPr>
              <w:i/>
              <w:noProof/>
              <w:sz w:val="18"/>
            </w:rPr>
            <w:t>3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577E2F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935988" w:rsidRDefault="00F03C06" w:rsidP="009359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88" w:rsidRPr="00E33C1C" w:rsidRDefault="00935988" w:rsidP="0093598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935988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Default="00935988" w:rsidP="0093598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935988" w:rsidRDefault="00F3627E" w:rsidP="00935988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Asthma</w:t>
          </w:r>
          <w:r w:rsidR="00935988">
            <w:rPr>
              <w:i/>
              <w:sz w:val="18"/>
              <w:szCs w:val="18"/>
            </w:rPr>
            <w:t xml:space="preserve"> (Reasonable Hypothesis) </w:t>
          </w:r>
          <w:r w:rsidR="00935988" w:rsidRPr="007C5CE0">
            <w:rPr>
              <w:i/>
              <w:sz w:val="18"/>
            </w:rPr>
            <w:t xml:space="preserve">(No. </w:t>
          </w:r>
          <w:r w:rsidR="008F0D4C">
            <w:rPr>
              <w:i/>
              <w:sz w:val="18"/>
              <w:szCs w:val="18"/>
            </w:rPr>
            <w:t>92</w:t>
          </w:r>
          <w:r w:rsidR="00935988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2022</w:t>
          </w:r>
          <w:r w:rsidR="00935988" w:rsidRPr="007C5CE0">
            <w:rPr>
              <w:i/>
              <w:sz w:val="18"/>
              <w:szCs w:val="18"/>
            </w:rPr>
            <w:t>)</w:t>
          </w:r>
        </w:p>
        <w:p w:rsidR="00935988" w:rsidRPr="007C5CE0" w:rsidRDefault="00935988" w:rsidP="00935988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577E2F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577E2F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935988" w:rsidRDefault="007F2378" w:rsidP="009359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507DA" w:rsidRDefault="00885EAB" w:rsidP="00D507D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935988" w:rsidRDefault="00885EAB" w:rsidP="00935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935988" w:rsidRDefault="00885EAB" w:rsidP="009359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935988" w:rsidRDefault="00885EAB" w:rsidP="009359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18E3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B1350"/>
    <w:rsid w:val="000B58FA"/>
    <w:rsid w:val="000C21A3"/>
    <w:rsid w:val="000C664A"/>
    <w:rsid w:val="000C6D96"/>
    <w:rsid w:val="000C7136"/>
    <w:rsid w:val="000D05EF"/>
    <w:rsid w:val="000D4D03"/>
    <w:rsid w:val="000D77A5"/>
    <w:rsid w:val="000E2261"/>
    <w:rsid w:val="000E4183"/>
    <w:rsid w:val="000F21C1"/>
    <w:rsid w:val="000F76FA"/>
    <w:rsid w:val="001002BA"/>
    <w:rsid w:val="00101F89"/>
    <w:rsid w:val="001058EA"/>
    <w:rsid w:val="0010745C"/>
    <w:rsid w:val="00112F9E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A1EEB"/>
    <w:rsid w:val="001B0F26"/>
    <w:rsid w:val="001C2AD2"/>
    <w:rsid w:val="001C61C5"/>
    <w:rsid w:val="001C69C4"/>
    <w:rsid w:val="001C77EE"/>
    <w:rsid w:val="001D2262"/>
    <w:rsid w:val="001D37EF"/>
    <w:rsid w:val="001D3EA4"/>
    <w:rsid w:val="001D407A"/>
    <w:rsid w:val="001D67F6"/>
    <w:rsid w:val="001E3590"/>
    <w:rsid w:val="001E44BE"/>
    <w:rsid w:val="001E7407"/>
    <w:rsid w:val="001F5D5E"/>
    <w:rsid w:val="001F6219"/>
    <w:rsid w:val="001F6CD4"/>
    <w:rsid w:val="00200FC8"/>
    <w:rsid w:val="00206C4D"/>
    <w:rsid w:val="0021053C"/>
    <w:rsid w:val="00214488"/>
    <w:rsid w:val="00215860"/>
    <w:rsid w:val="00215AF1"/>
    <w:rsid w:val="00222AEC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435D"/>
    <w:rsid w:val="002650E6"/>
    <w:rsid w:val="002664A2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C7C4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0AD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0643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77E2F"/>
    <w:rsid w:val="00584811"/>
    <w:rsid w:val="00585784"/>
    <w:rsid w:val="00593AA6"/>
    <w:rsid w:val="00594161"/>
    <w:rsid w:val="00594749"/>
    <w:rsid w:val="005B05D3"/>
    <w:rsid w:val="005B0EC9"/>
    <w:rsid w:val="005B4067"/>
    <w:rsid w:val="005C3F41"/>
    <w:rsid w:val="005C74AC"/>
    <w:rsid w:val="005C7B57"/>
    <w:rsid w:val="005D2D09"/>
    <w:rsid w:val="005E589B"/>
    <w:rsid w:val="005E7FC2"/>
    <w:rsid w:val="005F013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323E4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4A90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4A37"/>
    <w:rsid w:val="007050A2"/>
    <w:rsid w:val="00705F40"/>
    <w:rsid w:val="0071288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4EF8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A72EF"/>
    <w:rsid w:val="007B132E"/>
    <w:rsid w:val="007C2253"/>
    <w:rsid w:val="007C5CE0"/>
    <w:rsid w:val="007C7DEE"/>
    <w:rsid w:val="007D3BA2"/>
    <w:rsid w:val="007E163D"/>
    <w:rsid w:val="007E667A"/>
    <w:rsid w:val="007E771F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0D4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25C2"/>
    <w:rsid w:val="00935988"/>
    <w:rsid w:val="00941893"/>
    <w:rsid w:val="00947D5A"/>
    <w:rsid w:val="009532A5"/>
    <w:rsid w:val="00956922"/>
    <w:rsid w:val="009612CF"/>
    <w:rsid w:val="00971E59"/>
    <w:rsid w:val="009724F4"/>
    <w:rsid w:val="00973808"/>
    <w:rsid w:val="00982242"/>
    <w:rsid w:val="00984EE9"/>
    <w:rsid w:val="009867AB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3DB3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5E8D"/>
    <w:rsid w:val="00B308FE"/>
    <w:rsid w:val="00B33709"/>
    <w:rsid w:val="00B33B3C"/>
    <w:rsid w:val="00B33F5C"/>
    <w:rsid w:val="00B42428"/>
    <w:rsid w:val="00B50826"/>
    <w:rsid w:val="00B50AB1"/>
    <w:rsid w:val="00B50ADC"/>
    <w:rsid w:val="00B527C0"/>
    <w:rsid w:val="00B566B1"/>
    <w:rsid w:val="00B61F4C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2B3F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07DA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12A7C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D630F"/>
    <w:rsid w:val="00ED6E54"/>
    <w:rsid w:val="00EF2E3A"/>
    <w:rsid w:val="00F03C06"/>
    <w:rsid w:val="00F072A7"/>
    <w:rsid w:val="00F078DC"/>
    <w:rsid w:val="00F32BA8"/>
    <w:rsid w:val="00F349F1"/>
    <w:rsid w:val="00F3627E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B5A69"/>
    <w:rsid w:val="00FC41FC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24F7CD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B61F4C"/>
    <w:pPr>
      <w:tabs>
        <w:tab w:val="left" w:pos="567"/>
      </w:tabs>
      <w:spacing w:before="60" w:after="60" w:line="240" w:lineRule="atLeast"/>
    </w:pPr>
    <w:rPr>
      <w:rFonts w:eastAsia="Times New Roman"/>
      <w:i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1688</Characters>
  <Application>Microsoft Office Word</Application>
  <DocSecurity>0</DocSecurity>
  <PresentationFormat/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2022-08-05T04:30:00Z</dcterms:created>
  <dcterms:modified xsi:type="dcterms:W3CDTF">2022-08-22T23:32:00Z</dcterms:modified>
  <cp:category/>
  <cp:contentStatus/>
  <dc:language/>
  <cp:version/>
</cp:coreProperties>
</file>