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A541D4" w:rsidP="006647B7">
      <w:pPr>
        <w:pStyle w:val="Plainheader"/>
      </w:pPr>
      <w:bookmarkStart w:id="0" w:name="SoP_Name_Title"/>
      <w:r>
        <w:t xml:space="preserve">DIAPHRAGMATIC </w:t>
      </w:r>
      <w:proofErr w:type="gramStart"/>
      <w:r>
        <w:t>HERNIA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55AB6">
        <w:t>100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A541D4">
        <w:t>2022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A17B44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8B3572">
        <w:t>21</w:t>
      </w:r>
      <w:r w:rsidR="00D55AB6">
        <w:t xml:space="preserve"> October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516A3" w:rsidTr="0034373D">
        <w:tc>
          <w:tcPr>
            <w:tcW w:w="4116" w:type="dxa"/>
          </w:tcPr>
          <w:p w:rsidR="00E516A3" w:rsidRDefault="00E516A3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E516A3" w:rsidRDefault="00E516A3" w:rsidP="0034373D">
            <w:pPr>
              <w:pStyle w:val="Plain"/>
            </w:pPr>
          </w:p>
        </w:tc>
      </w:tr>
      <w:tr w:rsidR="00E516A3" w:rsidTr="0034373D">
        <w:tc>
          <w:tcPr>
            <w:tcW w:w="4116" w:type="dxa"/>
          </w:tcPr>
          <w:p w:rsidR="00E516A3" w:rsidRDefault="00E516A3" w:rsidP="0034373D">
            <w:pPr>
              <w:pStyle w:val="Plain"/>
            </w:pPr>
          </w:p>
          <w:p w:rsidR="00E516A3" w:rsidRDefault="00E516A3" w:rsidP="0034373D">
            <w:pPr>
              <w:pStyle w:val="Plain"/>
            </w:pPr>
          </w:p>
          <w:p w:rsidR="00E516A3" w:rsidRPr="007527C1" w:rsidRDefault="00E516A3" w:rsidP="0034373D">
            <w:pPr>
              <w:pStyle w:val="Plain"/>
            </w:pPr>
            <w:r w:rsidRPr="007527C1">
              <w:t xml:space="preserve">Professor </w:t>
            </w:r>
            <w:r w:rsidR="00AB14B5" w:rsidRPr="00AB14B5">
              <w:t>Terence Campbell AM</w:t>
            </w:r>
          </w:p>
          <w:p w:rsidR="00E516A3" w:rsidRDefault="00E516A3" w:rsidP="0034373D">
            <w:pPr>
              <w:pStyle w:val="Plain"/>
            </w:pPr>
            <w:r w:rsidRPr="007527C1">
              <w:t>Chairperson</w:t>
            </w:r>
          </w:p>
          <w:p w:rsidR="00E516A3" w:rsidRDefault="00E516A3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D55AB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55AB6">
        <w:rPr>
          <w:noProof/>
        </w:rPr>
        <w:t>1</w:t>
      </w:r>
      <w:r w:rsidR="00D55AB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55AB6">
        <w:rPr>
          <w:noProof/>
        </w:rPr>
        <w:t>Name</w:t>
      </w:r>
      <w:r w:rsidR="00D55AB6">
        <w:rPr>
          <w:noProof/>
        </w:rPr>
        <w:tab/>
      </w:r>
      <w:r w:rsidR="00D55AB6">
        <w:rPr>
          <w:noProof/>
        </w:rPr>
        <w:fldChar w:fldCharType="begin"/>
      </w:r>
      <w:r w:rsidR="00D55AB6">
        <w:rPr>
          <w:noProof/>
        </w:rPr>
        <w:instrText xml:space="preserve"> PAGEREF _Toc114646869 \h </w:instrText>
      </w:r>
      <w:r w:rsidR="00D55AB6">
        <w:rPr>
          <w:noProof/>
        </w:rPr>
      </w:r>
      <w:r w:rsidR="00D55AB6">
        <w:rPr>
          <w:noProof/>
        </w:rPr>
        <w:fldChar w:fldCharType="separate"/>
      </w:r>
      <w:r w:rsidR="0010274C">
        <w:rPr>
          <w:noProof/>
        </w:rPr>
        <w:t>3</w:t>
      </w:r>
      <w:r w:rsidR="00D55AB6">
        <w:rPr>
          <w:noProof/>
        </w:rPr>
        <w:fldChar w:fldCharType="end"/>
      </w:r>
    </w:p>
    <w:p w:rsidR="00D55AB6" w:rsidRDefault="00D55A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_Toc114646870 \h </w:instrText>
      </w:r>
      <w:r>
        <w:rPr>
          <w:noProof/>
        </w:rPr>
      </w:r>
      <w:r>
        <w:rPr>
          <w:noProof/>
        </w:rPr>
        <w:fldChar w:fldCharType="separate"/>
      </w:r>
      <w:r w:rsidR="0010274C">
        <w:rPr>
          <w:noProof/>
        </w:rPr>
        <w:t>3</w:t>
      </w:r>
      <w:r>
        <w:rPr>
          <w:noProof/>
        </w:rPr>
        <w:fldChar w:fldCharType="end"/>
      </w:r>
    </w:p>
    <w:p w:rsidR="00D55AB6" w:rsidRDefault="00D55A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_Toc114646871 \h </w:instrText>
      </w:r>
      <w:r>
        <w:rPr>
          <w:noProof/>
        </w:rPr>
      </w:r>
      <w:r>
        <w:rPr>
          <w:noProof/>
        </w:rPr>
        <w:fldChar w:fldCharType="separate"/>
      </w:r>
      <w:r w:rsidR="0010274C">
        <w:rPr>
          <w:noProof/>
        </w:rPr>
        <w:t>3</w:t>
      </w:r>
      <w:r>
        <w:rPr>
          <w:noProof/>
        </w:rPr>
        <w:fldChar w:fldCharType="end"/>
      </w:r>
    </w:p>
    <w:p w:rsidR="00D55AB6" w:rsidRDefault="00D55A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_Toc114646872 \h </w:instrText>
      </w:r>
      <w:r>
        <w:rPr>
          <w:noProof/>
        </w:rPr>
      </w:r>
      <w:r>
        <w:rPr>
          <w:noProof/>
        </w:rPr>
        <w:fldChar w:fldCharType="separate"/>
      </w:r>
      <w:r w:rsidR="0010274C">
        <w:rPr>
          <w:noProof/>
        </w:rPr>
        <w:t>3</w:t>
      </w:r>
      <w:r>
        <w:rPr>
          <w:noProof/>
        </w:rPr>
        <w:fldChar w:fldCharType="end"/>
      </w:r>
    </w:p>
    <w:p w:rsidR="00D55AB6" w:rsidRDefault="00D55A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_Toc114646873 \h </w:instrText>
      </w:r>
      <w:r>
        <w:rPr>
          <w:noProof/>
        </w:rPr>
      </w:r>
      <w:r>
        <w:rPr>
          <w:noProof/>
        </w:rPr>
        <w:fldChar w:fldCharType="separate"/>
      </w:r>
      <w:r w:rsidR="0010274C">
        <w:rPr>
          <w:noProof/>
        </w:rPr>
        <w:t>3</w:t>
      </w:r>
      <w:r>
        <w:rPr>
          <w:noProof/>
        </w:rPr>
        <w:fldChar w:fldCharType="end"/>
      </w:r>
    </w:p>
    <w:p w:rsidR="00D55AB6" w:rsidRDefault="00D55A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_Toc114646874 \h </w:instrText>
      </w:r>
      <w:r>
        <w:rPr>
          <w:noProof/>
        </w:rPr>
      </w:r>
      <w:r>
        <w:rPr>
          <w:noProof/>
        </w:rPr>
        <w:fldChar w:fldCharType="separate"/>
      </w:r>
      <w:r w:rsidR="0010274C">
        <w:rPr>
          <w:noProof/>
        </w:rPr>
        <w:t>3</w:t>
      </w:r>
      <w:r>
        <w:rPr>
          <w:noProof/>
        </w:rPr>
        <w:fldChar w:fldCharType="end"/>
      </w:r>
    </w:p>
    <w:p w:rsidR="00D55AB6" w:rsidRDefault="00D55A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_Toc114646875 \h </w:instrText>
      </w:r>
      <w:r>
        <w:rPr>
          <w:noProof/>
        </w:rPr>
      </w:r>
      <w:r>
        <w:rPr>
          <w:noProof/>
        </w:rPr>
        <w:fldChar w:fldCharType="separate"/>
      </w:r>
      <w:r w:rsidR="0010274C">
        <w:rPr>
          <w:noProof/>
        </w:rPr>
        <w:t>4</w:t>
      </w:r>
      <w:r>
        <w:rPr>
          <w:noProof/>
        </w:rPr>
        <w:fldChar w:fldCharType="end"/>
      </w:r>
    </w:p>
    <w:p w:rsidR="00D55AB6" w:rsidRDefault="00D55A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_Toc114646876 \h </w:instrText>
      </w:r>
      <w:r>
        <w:rPr>
          <w:noProof/>
        </w:rPr>
      </w:r>
      <w:r>
        <w:rPr>
          <w:noProof/>
        </w:rPr>
        <w:fldChar w:fldCharType="separate"/>
      </w:r>
      <w:r w:rsidR="0010274C">
        <w:rPr>
          <w:noProof/>
        </w:rPr>
        <w:t>4</w:t>
      </w:r>
      <w:r>
        <w:rPr>
          <w:noProof/>
        </w:rPr>
        <w:fldChar w:fldCharType="end"/>
      </w:r>
    </w:p>
    <w:p w:rsidR="00D55AB6" w:rsidRDefault="00D55A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_Toc114646877 \h </w:instrText>
      </w:r>
      <w:r>
        <w:rPr>
          <w:noProof/>
        </w:rPr>
      </w:r>
      <w:r>
        <w:rPr>
          <w:noProof/>
        </w:rPr>
        <w:fldChar w:fldCharType="separate"/>
      </w:r>
      <w:r w:rsidR="0010274C">
        <w:rPr>
          <w:noProof/>
        </w:rPr>
        <w:t>5</w:t>
      </w:r>
      <w:r>
        <w:rPr>
          <w:noProof/>
        </w:rPr>
        <w:fldChar w:fldCharType="end"/>
      </w:r>
    </w:p>
    <w:p w:rsidR="00D55AB6" w:rsidRDefault="00D55A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_Toc114646878 \h </w:instrText>
      </w:r>
      <w:r>
        <w:rPr>
          <w:noProof/>
        </w:rPr>
      </w:r>
      <w:r>
        <w:rPr>
          <w:noProof/>
        </w:rPr>
        <w:fldChar w:fldCharType="separate"/>
      </w:r>
      <w:r w:rsidR="0010274C">
        <w:rPr>
          <w:noProof/>
        </w:rPr>
        <w:t>5</w:t>
      </w:r>
      <w:r>
        <w:rPr>
          <w:noProof/>
        </w:rPr>
        <w:fldChar w:fldCharType="end"/>
      </w:r>
    </w:p>
    <w:p w:rsidR="00D55AB6" w:rsidRDefault="00D55A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_Toc114646879 \h </w:instrText>
      </w:r>
      <w:r>
        <w:rPr>
          <w:noProof/>
        </w:rPr>
      </w:r>
      <w:r>
        <w:rPr>
          <w:noProof/>
        </w:rPr>
        <w:fldChar w:fldCharType="separate"/>
      </w:r>
      <w:r w:rsidR="0010274C">
        <w:rPr>
          <w:noProof/>
        </w:rPr>
        <w:t>6</w:t>
      </w:r>
      <w:r>
        <w:rPr>
          <w:noProof/>
        </w:rPr>
        <w:fldChar w:fldCharType="end"/>
      </w:r>
    </w:p>
    <w:p w:rsidR="00D55AB6" w:rsidRDefault="00D55A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_Toc114646880 \h </w:instrText>
      </w:r>
      <w:r>
        <w:rPr>
          <w:noProof/>
        </w:rPr>
      </w:r>
      <w:r>
        <w:rPr>
          <w:noProof/>
        </w:rPr>
        <w:fldChar w:fldCharType="separate"/>
      </w:r>
      <w:r w:rsidR="0010274C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114646869"/>
      <w:r>
        <w:lastRenderedPageBreak/>
        <w:t>Name</w:t>
      </w:r>
      <w:bookmarkEnd w:id="4"/>
    </w:p>
    <w:p w:rsidR="00237471" w:rsidRPr="00F97A62" w:rsidRDefault="00715914" w:rsidP="00431603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A541D4">
        <w:rPr>
          <w:i/>
        </w:rPr>
        <w:t>diaphragmatic hernia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D55AB6">
        <w:t>100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55AB6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114646870"/>
      <w:r w:rsidRPr="00684C0E">
        <w:t>Commencement</w:t>
      </w:r>
      <w:bookmarkEnd w:id="7"/>
    </w:p>
    <w:p w:rsidR="00F67B67" w:rsidRPr="007527C1" w:rsidRDefault="007527C1" w:rsidP="00431603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D55AB6" w:rsidRPr="00D55AB6">
        <w:t>2</w:t>
      </w:r>
      <w:r w:rsidR="008B3572">
        <w:t>1</w:t>
      </w:r>
      <w:r w:rsidR="00D55AB6" w:rsidRPr="00D55AB6">
        <w:t xml:space="preserve"> November 2022</w:t>
      </w:r>
      <w:r w:rsidR="00F67B67" w:rsidRPr="00D55AB6">
        <w:t>.</w:t>
      </w:r>
    </w:p>
    <w:p w:rsidR="00F67B67" w:rsidRPr="00684C0E" w:rsidRDefault="00F67B67" w:rsidP="00C96667">
      <w:pPr>
        <w:pStyle w:val="LV1"/>
      </w:pPr>
      <w:bookmarkStart w:id="8" w:name="_Toc114646871"/>
      <w:r w:rsidRPr="00684C0E">
        <w:t>Authority</w:t>
      </w:r>
      <w:bookmarkEnd w:id="8"/>
    </w:p>
    <w:p w:rsidR="00F67B67" w:rsidRPr="007527C1" w:rsidRDefault="00F67B67" w:rsidP="00431603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A17B44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C96667">
      <w:pPr>
        <w:pStyle w:val="LV1"/>
      </w:pPr>
      <w:bookmarkStart w:id="9" w:name="_Toc114646872"/>
      <w:r w:rsidRPr="00684C0E">
        <w:t>Application</w:t>
      </w:r>
      <w:bookmarkEnd w:id="9"/>
    </w:p>
    <w:p w:rsidR="007C7DEE" w:rsidRPr="007527C1" w:rsidRDefault="007C7DEE" w:rsidP="00431603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0" w:name="_Ref410129949"/>
      <w:bookmarkStart w:id="11" w:name="_Toc114646873"/>
      <w:r w:rsidRPr="00684C0E">
        <w:t>Definitions</w:t>
      </w:r>
      <w:bookmarkEnd w:id="10"/>
      <w:bookmarkEnd w:id="11"/>
    </w:p>
    <w:p w:rsidR="00237471" w:rsidRPr="00D5620B" w:rsidRDefault="007142FB" w:rsidP="00431603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11464687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431603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D55AB6" w:rsidRPr="00D55AB6">
        <w:t>diaphragmatic hernia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55AB6" w:rsidRPr="00D55AB6">
        <w:t>diaphragmatic hernia</w:t>
      </w:r>
      <w:r w:rsidRPr="00D5620B">
        <w:t>.</w:t>
      </w:r>
      <w:bookmarkEnd w:id="16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D55AB6" w:rsidRPr="00D55AB6">
        <w:rPr>
          <w:b/>
        </w:rPr>
        <w:t>diaphragmatic hernia</w:t>
      </w:r>
    </w:p>
    <w:p w:rsidR="002716E4" w:rsidRPr="00237BAF" w:rsidRDefault="007C7DEE" w:rsidP="00431603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D55AB6" w:rsidRPr="00D55AB6">
        <w:t>diaphragmatic hernia</w:t>
      </w:r>
      <w:r w:rsidR="002716E4" w:rsidRPr="00237BAF">
        <w:t>:</w:t>
      </w:r>
      <w:bookmarkEnd w:id="17"/>
    </w:p>
    <w:bookmarkEnd w:id="18"/>
    <w:p w:rsidR="00E76257" w:rsidRDefault="00E76257" w:rsidP="00E76257">
      <w:pPr>
        <w:pStyle w:val="LV3"/>
      </w:pPr>
      <w:r>
        <w:t>means an acquired protrusion of intra-abdominal tissue through the diaphragm into the thoracic cavity; and</w:t>
      </w:r>
    </w:p>
    <w:p w:rsidR="00E76257" w:rsidRDefault="00E76257" w:rsidP="00E76257">
      <w:pPr>
        <w:pStyle w:val="LV3"/>
      </w:pPr>
      <w:r>
        <w:t>excludes:</w:t>
      </w:r>
    </w:p>
    <w:p w:rsidR="00E76257" w:rsidRDefault="00E76257" w:rsidP="00E76257">
      <w:pPr>
        <w:pStyle w:val="LV4"/>
      </w:pPr>
      <w:r>
        <w:t>congenital diaphragmatic hernia;</w:t>
      </w:r>
    </w:p>
    <w:p w:rsidR="00E76257" w:rsidRDefault="00E76257" w:rsidP="00E76257">
      <w:pPr>
        <w:pStyle w:val="LV4"/>
      </w:pPr>
      <w:r>
        <w:t>eventration of the diaphragm; and</w:t>
      </w:r>
    </w:p>
    <w:p w:rsidR="00E76257" w:rsidRDefault="00E76257" w:rsidP="00E76257">
      <w:pPr>
        <w:pStyle w:val="LV4"/>
      </w:pPr>
      <w:proofErr w:type="gramStart"/>
      <w:r>
        <w:t>hiatus</w:t>
      </w:r>
      <w:proofErr w:type="gramEnd"/>
      <w:r>
        <w:t xml:space="preserve"> hernia.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D55AB6" w:rsidRPr="00D55AB6">
        <w:rPr>
          <w:b/>
        </w:rPr>
        <w:t>diaphragmatic hernia</w:t>
      </w:r>
    </w:p>
    <w:p w:rsidR="008F572A" w:rsidRPr="00237BAF" w:rsidRDefault="008F572A" w:rsidP="00431603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55AB6" w:rsidRPr="00D55AB6">
        <w:t>diaphragmatic hernia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A17B44">
        <w:t>'</w:t>
      </w:r>
      <w:r w:rsidRPr="00D5620B">
        <w:t>s</w:t>
      </w:r>
      <w:r w:rsidR="002F77A1">
        <w:t xml:space="preserve"> </w:t>
      </w:r>
      <w:r w:rsidR="00D55AB6" w:rsidRPr="00D55AB6">
        <w:t>diaphragmatic hernia</w:t>
      </w:r>
      <w:r w:rsidRPr="00D5620B">
        <w:t>.</w:t>
      </w:r>
    </w:p>
    <w:p w:rsidR="007C7DEE" w:rsidRPr="00046E67" w:rsidRDefault="00046E67" w:rsidP="00431603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F142C9">
        <w:t>–</w:t>
      </w:r>
      <w:r w:rsidR="00D32F71">
        <w:t xml:space="preserve"> </w:t>
      </w:r>
      <w:r w:rsidR="00885EAB" w:rsidRPr="00046E67">
        <w:t>Dictionary</w:t>
      </w:r>
      <w:r w:rsidR="00F142C9">
        <w:t>.</w:t>
      </w:r>
    </w:p>
    <w:p w:rsidR="007C7DEE" w:rsidRPr="00A20CA1" w:rsidRDefault="007C7DEE" w:rsidP="0010274C">
      <w:pPr>
        <w:pStyle w:val="LV1"/>
        <w:keepNext/>
      </w:pPr>
      <w:bookmarkStart w:id="19" w:name="_Toc114646875"/>
      <w:r w:rsidRPr="00A20CA1">
        <w:lastRenderedPageBreak/>
        <w:t>Basis for determining the factors</w:t>
      </w:r>
      <w:bookmarkEnd w:id="19"/>
    </w:p>
    <w:p w:rsidR="007C7DEE" w:rsidRPr="00237BAF" w:rsidRDefault="007C7DEE" w:rsidP="0010274C">
      <w:pPr>
        <w:pStyle w:val="PlainIndent"/>
        <w:keepNext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D55AB6" w:rsidRPr="00D55AB6">
        <w:t>diaphragmatic hernia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D55AB6" w:rsidRPr="00D55AB6">
        <w:t>diaphragmatic hernia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31603" w:rsidRPr="00046E67" w:rsidRDefault="00431603" w:rsidP="00431603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114646876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431603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D55AB6" w:rsidRPr="00D55AB6">
        <w:t>diaphragmatic hernia</w:t>
      </w:r>
      <w:r w:rsidR="007A3989">
        <w:t xml:space="preserve"> </w:t>
      </w:r>
      <w:r w:rsidR="007C7DEE" w:rsidRPr="00AA6D8B">
        <w:t xml:space="preserve">or death from </w:t>
      </w:r>
      <w:r w:rsidR="00D55AB6" w:rsidRPr="00D55AB6">
        <w:t>diaphragmatic hernia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A17B44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A541D4" w:rsidRDefault="00A541D4" w:rsidP="00A541D4">
      <w:pPr>
        <w:pStyle w:val="LV2"/>
        <w:numPr>
          <w:ilvl w:val="1"/>
          <w:numId w:val="4"/>
        </w:numPr>
      </w:pPr>
      <w:bookmarkStart w:id="25" w:name="_Ref402530260"/>
      <w:bookmarkStart w:id="26" w:name="_Ref409598844"/>
      <w:r>
        <w:t>having a surgical procedure that involves the affected region of the diaphragm, excluding the oesophageal hiatus, within the 10 years before the clinical onset of diaphragmatic hernia;</w:t>
      </w:r>
    </w:p>
    <w:p w:rsidR="00A541D4" w:rsidRDefault="00A541D4" w:rsidP="00A541D4">
      <w:pPr>
        <w:pStyle w:val="NOTE"/>
      </w:pPr>
      <w:r>
        <w:t>Note: Examples of surgical procedures that can involve the affected region of the diaphragm include liver resection, debulking surgery in ovarian cancer, nephrectomy, biopsy of a lesion on the diaphragmatic peritoneum and coronary artery bypass grafting.</w:t>
      </w:r>
    </w:p>
    <w:p w:rsidR="00A541D4" w:rsidRDefault="00A541D4" w:rsidP="00A541D4">
      <w:pPr>
        <w:pStyle w:val="LV2"/>
        <w:numPr>
          <w:ilvl w:val="1"/>
          <w:numId w:val="4"/>
        </w:numPr>
      </w:pPr>
      <w:r>
        <w:t>having acute trauma to the affected region of the diaphragm before the clinical onset of diaphragmatic hernia;</w:t>
      </w:r>
    </w:p>
    <w:p w:rsidR="00A541D4" w:rsidRDefault="00A541D4" w:rsidP="00A541D4">
      <w:pPr>
        <w:pStyle w:val="NOTE"/>
      </w:pPr>
      <w:r>
        <w:t>Note: Examples of acute trauma include falling from a height, motor vehicle accidents and gunshot or stab wounds.</w:t>
      </w:r>
    </w:p>
    <w:p w:rsidR="00A541D4" w:rsidRPr="00A541D4" w:rsidRDefault="00A541D4" w:rsidP="00A541D4">
      <w:pPr>
        <w:pStyle w:val="LV2"/>
      </w:pPr>
      <w:r w:rsidRPr="00A541D4">
        <w:t>having endometriosis involving the affected region of the diaphragm before the clinical onset of diaphragmatic hernia;</w:t>
      </w:r>
    </w:p>
    <w:p w:rsidR="00A541D4" w:rsidRDefault="00A541D4" w:rsidP="00A541D4">
      <w:pPr>
        <w:pStyle w:val="LV2"/>
      </w:pPr>
      <w:r>
        <w:t>having a surgical procedure that involves the affected region of the diaphragm, excluding the oesophageal hiatus, within the 10 years before the clinical worsening of diaphragmatic hernia;</w:t>
      </w:r>
    </w:p>
    <w:p w:rsidR="00A541D4" w:rsidRDefault="00A541D4" w:rsidP="00A541D4">
      <w:pPr>
        <w:pStyle w:val="NOTE"/>
      </w:pPr>
      <w:r>
        <w:t>Note: Examples of surgical procedures that can involve the affected region of the diaphragm include liver resection, debulking surgery in ovarian cancer, nephrectomy, biopsy of a lesion on the diaphragmatic peritoneum and coronary artery bypass grafting.</w:t>
      </w:r>
    </w:p>
    <w:p w:rsidR="00A541D4" w:rsidRDefault="00A541D4" w:rsidP="00A541D4">
      <w:pPr>
        <w:pStyle w:val="LV2"/>
      </w:pPr>
      <w:r>
        <w:t>having acute trauma to the affected region of the diaphragm before the clinical worsening of diaphragmatic hernia;</w:t>
      </w:r>
    </w:p>
    <w:p w:rsidR="00A541D4" w:rsidRDefault="00A541D4" w:rsidP="00A541D4">
      <w:pPr>
        <w:pStyle w:val="NOTE"/>
      </w:pPr>
      <w:r>
        <w:t>Note: Examples of acute trauma include falling from a height, motor vehicle accidents and gunshot or stab wounds.</w:t>
      </w:r>
    </w:p>
    <w:p w:rsidR="00A541D4" w:rsidRPr="00A541D4" w:rsidRDefault="00A541D4" w:rsidP="00A541D4">
      <w:pPr>
        <w:pStyle w:val="LV2"/>
      </w:pPr>
      <w:r w:rsidRPr="00A541D4">
        <w:t>having endometriosis involving the affected region of the diaphragm before the clinical worsening of diaphragmatic hernia;</w:t>
      </w:r>
    </w:p>
    <w:p w:rsidR="00A541D4" w:rsidRPr="00A541D4" w:rsidRDefault="00A541D4" w:rsidP="00A541D4">
      <w:pPr>
        <w:pStyle w:val="LV2"/>
      </w:pPr>
      <w:r w:rsidRPr="00A541D4">
        <w:t>being pregnant within the 6 weeks before the clinical worsening of diaphragmatic hernia;</w:t>
      </w:r>
    </w:p>
    <w:p w:rsidR="007C7DEE" w:rsidRPr="008D1B8B" w:rsidRDefault="007C7DEE" w:rsidP="00431603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5"/>
      <w:r w:rsidR="007A3989">
        <w:t xml:space="preserve"> </w:t>
      </w:r>
      <w:r w:rsidR="00D55AB6" w:rsidRPr="00D55AB6">
        <w:t>diaphragmatic hernia</w:t>
      </w:r>
      <w:r w:rsidR="00D5620B" w:rsidRPr="008D1B8B">
        <w:t>.</w:t>
      </w:r>
      <w:bookmarkEnd w:id="26"/>
    </w:p>
    <w:p w:rsidR="000C21A3" w:rsidRPr="00684C0E" w:rsidRDefault="00D32F71" w:rsidP="0010274C">
      <w:pPr>
        <w:pStyle w:val="LV1"/>
        <w:keepNext/>
      </w:pPr>
      <w:bookmarkStart w:id="27" w:name="_Toc114646877"/>
      <w:bookmarkStart w:id="28" w:name="_Ref402530057"/>
      <w:r>
        <w:lastRenderedPageBreak/>
        <w:t>Relationship to s</w:t>
      </w:r>
      <w:r w:rsidR="000C21A3" w:rsidRPr="00684C0E">
        <w:t>ervice</w:t>
      </w:r>
      <w:bookmarkEnd w:id="27"/>
    </w:p>
    <w:p w:rsidR="00F03C06" w:rsidRPr="00187DE1" w:rsidRDefault="00F03C06" w:rsidP="0010274C">
      <w:pPr>
        <w:pStyle w:val="LV2"/>
        <w:keepNext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8"/>
    <w:p w:rsidR="00CF2367" w:rsidRPr="00187DE1" w:rsidRDefault="00F03C06" w:rsidP="00431603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AE2C4A">
        <w:t>subsection</w:t>
      </w:r>
      <w:r w:rsidR="009056AF">
        <w:t>s</w:t>
      </w:r>
      <w:r w:rsidR="00AE2C4A">
        <w:t xml:space="preserve"> 8(4</w:t>
      </w:r>
      <w:r w:rsidR="00FF1D47">
        <w:t xml:space="preserve">) </w:t>
      </w:r>
      <w:r w:rsidR="00AE2C4A">
        <w:t xml:space="preserve">to (8) </w:t>
      </w:r>
      <w:r w:rsidRPr="00187DE1">
        <w:t>appl</w:t>
      </w:r>
      <w:r w:rsidR="00AE2C4A">
        <w:t>y</w:t>
      </w:r>
      <w:r w:rsidRPr="00187DE1">
        <w:t xml:space="preserve"> only to material contribution to, or aggravation of, </w:t>
      </w:r>
      <w:r w:rsidR="00D55AB6" w:rsidRPr="00D55AB6">
        <w:t>diaphragmatic hernia</w:t>
      </w:r>
      <w:r w:rsidR="007A3989">
        <w:t xml:space="preserve"> </w:t>
      </w:r>
      <w:r w:rsidRPr="00187DE1">
        <w:t>where the person</w:t>
      </w:r>
      <w:r w:rsidR="00A17B44">
        <w:t>'</w:t>
      </w:r>
      <w:r w:rsidRPr="00187DE1">
        <w:t xml:space="preserve">s </w:t>
      </w:r>
      <w:r w:rsidR="00D55AB6" w:rsidRPr="00D55AB6">
        <w:t>diaphragmatic hernia</w:t>
      </w:r>
      <w:r w:rsidR="007A3989">
        <w:t xml:space="preserve"> </w:t>
      </w:r>
      <w:r w:rsidRPr="00187DE1">
        <w:t>was suffered or contracted before or during (but did not arise out of) the person</w:t>
      </w:r>
      <w:r w:rsidR="00A17B44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29" w:name="_Toc11464687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431603">
      <w:pPr>
        <w:pStyle w:val="PlainIndent"/>
      </w:pPr>
      <w:r w:rsidRPr="00E64EE4">
        <w:t>In this Statement of Principles:</w:t>
      </w:r>
    </w:p>
    <w:p w:rsidR="00F03C06" w:rsidRPr="00E64EE4" w:rsidRDefault="00F03C06" w:rsidP="00431603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431603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31603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31603">
      <w:pPr>
        <w:pStyle w:val="PlainIndent"/>
      </w:pPr>
    </w:p>
    <w:p w:rsidR="00081B7C" w:rsidRPr="00FA33FB" w:rsidRDefault="00081B7C" w:rsidP="00431603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  <w:bookmarkStart w:id="30" w:name="_GoBack"/>
      <w:bookmarkEnd w:id="30"/>
    </w:p>
    <w:p w:rsidR="00F03C06" w:rsidRDefault="00F03C06" w:rsidP="00431603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11464687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4" w:name="_Toc405472918"/>
      <w:bookmarkStart w:id="35" w:name="_Toc114646880"/>
      <w:r w:rsidRPr="00D97BB3">
        <w:t>Definitions</w:t>
      </w:r>
      <w:bookmarkEnd w:id="34"/>
      <w:bookmarkEnd w:id="35"/>
    </w:p>
    <w:p w:rsidR="00702C42" w:rsidRPr="00516768" w:rsidRDefault="00702C42" w:rsidP="00431603">
      <w:pPr>
        <w:pStyle w:val="SH2"/>
      </w:pPr>
      <w:r w:rsidRPr="00516768">
        <w:t>In this instrument:</w:t>
      </w:r>
    </w:p>
    <w:p w:rsidR="00AE2C4A" w:rsidRPr="00AE2C4A" w:rsidRDefault="00AE2C4A" w:rsidP="00AE2C4A">
      <w:pPr>
        <w:pStyle w:val="SH3"/>
      </w:pPr>
      <w:bookmarkStart w:id="36" w:name="_Ref402530810"/>
      <w:proofErr w:type="gramStart"/>
      <w:r w:rsidRPr="00AE2C4A">
        <w:rPr>
          <w:b/>
          <w:i/>
        </w:rPr>
        <w:t>diaphragmatic</w:t>
      </w:r>
      <w:proofErr w:type="gramEnd"/>
      <w:r w:rsidRPr="00AE2C4A">
        <w:rPr>
          <w:b/>
          <w:i/>
        </w:rPr>
        <w:t xml:space="preserve"> hernia</w:t>
      </w:r>
      <w:r w:rsidRPr="00AE2C4A">
        <w:t>—see subsection 6(2).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2A69E1" w:rsidRPr="002A69E1" w:rsidRDefault="002A69E1" w:rsidP="00431603">
      <w:pPr>
        <w:pStyle w:val="ScheduleNote"/>
      </w:pPr>
      <w:r w:rsidRPr="002A69E1">
        <w:t xml:space="preserve">Note: </w:t>
      </w:r>
      <w:r w:rsidRPr="002A69E1">
        <w:rPr>
          <w:b/>
          <w:i/>
        </w:rPr>
        <w:t xml:space="preserve">MRCA </w:t>
      </w:r>
      <w:r w:rsidRPr="002A69E1">
        <w:t>and</w:t>
      </w:r>
      <w:r w:rsidRPr="002A69E1">
        <w:rPr>
          <w:b/>
          <w:i/>
        </w:rPr>
        <w:t xml:space="preserve"> VEA</w:t>
      </w:r>
      <w:r w:rsidRPr="002A69E1">
        <w:t xml:space="preserve"> are also defined in the Schedule 1 - Dictionary.</w:t>
      </w:r>
      <w:r w:rsidRPr="002A69E1">
        <w:tab/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64E0A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E1" w:rsidRPr="00E33C1C" w:rsidRDefault="002766E1" w:rsidP="002766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2766E1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Pr="00C01863" w:rsidRDefault="002766E1" w:rsidP="002766E1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Default="002766E1" w:rsidP="002766E1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2766E1" w:rsidRDefault="00A541D4" w:rsidP="002766E1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541D4">
            <w:rPr>
              <w:i/>
              <w:sz w:val="18"/>
              <w:szCs w:val="18"/>
            </w:rPr>
            <w:t>Diaphragmatic Hernia</w:t>
          </w:r>
          <w:r w:rsidR="002766E1">
            <w:rPr>
              <w:i/>
              <w:sz w:val="18"/>
              <w:szCs w:val="18"/>
            </w:rPr>
            <w:t xml:space="preserve"> (Balance of Probabilities) </w:t>
          </w:r>
          <w:r w:rsidR="002766E1" w:rsidRPr="007C5CE0">
            <w:rPr>
              <w:i/>
              <w:sz w:val="18"/>
            </w:rPr>
            <w:t xml:space="preserve">(No. </w:t>
          </w:r>
          <w:r w:rsidR="008B3572">
            <w:rPr>
              <w:i/>
              <w:sz w:val="18"/>
            </w:rPr>
            <w:t>100</w:t>
          </w:r>
          <w:r w:rsidR="0010274C">
            <w:rPr>
              <w:i/>
              <w:sz w:val="18"/>
            </w:rPr>
            <w:t xml:space="preserve"> </w:t>
          </w:r>
          <w:r w:rsidR="002766E1" w:rsidRPr="007C5CE0">
            <w:rPr>
              <w:i/>
              <w:sz w:val="18"/>
              <w:szCs w:val="18"/>
            </w:rPr>
            <w:t xml:space="preserve">of </w:t>
          </w:r>
          <w:r w:rsidRPr="00A541D4">
            <w:rPr>
              <w:i/>
              <w:sz w:val="18"/>
              <w:szCs w:val="18"/>
            </w:rPr>
            <w:t>2022</w:t>
          </w:r>
          <w:r w:rsidR="002766E1" w:rsidRPr="007C5CE0">
            <w:rPr>
              <w:i/>
              <w:sz w:val="18"/>
              <w:szCs w:val="18"/>
            </w:rPr>
            <w:t>)</w:t>
          </w:r>
        </w:p>
        <w:p w:rsidR="002766E1" w:rsidRPr="007C5CE0" w:rsidRDefault="002766E1" w:rsidP="002766E1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Pr="00C01863" w:rsidRDefault="002766E1" w:rsidP="002766E1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0274C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0274C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2766E1" w:rsidRPr="00035BD7" w:rsidRDefault="002766E1" w:rsidP="00276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E1" w:rsidRPr="00E33C1C" w:rsidRDefault="002766E1" w:rsidP="002766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2766E1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Pr="00C01863" w:rsidRDefault="002766E1" w:rsidP="002766E1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Default="002766E1" w:rsidP="002766E1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2766E1" w:rsidRDefault="00A541D4" w:rsidP="002766E1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541D4">
            <w:rPr>
              <w:i/>
              <w:sz w:val="18"/>
              <w:szCs w:val="18"/>
            </w:rPr>
            <w:t>Diaphragmatic Hernia</w:t>
          </w:r>
          <w:r w:rsidR="002766E1">
            <w:rPr>
              <w:i/>
              <w:sz w:val="18"/>
              <w:szCs w:val="18"/>
            </w:rPr>
            <w:t xml:space="preserve"> (Balance of Probabilities) </w:t>
          </w:r>
          <w:r w:rsidR="002766E1" w:rsidRPr="007C5CE0">
            <w:rPr>
              <w:i/>
              <w:sz w:val="18"/>
            </w:rPr>
            <w:t xml:space="preserve">(No. </w:t>
          </w:r>
          <w:r w:rsidR="008B3572">
            <w:rPr>
              <w:i/>
              <w:sz w:val="18"/>
            </w:rPr>
            <w:t>100</w:t>
          </w:r>
          <w:r w:rsidR="0010274C">
            <w:rPr>
              <w:i/>
              <w:sz w:val="18"/>
            </w:rPr>
            <w:t xml:space="preserve"> </w:t>
          </w:r>
          <w:r w:rsidR="002766E1" w:rsidRPr="007C5CE0">
            <w:rPr>
              <w:i/>
              <w:sz w:val="18"/>
              <w:szCs w:val="18"/>
            </w:rPr>
            <w:t xml:space="preserve">of </w:t>
          </w:r>
          <w:r w:rsidRPr="00A541D4">
            <w:rPr>
              <w:i/>
              <w:sz w:val="18"/>
              <w:szCs w:val="18"/>
            </w:rPr>
            <w:t>2022</w:t>
          </w:r>
          <w:r w:rsidR="002766E1" w:rsidRPr="007C5CE0">
            <w:rPr>
              <w:i/>
              <w:sz w:val="18"/>
              <w:szCs w:val="18"/>
            </w:rPr>
            <w:t>)</w:t>
          </w:r>
        </w:p>
        <w:p w:rsidR="002766E1" w:rsidRPr="007C5CE0" w:rsidRDefault="002766E1" w:rsidP="002766E1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66E1" w:rsidRPr="00C01863" w:rsidRDefault="002766E1" w:rsidP="002766E1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0274C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0274C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2766E1" w:rsidRPr="00035BD7" w:rsidRDefault="002766E1" w:rsidP="00276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8859EF" w:rsidRDefault="00885EAB" w:rsidP="008859E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766E1" w:rsidRDefault="00885EAB" w:rsidP="002766E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766E1" w:rsidRDefault="00885EAB" w:rsidP="0027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E1" w:rsidRPr="00E516A3" w:rsidRDefault="002766E1" w:rsidP="00E516A3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766E1" w:rsidRDefault="00885EAB" w:rsidP="00276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7C" w:rsidRDefault="0090297C" w:rsidP="0090297C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90297C" w:rsidRDefault="0090297C" w:rsidP="0090297C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766E1" w:rsidRDefault="00885EAB" w:rsidP="002766E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766E1" w:rsidRDefault="00885EAB" w:rsidP="002766E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988507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274C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715D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6CB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4F4F"/>
    <w:rsid w:val="002766E1"/>
    <w:rsid w:val="002773D7"/>
    <w:rsid w:val="00281308"/>
    <w:rsid w:val="00281DF7"/>
    <w:rsid w:val="00284719"/>
    <w:rsid w:val="00297ECB"/>
    <w:rsid w:val="002A1ECC"/>
    <w:rsid w:val="002A3436"/>
    <w:rsid w:val="002A69E1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B7096"/>
    <w:rsid w:val="003C4C02"/>
    <w:rsid w:val="003C6231"/>
    <w:rsid w:val="003D0BFE"/>
    <w:rsid w:val="003D5700"/>
    <w:rsid w:val="003E14DA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603"/>
    <w:rsid w:val="00431E9B"/>
    <w:rsid w:val="00436129"/>
    <w:rsid w:val="004379E3"/>
    <w:rsid w:val="0044015E"/>
    <w:rsid w:val="0044291A"/>
    <w:rsid w:val="00444ABD"/>
    <w:rsid w:val="004527F2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6BA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422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3A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96228"/>
    <w:rsid w:val="006B227F"/>
    <w:rsid w:val="006B5789"/>
    <w:rsid w:val="006C30C5"/>
    <w:rsid w:val="006C4E18"/>
    <w:rsid w:val="006C781E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9EF"/>
    <w:rsid w:val="00885EAB"/>
    <w:rsid w:val="00886456"/>
    <w:rsid w:val="008A46E1"/>
    <w:rsid w:val="008A4F43"/>
    <w:rsid w:val="008B2204"/>
    <w:rsid w:val="008B2706"/>
    <w:rsid w:val="008B3572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297C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A4343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17B44"/>
    <w:rsid w:val="00A20CA1"/>
    <w:rsid w:val="00A20FDB"/>
    <w:rsid w:val="00A22C98"/>
    <w:rsid w:val="00A231E2"/>
    <w:rsid w:val="00A515BC"/>
    <w:rsid w:val="00A541D4"/>
    <w:rsid w:val="00A56C3D"/>
    <w:rsid w:val="00A6070D"/>
    <w:rsid w:val="00A64912"/>
    <w:rsid w:val="00A64BA1"/>
    <w:rsid w:val="00A70A74"/>
    <w:rsid w:val="00A931D7"/>
    <w:rsid w:val="00AA64D6"/>
    <w:rsid w:val="00AA6D8B"/>
    <w:rsid w:val="00AB14B5"/>
    <w:rsid w:val="00AD2DC7"/>
    <w:rsid w:val="00AD5641"/>
    <w:rsid w:val="00AD7889"/>
    <w:rsid w:val="00AD7AC2"/>
    <w:rsid w:val="00AD7DCC"/>
    <w:rsid w:val="00AE2C4A"/>
    <w:rsid w:val="00AF021B"/>
    <w:rsid w:val="00AF06CF"/>
    <w:rsid w:val="00B05CF4"/>
    <w:rsid w:val="00B0685B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05F2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5AB6"/>
    <w:rsid w:val="00D5620B"/>
    <w:rsid w:val="00D60FC8"/>
    <w:rsid w:val="00D637F2"/>
    <w:rsid w:val="00D64E0A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16A3"/>
    <w:rsid w:val="00E544BB"/>
    <w:rsid w:val="00E55F66"/>
    <w:rsid w:val="00E64EE4"/>
    <w:rsid w:val="00E662CB"/>
    <w:rsid w:val="00E70248"/>
    <w:rsid w:val="00E74DC7"/>
    <w:rsid w:val="00E7625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42C9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2B7C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31603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31603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31603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31603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31603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31603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31603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31603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31603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31603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31603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5761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2022-10-10T02:35:00Z</dcterms:created>
  <dcterms:modified xsi:type="dcterms:W3CDTF">2022-10-19T03:10:00Z</dcterms:modified>
  <cp:category/>
  <cp:contentStatus/>
  <dc:language/>
  <cp:version/>
</cp:coreProperties>
</file>