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F21402" w:rsidP="006647B7">
      <w:pPr>
        <w:pStyle w:val="Plainheader"/>
      </w:pPr>
      <w:bookmarkStart w:id="0" w:name="SoP_Name_Title"/>
      <w:r>
        <w:t>MALIGNANT NEOPLASM OF THE LARYNX</w:t>
      </w:r>
      <w:bookmarkEnd w:id="0"/>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6E0FB5">
        <w:t xml:space="preserve">41 </w:t>
      </w:r>
      <w:r w:rsidRPr="00024911">
        <w:t>of</w:t>
      </w:r>
      <w:r w:rsidR="00FB6B39">
        <w:t xml:space="preserve"> 2022)</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6E0FB5"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29 April 2022</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F21402">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63319C">
        <w:rPr>
          <w:noProof/>
        </w:rPr>
        <w:t>3</w:t>
      </w:r>
      <w:r w:rsidR="005962C4">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63319C">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63319C">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63319C">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63319C">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63319C">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63319C">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63319C">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63319C">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63319C">
        <w:rPr>
          <w:noProof/>
        </w:rPr>
        <w:t>8</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63319C">
        <w:rPr>
          <w:noProof/>
        </w:rPr>
        <w:t>8</w:t>
      </w:r>
      <w:r>
        <w:rPr>
          <w:noProof/>
        </w:rPr>
        <w:fldChar w:fldCharType="end"/>
      </w:r>
    </w:p>
    <w:p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63319C">
        <w:rPr>
          <w:noProof/>
        </w:rPr>
        <w:t>9</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63319C">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2" w:name="_Toc512513134"/>
      <w:r>
        <w:lastRenderedPageBreak/>
        <w:t>Name</w:t>
      </w:r>
      <w:bookmarkEnd w:id="2"/>
    </w:p>
    <w:p w:rsidR="00237471" w:rsidRPr="00F97A62" w:rsidRDefault="00715914" w:rsidP="00253D7C">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bookmarkStart w:id="4" w:name="SoP_Name"/>
      <w:r w:rsidR="00F21402">
        <w:rPr>
          <w:i/>
        </w:rPr>
        <w:t>malignant neoplasm of the larynx</w:t>
      </w:r>
      <w:bookmarkEnd w:id="4"/>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6E0FB5">
        <w:t>41</w:t>
      </w:r>
      <w:r w:rsidR="00E55F66" w:rsidRPr="00F97A62">
        <w:t>of</w:t>
      </w:r>
      <w:r w:rsidR="00085567">
        <w:t xml:space="preserve"> </w:t>
      </w:r>
      <w:r w:rsidR="00E3321A">
        <w:rPr>
          <w:bCs/>
          <w:lang w:val="en-US"/>
        </w:rPr>
        <w:t>2022</w:t>
      </w:r>
      <w:r w:rsidR="00E55F66" w:rsidRPr="00F97A62">
        <w:t>)</w:t>
      </w:r>
      <w:r w:rsidRPr="00F97A62">
        <w:t>.</w:t>
      </w:r>
    </w:p>
    <w:p w:rsidR="00F67B67" w:rsidRPr="00684C0E" w:rsidRDefault="00F67B67" w:rsidP="00253D7C">
      <w:pPr>
        <w:pStyle w:val="LV1"/>
      </w:pPr>
      <w:bookmarkStart w:id="5" w:name="_Toc512513135"/>
      <w:r w:rsidRPr="00684C0E">
        <w:t>Commencement</w:t>
      </w:r>
      <w:bookmarkEnd w:id="5"/>
    </w:p>
    <w:p w:rsidR="00F67B67" w:rsidRPr="007527C1" w:rsidRDefault="007527C1" w:rsidP="00253D7C">
      <w:pPr>
        <w:pStyle w:val="PlainIndent"/>
      </w:pPr>
      <w:r w:rsidRPr="007527C1">
        <w:tab/>
      </w:r>
      <w:r w:rsidR="00F67B67" w:rsidRPr="007527C1">
        <w:t xml:space="preserve">This instrument commences </w:t>
      </w:r>
      <w:r w:rsidR="00F67B67" w:rsidRPr="00E3321A">
        <w:t xml:space="preserve">on </w:t>
      </w:r>
      <w:r w:rsidR="006E0FB5" w:rsidRPr="00E3321A">
        <w:t>30 May 2022</w:t>
      </w:r>
      <w:r w:rsidR="00F67B67" w:rsidRPr="00E3321A">
        <w:t>.</w:t>
      </w:r>
    </w:p>
    <w:p w:rsidR="00F67B67" w:rsidRPr="00684C0E" w:rsidRDefault="00F67B67" w:rsidP="00253D7C">
      <w:pPr>
        <w:pStyle w:val="LV1"/>
      </w:pPr>
      <w:bookmarkStart w:id="6" w:name="_Toc512513136"/>
      <w:r w:rsidRPr="00684C0E">
        <w:t>Authority</w:t>
      </w:r>
      <w:bookmarkStart w:id="7" w:name="_GoBack"/>
      <w:bookmarkEnd w:id="6"/>
      <w:bookmarkEnd w:id="7"/>
    </w:p>
    <w:p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8" w:name="_Toc512513137"/>
      <w:r>
        <w:t>Re</w:t>
      </w:r>
      <w:r w:rsidR="005962C4">
        <w:t>peal</w:t>
      </w:r>
      <w:bookmarkEnd w:id="8"/>
    </w:p>
    <w:p w:rsidR="00DA3996" w:rsidRPr="007527C1" w:rsidRDefault="00DA3996" w:rsidP="00253D7C">
      <w:pPr>
        <w:pStyle w:val="PlainIndent"/>
      </w:pPr>
      <w:r>
        <w:t>The</w:t>
      </w:r>
      <w:r w:rsidRPr="007527C1">
        <w:t xml:space="preserve"> </w:t>
      </w:r>
      <w:r w:rsidRPr="00DA3996">
        <w:t xml:space="preserve">Statement of Principles concerning </w:t>
      </w:r>
      <w:r w:rsidR="00F21402" w:rsidRPr="00F21402">
        <w:t>malignant neoplasm of the larynx</w:t>
      </w:r>
      <w:r w:rsidRPr="00DA3996">
        <w:t xml:space="preserve"> No. </w:t>
      </w:r>
      <w:r w:rsidR="00F21402">
        <w:t>61 of 2013</w:t>
      </w:r>
      <w:r w:rsidR="005962C4">
        <w:t xml:space="preserve"> </w:t>
      </w:r>
      <w:r w:rsidR="005962C4" w:rsidRPr="00786DAE">
        <w:t>(Federal Register of Legislation No. F</w:t>
      </w:r>
      <w:r w:rsidR="00F21402">
        <w:t>2013L01649</w:t>
      </w:r>
      <w:r w:rsidR="005962C4" w:rsidRPr="00786DAE">
        <w:t xml:space="preserve">) </w:t>
      </w:r>
      <w:r w:rsidR="005962C4" w:rsidRPr="00DA3996">
        <w:t xml:space="preserve">made under subsection 196B(2)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9" w:name="_Toc512513138"/>
      <w:r w:rsidRPr="00684C0E">
        <w:t>Application</w:t>
      </w:r>
      <w:bookmarkEnd w:id="9"/>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0" w:name="_Ref410129949"/>
      <w:bookmarkStart w:id="11" w:name="_Toc512513139"/>
      <w:r w:rsidRPr="00684C0E">
        <w:t>Definitions</w:t>
      </w:r>
      <w:bookmarkEnd w:id="10"/>
      <w:bookmarkEnd w:id="11"/>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2" w:name="_Ref409687573"/>
      <w:bookmarkStart w:id="13" w:name="_Ref409687579"/>
      <w:bookmarkStart w:id="14" w:name="_Ref409687725"/>
      <w:bookmarkStart w:id="15" w:name="_Toc512513140"/>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253D7C">
      <w:pPr>
        <w:pStyle w:val="LV2"/>
      </w:pPr>
      <w:bookmarkStart w:id="16" w:name="_Ref403053584"/>
      <w:r w:rsidRPr="00D5620B">
        <w:t xml:space="preserve">This Statement of Principles is </w:t>
      </w:r>
      <w:r w:rsidRPr="002F77A1">
        <w:t xml:space="preserve">about </w:t>
      </w:r>
      <w:r w:rsidR="00F21402" w:rsidRPr="00F21402">
        <w:t>malignant neoplasm of the larynx</w:t>
      </w:r>
      <w:r w:rsidR="00D5620B" w:rsidRPr="002F77A1">
        <w:t xml:space="preserve"> </w:t>
      </w:r>
      <w:r w:rsidRPr="002F77A1">
        <w:t>and death</w:t>
      </w:r>
      <w:r w:rsidRPr="00D5620B">
        <w:t xml:space="preserve"> from</w:t>
      </w:r>
      <w:r w:rsidR="002F77A1">
        <w:t xml:space="preserve"> </w:t>
      </w:r>
      <w:r w:rsidR="00F21402" w:rsidRPr="00F21402">
        <w:t>malignant neoplasm of the larynx</w:t>
      </w:r>
      <w:r w:rsidRPr="00D5620B">
        <w:t>.</w:t>
      </w:r>
      <w:bookmarkEnd w:id="16"/>
    </w:p>
    <w:p w:rsidR="00215860" w:rsidRPr="00C670B0" w:rsidRDefault="00215860" w:rsidP="00C670B0">
      <w:pPr>
        <w:pStyle w:val="LVtext"/>
      </w:pPr>
      <w:r w:rsidRPr="00C670B0">
        <w:t>Meaning of</w:t>
      </w:r>
      <w:r w:rsidR="00D60FC8" w:rsidRPr="00C670B0">
        <w:t xml:space="preserve"> </w:t>
      </w:r>
      <w:r w:rsidR="00F21402" w:rsidRPr="00F21402">
        <w:rPr>
          <w:b/>
        </w:rPr>
        <w:t>malignant neoplasm of the larynx</w:t>
      </w:r>
    </w:p>
    <w:p w:rsidR="002716E4" w:rsidRPr="00237BAF" w:rsidRDefault="007C7DEE" w:rsidP="00253D7C">
      <w:pPr>
        <w:pStyle w:val="LV2"/>
      </w:pPr>
      <w:bookmarkStart w:id="17" w:name="_Ref409598124"/>
      <w:bookmarkStart w:id="18" w:name="_Ref402529683"/>
      <w:r w:rsidRPr="00237BAF">
        <w:t>For the purposes of this Statement of Principles,</w:t>
      </w:r>
      <w:r w:rsidR="002F77A1" w:rsidRPr="002F77A1">
        <w:t xml:space="preserve"> </w:t>
      </w:r>
      <w:r w:rsidR="00F21402" w:rsidRPr="00F21402">
        <w:t>malignant neoplasm of the larynx</w:t>
      </w:r>
      <w:r w:rsidR="002716E4" w:rsidRPr="00237BAF">
        <w:t>:</w:t>
      </w:r>
      <w:bookmarkEnd w:id="17"/>
    </w:p>
    <w:bookmarkEnd w:id="18"/>
    <w:p w:rsidR="00253D7C" w:rsidRPr="008E76DC" w:rsidRDefault="00253D7C" w:rsidP="00FE6145">
      <w:pPr>
        <w:pStyle w:val="LV3"/>
      </w:pPr>
      <w:r>
        <w:t xml:space="preserve">means </w:t>
      </w:r>
      <w:r w:rsidRPr="008E76DC">
        <w:t xml:space="preserve">a </w:t>
      </w:r>
      <w:r w:rsidR="000A7306">
        <w:t>primary malignancy of the mucosa of the larynx, which extends from the lower border of the hypopharynx to the upper border of the trachea</w:t>
      </w:r>
      <w:r w:rsidRPr="008E76DC">
        <w:t>; and</w:t>
      </w:r>
    </w:p>
    <w:p w:rsidR="00253D7C" w:rsidRDefault="00253D7C" w:rsidP="00FE6145">
      <w:pPr>
        <w:pStyle w:val="LV3"/>
      </w:pPr>
      <w:r w:rsidRPr="008E76DC">
        <w:t>excludes</w:t>
      </w:r>
      <w:r w:rsidR="000A7306">
        <w:t>:</w:t>
      </w:r>
    </w:p>
    <w:p w:rsidR="000A7306" w:rsidRDefault="000A7306" w:rsidP="00526505">
      <w:pPr>
        <w:pStyle w:val="LV4"/>
        <w:ind w:left="2552"/>
      </w:pPr>
      <w:r>
        <w:t>carcinoid tumour;</w:t>
      </w:r>
    </w:p>
    <w:p w:rsidR="000A7306" w:rsidRDefault="000A7306" w:rsidP="00526505">
      <w:pPr>
        <w:pStyle w:val="LV4"/>
        <w:ind w:left="2552"/>
      </w:pPr>
      <w:r>
        <w:t>Hodgkin's lymphoma;</w:t>
      </w:r>
    </w:p>
    <w:p w:rsidR="000A7306" w:rsidRDefault="000A7306" w:rsidP="00526505">
      <w:pPr>
        <w:pStyle w:val="LV4"/>
        <w:ind w:left="2552"/>
      </w:pPr>
      <w:r>
        <w:t>non-Hodgkin lymphoma; and</w:t>
      </w:r>
    </w:p>
    <w:p w:rsidR="000A7306" w:rsidRDefault="000A7306" w:rsidP="00526505">
      <w:pPr>
        <w:pStyle w:val="LV4"/>
        <w:ind w:left="2552"/>
      </w:pPr>
      <w:r>
        <w:t>soft tissue sarcoma.</w:t>
      </w:r>
    </w:p>
    <w:p w:rsidR="00CA32F6" w:rsidRDefault="00CA32F6" w:rsidP="0055529B">
      <w:pPr>
        <w:pStyle w:val="Note1"/>
        <w:ind w:left="2410" w:hanging="425"/>
      </w:pPr>
      <w:r w:rsidRPr="00CA32F6">
        <w:lastRenderedPageBreak/>
        <w:t>Note: The larynx is divided anatomically into three sections: the supraglottis, glottis and subglottis (</w:t>
      </w:r>
      <w:proofErr w:type="spellStart"/>
      <w:r w:rsidRPr="00CA32F6">
        <w:t>infraglottis</w:t>
      </w:r>
      <w:proofErr w:type="spellEnd"/>
      <w:r w:rsidRPr="00CA32F6">
        <w:t>).</w:t>
      </w:r>
    </w:p>
    <w:p w:rsidR="008F572A" w:rsidRPr="00237BAF" w:rsidRDefault="008F572A" w:rsidP="00253D7C">
      <w:pPr>
        <w:pStyle w:val="LV2"/>
      </w:pPr>
      <w:r w:rsidRPr="00237BAF">
        <w:t xml:space="preserve">While </w:t>
      </w:r>
      <w:r w:rsidR="00F21402" w:rsidRPr="00F21402">
        <w:t>malignant neoplasm of the larynx</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6A75D6">
        <w:t>C32</w:t>
      </w:r>
      <w:r w:rsidR="00885EAB" w:rsidRPr="00EB2BC4">
        <w:t>,</w:t>
      </w:r>
      <w:r w:rsidRPr="00237BAF">
        <w:t xml:space="preserve"> in applying this Statement of Principles the </w:t>
      </w:r>
      <w:r w:rsidR="00FA33FB" w:rsidRPr="00D5620B">
        <w:t xml:space="preserve">meaning </w:t>
      </w:r>
      <w:r w:rsidRPr="00D5620B">
        <w:t xml:space="preserve">of </w:t>
      </w:r>
      <w:r w:rsidR="00F21402" w:rsidRPr="00F21402">
        <w:t>malignant neoplasm of the larynx</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F21402" w:rsidRPr="00F21402">
        <w:rPr>
          <w:b/>
        </w:rPr>
        <w:t>malignant neoplasm of the larynx</w:t>
      </w:r>
    </w:p>
    <w:p w:rsidR="008F572A" w:rsidRPr="00237BAF" w:rsidRDefault="008F572A" w:rsidP="00253D7C">
      <w:pPr>
        <w:pStyle w:val="LV2"/>
      </w:pPr>
      <w:r w:rsidRPr="00237BAF">
        <w:t xml:space="preserve">For the purposes of this Statement of </w:t>
      </w:r>
      <w:r w:rsidR="00D5620B">
        <w:t xml:space="preserve">Principles, </w:t>
      </w:r>
      <w:r w:rsidR="00F21402" w:rsidRPr="00F21402">
        <w:t>malignant neoplasm of the larynx</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F21402" w:rsidRPr="00F21402">
        <w:t>malignant neoplasm of the larynx</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19" w:name="_Toc512513141"/>
      <w:r w:rsidRPr="00A20CA1">
        <w:t>Basis for determining the factors</w:t>
      </w:r>
      <w:bookmarkEnd w:id="19"/>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F21402" w:rsidRPr="00F21402">
        <w:t>malignant neoplasm of the larynx</w:t>
      </w:r>
      <w:r>
        <w:t xml:space="preserve"> </w:t>
      </w:r>
      <w:r w:rsidRPr="00D5620B">
        <w:t>and death from</w:t>
      </w:r>
      <w:r>
        <w:t xml:space="preserve"> </w:t>
      </w:r>
      <w:r w:rsidR="00F21402" w:rsidRPr="00F21402">
        <w:t>malignant neoplasm of the larynx</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0" w:name="_Ref411946955"/>
      <w:bookmarkStart w:id="21" w:name="_Ref411946997"/>
      <w:bookmarkStart w:id="22" w:name="_Ref412032503"/>
      <w:bookmarkStart w:id="23" w:name="_Toc512513142"/>
      <w:r w:rsidRPr="00301C54">
        <w:t xml:space="preserve">Factors that must </w:t>
      </w:r>
      <w:r w:rsidR="00D32F71">
        <w:t>exist</w:t>
      </w:r>
      <w:bookmarkEnd w:id="20"/>
      <w:bookmarkEnd w:id="21"/>
      <w:bookmarkEnd w:id="22"/>
      <w:bookmarkEnd w:id="23"/>
    </w:p>
    <w:p w:rsidR="007C7DEE" w:rsidRPr="00AA6D8B" w:rsidRDefault="002716E4" w:rsidP="00253D7C">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F21402" w:rsidRPr="00F21402">
        <w:t>malignant neoplasm of the larynx</w:t>
      </w:r>
      <w:r w:rsidR="007A3989">
        <w:t xml:space="preserve"> </w:t>
      </w:r>
      <w:r w:rsidR="007C7DEE" w:rsidRPr="00AA6D8B">
        <w:t xml:space="preserve">or death from </w:t>
      </w:r>
      <w:r w:rsidR="00F21402" w:rsidRPr="00F21402">
        <w:t>malignant neoplasm of the larynx</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4"/>
    </w:p>
    <w:p w:rsidR="006A75D6" w:rsidRDefault="006A75D6" w:rsidP="006A75D6">
      <w:pPr>
        <w:pStyle w:val="LV2"/>
      </w:pPr>
      <w:bookmarkStart w:id="25" w:name="_Ref402530260"/>
      <w:bookmarkStart w:id="26" w:name="_Ref409598844"/>
      <w:r w:rsidRPr="006A75D6">
        <w:t>having smoked tobacco products:</w:t>
      </w:r>
    </w:p>
    <w:p w:rsidR="006A75D6" w:rsidRDefault="006A75D6" w:rsidP="00FE6145">
      <w:pPr>
        <w:pStyle w:val="LV3"/>
      </w:pPr>
      <w:r>
        <w:t>in an amount of at least 1.5 pack-years before the clinical onset of malignant neoplasm of the larynx; and</w:t>
      </w:r>
    </w:p>
    <w:p w:rsidR="006A75D6" w:rsidRDefault="006A75D6" w:rsidP="00FE6145">
      <w:pPr>
        <w:pStyle w:val="LV3"/>
      </w:pPr>
      <w:r>
        <w:t>commencing at least 5 years before the clinical onset of malignant neoplasm of the larynx; and</w:t>
      </w:r>
    </w:p>
    <w:p w:rsidR="006A75D6" w:rsidRPr="00D86589" w:rsidRDefault="006A75D6" w:rsidP="00FE6145">
      <w:pPr>
        <w:pStyle w:val="LV3"/>
        <w:numPr>
          <w:ilvl w:val="0"/>
          <w:numId w:val="0"/>
        </w:numPr>
        <w:ind w:left="1418"/>
        <w:rPr>
          <w:color w:val="FF0000"/>
        </w:rPr>
      </w:pPr>
      <w:r w:rsidRPr="006A75D6">
        <w:t>if smoking has ceased before the clinical onset of malignant neoplasm of the larynx, then that onset occurred within 20 years of cessation;</w:t>
      </w:r>
      <w:r w:rsidR="00D86589">
        <w:t xml:space="preserve"> </w:t>
      </w:r>
    </w:p>
    <w:p w:rsidR="006A75D6" w:rsidRPr="006A75D6" w:rsidRDefault="006A75D6" w:rsidP="006A75D6">
      <w:pPr>
        <w:pStyle w:val="Note2"/>
        <w:rPr>
          <w:lang w:val="en-US"/>
        </w:rPr>
      </w:pPr>
      <w:r w:rsidRPr="006A75D6">
        <w:rPr>
          <w:lang w:val="en-US"/>
        </w:rPr>
        <w:t xml:space="preserve">Note: </w:t>
      </w:r>
      <w:r w:rsidRPr="006A75D6">
        <w:rPr>
          <w:b/>
          <w:i/>
          <w:lang w:val="en-US"/>
        </w:rPr>
        <w:t>one pack-year</w:t>
      </w:r>
      <w:r w:rsidRPr="006A75D6">
        <w:rPr>
          <w:lang w:val="en-US"/>
        </w:rPr>
        <w:t xml:space="preserve"> is defined in the Schedule 1 - Dictionary.</w:t>
      </w:r>
    </w:p>
    <w:p w:rsidR="006A75D6" w:rsidRDefault="00D86589" w:rsidP="009344CC">
      <w:pPr>
        <w:pStyle w:val="LV2"/>
        <w:keepNext/>
      </w:pPr>
      <w:r w:rsidRPr="00517DA0">
        <w:lastRenderedPageBreak/>
        <w:t>having been exposed to second-hand smoke</w:t>
      </w:r>
      <w:r>
        <w:t>:</w:t>
      </w:r>
    </w:p>
    <w:p w:rsidR="00D86589" w:rsidRDefault="00FE6145" w:rsidP="009344CC">
      <w:pPr>
        <w:pStyle w:val="LV3"/>
        <w:keepNext/>
      </w:pPr>
      <w:r>
        <w:t xml:space="preserve">for at least 5,000 hours </w:t>
      </w:r>
      <w:r w:rsidR="00D86589">
        <w:t>before the clinical onset of malignant neoplasm of the larynx; and</w:t>
      </w:r>
    </w:p>
    <w:p w:rsidR="00D86589" w:rsidRPr="00D81D28" w:rsidRDefault="00D86589" w:rsidP="00FE6145">
      <w:pPr>
        <w:pStyle w:val="LV3"/>
      </w:pPr>
      <w:r>
        <w:t xml:space="preserve">commencing at least 5 years before the clinical onset of </w:t>
      </w:r>
      <w:r w:rsidRPr="00D81D28">
        <w:t>malignant neoplasm of the larynx; and</w:t>
      </w:r>
    </w:p>
    <w:p w:rsidR="00D86589" w:rsidRPr="00D81D28" w:rsidRDefault="00D86589" w:rsidP="00FE6145">
      <w:pPr>
        <w:pStyle w:val="LV3"/>
        <w:numPr>
          <w:ilvl w:val="0"/>
          <w:numId w:val="0"/>
        </w:numPr>
        <w:ind w:left="1418"/>
      </w:pPr>
      <w:r w:rsidRPr="00D81D28">
        <w:t>if exposure to second-hand smoke has ceased before the clinical onset of malignant neoplasm of the larynx, then that onset occurred within 20</w:t>
      </w:r>
      <w:r w:rsidR="009344CC">
        <w:t> </w:t>
      </w:r>
      <w:r w:rsidRPr="00D81D28">
        <w:t xml:space="preserve">years of cessation; </w:t>
      </w:r>
    </w:p>
    <w:p w:rsidR="00D86589" w:rsidRPr="00D81D28" w:rsidRDefault="00D86589" w:rsidP="00D86589">
      <w:pPr>
        <w:pStyle w:val="Note2"/>
        <w:rPr>
          <w:sz w:val="16"/>
        </w:rPr>
      </w:pPr>
      <w:r w:rsidRPr="00D81D28">
        <w:t xml:space="preserve">Note: </w:t>
      </w:r>
      <w:r w:rsidRPr="00D81D28">
        <w:rPr>
          <w:b/>
          <w:i/>
        </w:rPr>
        <w:t>having been exposed to second-hand smoke</w:t>
      </w:r>
      <w:r w:rsidRPr="00D81D28">
        <w:t xml:space="preserve"> is defined in the Schedule 1 </w:t>
      </w:r>
      <w:r w:rsidR="00A01278">
        <w:t>–</w:t>
      </w:r>
      <w:r w:rsidRPr="00D81D28">
        <w:t xml:space="preserve"> Dictionary</w:t>
      </w:r>
      <w:r w:rsidR="00A01278">
        <w:t>.</w:t>
      </w:r>
    </w:p>
    <w:p w:rsidR="00D86589" w:rsidRPr="00D81D28" w:rsidRDefault="008A11E4" w:rsidP="008A11E4">
      <w:pPr>
        <w:pStyle w:val="LV2"/>
      </w:pPr>
      <w:r w:rsidRPr="00D81D28">
        <w:t xml:space="preserve">being exposed to mustard gas at least 5 years before the clinical onset of malignant neoplasm of the larynx; </w:t>
      </w:r>
    </w:p>
    <w:p w:rsidR="008A11E4" w:rsidRPr="00D81D28" w:rsidRDefault="008A11E4" w:rsidP="00253D7C">
      <w:pPr>
        <w:pStyle w:val="LV2"/>
      </w:pPr>
      <w:r w:rsidRPr="00D81D28">
        <w:t>inhaling respirable asbestos fibres in an enclosed space, at the time material containing asbestos was being applied, removed, cut, drilled, dislodged or disturbed</w:t>
      </w:r>
      <w:r w:rsidR="00A01278">
        <w:t>:</w:t>
      </w:r>
    </w:p>
    <w:p w:rsidR="008A11E4" w:rsidRDefault="008A11E4" w:rsidP="00FE6145">
      <w:pPr>
        <w:pStyle w:val="LV3"/>
      </w:pPr>
      <w:r>
        <w:t>for a cumulative period of at least 1,000 hours before the clinical onset of malignant neoplasm of the larynx; and</w:t>
      </w:r>
    </w:p>
    <w:p w:rsidR="008A11E4" w:rsidRDefault="008A11E4" w:rsidP="00FE6145">
      <w:pPr>
        <w:pStyle w:val="LV3"/>
      </w:pPr>
      <w:r>
        <w:t>where the first inhalation of asbestos fibres commenced at least 5</w:t>
      </w:r>
      <w:r w:rsidR="009344CC">
        <w:t> </w:t>
      </w:r>
      <w:r>
        <w:t>ye</w:t>
      </w:r>
      <w:r w:rsidR="00FE6145">
        <w:t>ars</w:t>
      </w:r>
      <w:r>
        <w:t xml:space="preserve"> before the clinical onset of malignant neoplasm of the larynx; </w:t>
      </w:r>
    </w:p>
    <w:p w:rsidR="008A11E4" w:rsidRPr="00D40CC5" w:rsidRDefault="008A11E4" w:rsidP="00D40CC5">
      <w:pPr>
        <w:pStyle w:val="Note2"/>
        <w:ind w:left="1849" w:hanging="431"/>
        <w:rPr>
          <w:sz w:val="16"/>
        </w:rPr>
      </w:pPr>
      <w:r w:rsidRPr="00D40CC5">
        <w:t>Note: Disturbance of debris or dust contaminated with asbestos fibres already present in an enclosed space may result in exposure to respirable asbestos fibres</w:t>
      </w:r>
      <w:r w:rsidR="00A01278">
        <w:t>.</w:t>
      </w:r>
    </w:p>
    <w:p w:rsidR="008A11E4" w:rsidRDefault="008A11E4" w:rsidP="00253D7C">
      <w:pPr>
        <w:pStyle w:val="LV2"/>
      </w:pPr>
      <w:r>
        <w:t>inhaling respirable asbestos fibres in an open environment, at the time material containing asbestos was being applied, removed, cut, drilled, dislodged or disturbed:</w:t>
      </w:r>
    </w:p>
    <w:p w:rsidR="008A11E4" w:rsidRDefault="008A11E4" w:rsidP="00FE6145">
      <w:pPr>
        <w:pStyle w:val="LV3"/>
      </w:pPr>
      <w:r>
        <w:t>for a cumulative period of at least 3,000 hours before the clinical onset of malignant neoplasm of the larynx; and</w:t>
      </w:r>
    </w:p>
    <w:p w:rsidR="008A11E4" w:rsidRDefault="008A11E4" w:rsidP="00FE6145">
      <w:pPr>
        <w:pStyle w:val="LV3"/>
      </w:pPr>
      <w:r>
        <w:t>where the first inhalation of asbestos fibres commenced at least 5</w:t>
      </w:r>
      <w:r w:rsidR="009344CC">
        <w:t> </w:t>
      </w:r>
      <w:r>
        <w:t xml:space="preserve">years before the clinical onset of malignant neoplasm of the larynx; </w:t>
      </w:r>
    </w:p>
    <w:p w:rsidR="008A11E4" w:rsidRPr="00D40CC5" w:rsidRDefault="008A11E4" w:rsidP="00D40CC5">
      <w:pPr>
        <w:pStyle w:val="Note2"/>
        <w:ind w:left="1849" w:hanging="431"/>
        <w:rPr>
          <w:sz w:val="16"/>
        </w:rPr>
      </w:pPr>
      <w:r w:rsidRPr="00D40CC5">
        <w:t>Note: Disturbance of debris or dust contaminated with asbestos fibres already present in an open environment may result in exposure to respirable asbestos fibres</w:t>
      </w:r>
      <w:r w:rsidR="00A01278">
        <w:t>.</w:t>
      </w:r>
    </w:p>
    <w:p w:rsidR="008A11E4" w:rsidRDefault="008A11E4" w:rsidP="00253D7C">
      <w:pPr>
        <w:pStyle w:val="LV2"/>
      </w:pPr>
      <w:r w:rsidRPr="007D2A3F">
        <w:t>inhaling smoke from the combustion of wood, charcoal, coal or other biomass or fossil fuel, in an enclosed space:</w:t>
      </w:r>
    </w:p>
    <w:p w:rsidR="008A11E4" w:rsidRDefault="008A11E4" w:rsidP="00FE6145">
      <w:pPr>
        <w:pStyle w:val="LV3"/>
      </w:pPr>
      <w:r>
        <w:t xml:space="preserve">for a cumulative period of at least 7,500 hours before the clinical onset of malignant neoplasm of the larynx; and </w:t>
      </w:r>
    </w:p>
    <w:p w:rsidR="008A11E4" w:rsidRDefault="008A11E4" w:rsidP="00FE6145">
      <w:pPr>
        <w:pStyle w:val="LV3"/>
      </w:pPr>
      <w:r>
        <w:t xml:space="preserve">commencing at least 5 years before the clinical onset of malignant neoplasm of the larynx; </w:t>
      </w:r>
    </w:p>
    <w:p w:rsidR="008A11E4" w:rsidRDefault="008A11E4" w:rsidP="009344CC">
      <w:pPr>
        <w:pStyle w:val="LV2"/>
        <w:keepNext/>
      </w:pPr>
      <w:r w:rsidRPr="002B7A38">
        <w:lastRenderedPageBreak/>
        <w:t>consuming alcohol</w:t>
      </w:r>
      <w:r>
        <w:t>:</w:t>
      </w:r>
    </w:p>
    <w:p w:rsidR="008A11E4" w:rsidRDefault="008A11E4" w:rsidP="009344CC">
      <w:pPr>
        <w:pStyle w:val="LV3"/>
        <w:keepNext/>
      </w:pPr>
      <w:r>
        <w:t>in an amount of at least 100 kilograms within any 10 year period; and</w:t>
      </w:r>
    </w:p>
    <w:p w:rsidR="008A11E4" w:rsidRDefault="008A11E4" w:rsidP="00FE6145">
      <w:pPr>
        <w:pStyle w:val="LV3"/>
      </w:pPr>
      <w:r>
        <w:t>at least 5 years before the clinical onset of malignant neoplasm of the larynx; and</w:t>
      </w:r>
    </w:p>
    <w:p w:rsidR="008A11E4" w:rsidRPr="00D81D28" w:rsidRDefault="008A11E4" w:rsidP="00FE6145">
      <w:pPr>
        <w:pStyle w:val="LV3"/>
        <w:numPr>
          <w:ilvl w:val="0"/>
          <w:numId w:val="0"/>
        </w:numPr>
        <w:ind w:left="1418"/>
      </w:pPr>
      <w:r w:rsidRPr="008A11E4">
        <w:t xml:space="preserve">if consumption of alcohol has ceased before the clinical onset of malignant </w:t>
      </w:r>
      <w:r w:rsidRPr="00D81D28">
        <w:t>neoplasm of the larynx, then that onset occurred within 40</w:t>
      </w:r>
      <w:r w:rsidR="009344CC">
        <w:t> </w:t>
      </w:r>
      <w:r w:rsidRPr="00D81D28">
        <w:t xml:space="preserve">years of cessation; </w:t>
      </w:r>
    </w:p>
    <w:p w:rsidR="008A11E4" w:rsidRPr="00D81D28" w:rsidRDefault="008A11E4" w:rsidP="008A11E4">
      <w:pPr>
        <w:pStyle w:val="Note2"/>
        <w:ind w:left="1872" w:hanging="454"/>
      </w:pPr>
      <w:r w:rsidRPr="00D81D28">
        <w:t xml:space="preserve">Note: Alcohol consumption is calculated utilising the Australian Standard of 10 grams of alcohol per standard alcoholic drink. </w:t>
      </w:r>
    </w:p>
    <w:p w:rsidR="008A11E4" w:rsidRDefault="008A11E4" w:rsidP="008A11E4">
      <w:pPr>
        <w:pStyle w:val="LV2"/>
      </w:pPr>
      <w:r w:rsidRPr="00D81D28">
        <w:t>inhaling, ingesting or ha</w:t>
      </w:r>
      <w:r>
        <w:t>ving cutaneous contact with a chemical agent contaminated by 2,3,7,8-tetrachlorodibenzo-para-dioxin (TCDD):</w:t>
      </w:r>
    </w:p>
    <w:p w:rsidR="008A11E4" w:rsidRDefault="008A11E4" w:rsidP="00FE6145">
      <w:pPr>
        <w:pStyle w:val="LV3"/>
      </w:pPr>
      <w:r>
        <w:t xml:space="preserve">for a cumulative period of at least 1,000 hours, within a consecutive period of 10 years before the clinical onset of malignant neoplasm of the larynx; and </w:t>
      </w:r>
    </w:p>
    <w:p w:rsidR="008A11E4" w:rsidRDefault="008A11E4" w:rsidP="00FE6145">
      <w:pPr>
        <w:pStyle w:val="LV3"/>
      </w:pPr>
      <w:r>
        <w:t xml:space="preserve">where the first exposure occurred at least 5 years before the clinical onset of malignant neoplasm of the larynx; </w:t>
      </w:r>
    </w:p>
    <w:p w:rsidR="008A11E4" w:rsidRPr="00D40CC5" w:rsidRDefault="008A11E4" w:rsidP="00D40CC5">
      <w:pPr>
        <w:pStyle w:val="Note2"/>
        <w:ind w:left="1849" w:hanging="431"/>
        <w:rPr>
          <w:sz w:val="16"/>
        </w:rPr>
      </w:pPr>
      <w:r w:rsidRPr="00D40CC5">
        <w:t xml:space="preserve">Note: </w:t>
      </w:r>
      <w:r w:rsidRPr="00D40CC5">
        <w:rPr>
          <w:b/>
          <w:i/>
        </w:rPr>
        <w:t>inhaling, ingesting or having cutaneous contact with a chemical agent contaminated by 2</w:t>
      </w:r>
      <w:proofErr w:type="gramStart"/>
      <w:r w:rsidRPr="00D40CC5">
        <w:rPr>
          <w:b/>
          <w:i/>
        </w:rPr>
        <w:t>,3,7,8</w:t>
      </w:r>
      <w:proofErr w:type="gramEnd"/>
      <w:r w:rsidRPr="00D40CC5">
        <w:rPr>
          <w:b/>
          <w:i/>
        </w:rPr>
        <w:t>-tetrachlorodibenzo-para-dioxin (TCDD)</w:t>
      </w:r>
      <w:r w:rsidRPr="00D40CC5">
        <w:t xml:space="preserve"> is defined in the </w:t>
      </w:r>
      <w:r w:rsidRPr="00526505">
        <w:t>Schedule</w:t>
      </w:r>
      <w:r w:rsidR="00526505">
        <w:t> </w:t>
      </w:r>
      <w:r w:rsidRPr="00526505">
        <w:t>1</w:t>
      </w:r>
      <w:r w:rsidR="00526505">
        <w:t> </w:t>
      </w:r>
      <w:r w:rsidR="00A01278">
        <w:t>–</w:t>
      </w:r>
      <w:r w:rsidR="00526505">
        <w:t> </w:t>
      </w:r>
      <w:r w:rsidRPr="00D40CC5">
        <w:t>Dictionary</w:t>
      </w:r>
      <w:r w:rsidR="00A01278">
        <w:t>.</w:t>
      </w:r>
    </w:p>
    <w:p w:rsidR="008A11E4" w:rsidRDefault="00902DB3" w:rsidP="00253D7C">
      <w:pPr>
        <w:pStyle w:val="LV2"/>
      </w:pPr>
      <w:r w:rsidRPr="00FB4B61">
        <w:t>being:</w:t>
      </w:r>
    </w:p>
    <w:p w:rsidR="00902DB3" w:rsidRDefault="00902DB3" w:rsidP="00FE6145">
      <w:pPr>
        <w:pStyle w:val="LV3"/>
        <w:contextualSpacing/>
      </w:pPr>
      <w:r>
        <w:t xml:space="preserve">on land in Vietnam; or </w:t>
      </w:r>
    </w:p>
    <w:p w:rsidR="00902DB3" w:rsidRDefault="00902DB3" w:rsidP="00FE6145">
      <w:pPr>
        <w:pStyle w:val="LV3"/>
        <w:contextualSpacing/>
      </w:pPr>
      <w:r>
        <w:t>at sea in Vietnamese waters; or</w:t>
      </w:r>
    </w:p>
    <w:p w:rsidR="00902DB3" w:rsidRPr="00D81D28" w:rsidRDefault="00902DB3" w:rsidP="00FE6145">
      <w:pPr>
        <w:pStyle w:val="LV3"/>
        <w:contextualSpacing/>
      </w:pPr>
      <w:r>
        <w:t xml:space="preserve">on board a vessel and consuming potable water supplied on that vessel, when the </w:t>
      </w:r>
      <w:r w:rsidRPr="00D81D28">
        <w:t>water supply had been produced by evaporative distillation of estuarine Vietnamese waters;</w:t>
      </w:r>
    </w:p>
    <w:p w:rsidR="00902DB3" w:rsidRPr="00D81D28" w:rsidRDefault="00902DB3" w:rsidP="00FE6145">
      <w:pPr>
        <w:pStyle w:val="LV3"/>
        <w:numPr>
          <w:ilvl w:val="0"/>
          <w:numId w:val="0"/>
        </w:numPr>
        <w:ind w:left="1418"/>
      </w:pPr>
      <w:r w:rsidRPr="00D81D28">
        <w:t>for a cumulative period of at least 30 days, at least 5 years before the clinical onset of malignant neoplasm of the larynx</w:t>
      </w:r>
      <w:r w:rsidR="00A01278">
        <w:t>;</w:t>
      </w:r>
    </w:p>
    <w:p w:rsidR="00902DB3" w:rsidRPr="00D81D28" w:rsidRDefault="00902DB3" w:rsidP="00902DB3">
      <w:pPr>
        <w:pStyle w:val="Note2"/>
        <w:rPr>
          <w:b/>
          <w:i/>
        </w:rPr>
      </w:pPr>
      <w:r w:rsidRPr="00D81D28">
        <w:t xml:space="preserve">Note: </w:t>
      </w:r>
      <w:r w:rsidRPr="00D81D28">
        <w:rPr>
          <w:b/>
          <w:i/>
        </w:rPr>
        <w:t xml:space="preserve">being: </w:t>
      </w:r>
    </w:p>
    <w:p w:rsidR="00D16A02" w:rsidRPr="00D16A02" w:rsidRDefault="00D16A02" w:rsidP="00D16A02">
      <w:pPr>
        <w:pStyle w:val="Note2"/>
        <w:spacing w:before="40"/>
        <w:rPr>
          <w:b/>
        </w:rPr>
      </w:pPr>
      <w:r w:rsidRPr="00526505">
        <w:rPr>
          <w:b/>
          <w:i/>
        </w:rPr>
        <w:t>(a)</w:t>
      </w:r>
      <w:r w:rsidRPr="00D16A02">
        <w:rPr>
          <w:b/>
        </w:rPr>
        <w:tab/>
      </w:r>
      <w:proofErr w:type="gramStart"/>
      <w:r w:rsidRPr="00D16A02">
        <w:rPr>
          <w:b/>
          <w:i/>
        </w:rPr>
        <w:t>on</w:t>
      </w:r>
      <w:proofErr w:type="gramEnd"/>
      <w:r w:rsidRPr="00D16A02">
        <w:rPr>
          <w:b/>
          <w:i/>
        </w:rPr>
        <w:t xml:space="preserve"> land in Vietnam; or</w:t>
      </w:r>
      <w:r w:rsidRPr="00D16A02">
        <w:rPr>
          <w:b/>
        </w:rPr>
        <w:t xml:space="preserve"> </w:t>
      </w:r>
    </w:p>
    <w:p w:rsidR="00902DB3" w:rsidRDefault="00D16A02" w:rsidP="00D16A02">
      <w:pPr>
        <w:pStyle w:val="Note2"/>
        <w:spacing w:before="40"/>
      </w:pPr>
      <w:r w:rsidRPr="00526505">
        <w:rPr>
          <w:b/>
          <w:i/>
        </w:rPr>
        <w:t>(b)</w:t>
      </w:r>
      <w:r>
        <w:tab/>
      </w:r>
      <w:proofErr w:type="gramStart"/>
      <w:r w:rsidR="009344CC">
        <w:rPr>
          <w:b/>
          <w:i/>
        </w:rPr>
        <w:t>at</w:t>
      </w:r>
      <w:proofErr w:type="gramEnd"/>
      <w:r w:rsidR="009344CC">
        <w:rPr>
          <w:b/>
          <w:i/>
        </w:rPr>
        <w:t xml:space="preserve"> sea in Vietnamese waters; </w:t>
      </w:r>
      <w:r w:rsidR="009344CC">
        <w:t>and</w:t>
      </w:r>
      <w:r w:rsidRPr="00D16A02">
        <w:rPr>
          <w:b/>
          <w:i/>
        </w:rPr>
        <w:t xml:space="preserve"> estuarine Vietnamese waters</w:t>
      </w:r>
      <w:r>
        <w:t xml:space="preserve"> and </w:t>
      </w:r>
      <w:r w:rsidRPr="00D16A02">
        <w:rPr>
          <w:b/>
          <w:i/>
        </w:rPr>
        <w:t>potable water</w:t>
      </w:r>
      <w:r>
        <w:t xml:space="preserve"> are defined in the Schedule 1 </w:t>
      </w:r>
      <w:r w:rsidR="00A01278">
        <w:t>–</w:t>
      </w:r>
      <w:r>
        <w:t xml:space="preserve"> Dictionary</w:t>
      </w:r>
      <w:r w:rsidR="00A01278">
        <w:t>.</w:t>
      </w:r>
    </w:p>
    <w:p w:rsidR="00902DB3" w:rsidRDefault="004223A8" w:rsidP="004223A8">
      <w:pPr>
        <w:pStyle w:val="LV2"/>
      </w:pPr>
      <w:r w:rsidRPr="004223A8">
        <w:t>inhaling mist from sulphuric, nitric or hydrochloric acid:</w:t>
      </w:r>
    </w:p>
    <w:p w:rsidR="00D2428B" w:rsidRDefault="00D2428B" w:rsidP="00FE6145">
      <w:pPr>
        <w:pStyle w:val="LV3"/>
      </w:pPr>
      <w:r>
        <w:t xml:space="preserve">for a cumulative </w:t>
      </w:r>
      <w:r w:rsidR="00FE6145">
        <w:t xml:space="preserve">period of at least 5,000 hours </w:t>
      </w:r>
      <w:r>
        <w:t>before the clinical onset of malignant neoplasm of the larynx; and</w:t>
      </w:r>
    </w:p>
    <w:p w:rsidR="004223A8" w:rsidRDefault="00D2428B" w:rsidP="00FE6145">
      <w:pPr>
        <w:pStyle w:val="LV3"/>
      </w:pPr>
      <w:r>
        <w:t xml:space="preserve">where inhalation of the mist commenced at least 5 years before the clinical onset of malignant neoplasm of the larynx; </w:t>
      </w:r>
    </w:p>
    <w:p w:rsidR="00D2428B" w:rsidRDefault="00D2428B" w:rsidP="00D2428B">
      <w:pPr>
        <w:pStyle w:val="Note2"/>
      </w:pPr>
      <w:r w:rsidRPr="00D2428B">
        <w:t xml:space="preserve">Note: </w:t>
      </w:r>
      <w:r w:rsidRPr="00D2428B">
        <w:rPr>
          <w:b/>
          <w:i/>
        </w:rPr>
        <w:t>mist</w:t>
      </w:r>
      <w:r w:rsidRPr="00D2428B">
        <w:t xml:space="preserve"> is defined in the Schedule 1 </w:t>
      </w:r>
      <w:r>
        <w:t>–</w:t>
      </w:r>
      <w:r w:rsidRPr="00D2428B">
        <w:t xml:space="preserve"> Dictionary</w:t>
      </w:r>
      <w:r>
        <w:t>.</w:t>
      </w:r>
    </w:p>
    <w:p w:rsidR="00811CFE" w:rsidRDefault="00811CFE" w:rsidP="00811CFE">
      <w:pPr>
        <w:pStyle w:val="LV2"/>
      </w:pPr>
      <w:r w:rsidRPr="00811CFE">
        <w:lastRenderedPageBreak/>
        <w:t>undergoing solid organ transplantation, excluding corneal transplant, before the clinical onset of malignant neoplasm of the larynx;</w:t>
      </w:r>
      <w:r>
        <w:t xml:space="preserve"> </w:t>
      </w:r>
    </w:p>
    <w:p w:rsidR="00811CFE" w:rsidRDefault="00811CFE" w:rsidP="00811CFE">
      <w:pPr>
        <w:pStyle w:val="LV2"/>
      </w:pPr>
      <w:r w:rsidRPr="00811CFE">
        <w:t>having infection with human immunodeficiency virus before the clinical onset of malignant neoplasm of the larynx;</w:t>
      </w:r>
      <w:r>
        <w:t xml:space="preserve"> </w:t>
      </w:r>
    </w:p>
    <w:p w:rsidR="00811CFE" w:rsidRDefault="00811CFE" w:rsidP="00811CFE">
      <w:pPr>
        <w:pStyle w:val="LV2"/>
      </w:pPr>
      <w:r w:rsidRPr="00811CFE">
        <w:t>acquiring persistent infection of the laryngeal epithelium with human papillomavirus type 16 or 18 before the clinical onset of malignant neoplasm of the larynx;</w:t>
      </w:r>
      <w:r>
        <w:t xml:space="preserve"> </w:t>
      </w:r>
    </w:p>
    <w:p w:rsidR="00811CFE" w:rsidRPr="00D81D28" w:rsidRDefault="00811CFE" w:rsidP="00811CFE">
      <w:pPr>
        <w:pStyle w:val="LV2"/>
      </w:pPr>
      <w:r w:rsidRPr="00811CFE">
        <w:t xml:space="preserve">consuming </w:t>
      </w:r>
      <w:proofErr w:type="spellStart"/>
      <w:r w:rsidRPr="00D81D28">
        <w:t>maté</w:t>
      </w:r>
      <w:proofErr w:type="spellEnd"/>
      <w:r w:rsidRPr="00D81D28">
        <w:t>:</w:t>
      </w:r>
    </w:p>
    <w:p w:rsidR="00811CFE" w:rsidRPr="00D81D28" w:rsidRDefault="00811CFE" w:rsidP="00FE6145">
      <w:pPr>
        <w:pStyle w:val="LV3"/>
      </w:pPr>
      <w:r w:rsidRPr="00D81D28">
        <w:t>on more days than not; and</w:t>
      </w:r>
    </w:p>
    <w:p w:rsidR="00811CFE" w:rsidRPr="00D81D28" w:rsidRDefault="00811CFE" w:rsidP="00FE6145">
      <w:pPr>
        <w:pStyle w:val="LV3"/>
      </w:pPr>
      <w:r w:rsidRPr="00D81D28">
        <w:t>for at least 5 years before the clinical onset of malignant neoplasm of the larynx; and</w:t>
      </w:r>
    </w:p>
    <w:p w:rsidR="00811CFE" w:rsidRPr="00D81D28" w:rsidRDefault="00811CFE" w:rsidP="00FE6145">
      <w:pPr>
        <w:pStyle w:val="LV3"/>
        <w:numPr>
          <w:ilvl w:val="0"/>
          <w:numId w:val="0"/>
        </w:numPr>
        <w:ind w:left="1418"/>
      </w:pPr>
      <w:r w:rsidRPr="00D81D28">
        <w:t xml:space="preserve">if consumption of </w:t>
      </w:r>
      <w:proofErr w:type="spellStart"/>
      <w:r w:rsidRPr="00D81D28">
        <w:t>maté</w:t>
      </w:r>
      <w:proofErr w:type="spellEnd"/>
      <w:r w:rsidRPr="00D81D28">
        <w:t xml:space="preserve"> has ceased before the clinical onset of malignant neoplasm of the larynx, then that onset occurred within 15</w:t>
      </w:r>
      <w:r w:rsidR="009344CC">
        <w:t> </w:t>
      </w:r>
      <w:r w:rsidRPr="00D81D28">
        <w:t xml:space="preserve">years of cessation; </w:t>
      </w:r>
    </w:p>
    <w:p w:rsidR="00811CFE" w:rsidRDefault="00811CFE" w:rsidP="00811CFE">
      <w:pPr>
        <w:pStyle w:val="LV2"/>
      </w:pPr>
      <w:r w:rsidRPr="00D81D28">
        <w:t>inability to consume an average of at least 200 grams per day of any combination of fruits and vegetables, for a period of at least 5</w:t>
      </w:r>
      <w:r w:rsidR="009344CC">
        <w:t> </w:t>
      </w:r>
      <w:r w:rsidRPr="00D81D28">
        <w:t xml:space="preserve">consecutive years within the </w:t>
      </w:r>
      <w:r w:rsidRPr="00811CFE">
        <w:t>20 years before the clinical onset of malignant neoplasm of the larynx;</w:t>
      </w:r>
      <w:r>
        <w:t xml:space="preserve"> </w:t>
      </w:r>
    </w:p>
    <w:p w:rsidR="00811CFE" w:rsidRDefault="00811CFE" w:rsidP="00811CFE">
      <w:pPr>
        <w:pStyle w:val="LV2"/>
      </w:pPr>
      <w:r w:rsidRPr="00811CFE">
        <w:t>having gastro-oesophageal reflux disease for at least the 5 years before the clinical onset of malignant neoplasm of the larynx;</w:t>
      </w:r>
      <w:r>
        <w:t xml:space="preserve"> </w:t>
      </w:r>
    </w:p>
    <w:p w:rsidR="00811CFE" w:rsidRDefault="004E41A1" w:rsidP="004E41A1">
      <w:pPr>
        <w:pStyle w:val="LV2"/>
      </w:pPr>
      <w:r w:rsidRPr="004E41A1">
        <w:t>inhaling or ingesting opium on average at least weekly for at least 10</w:t>
      </w:r>
      <w:r w:rsidR="009344CC">
        <w:t> </w:t>
      </w:r>
      <w:r w:rsidRPr="004E41A1">
        <w:t>years before the clinical onset of malignant neoplasm of the larynx;</w:t>
      </w:r>
      <w:r>
        <w:t xml:space="preserve"> </w:t>
      </w:r>
    </w:p>
    <w:p w:rsidR="00017663" w:rsidRDefault="00017663" w:rsidP="00017663">
      <w:pPr>
        <w:pStyle w:val="Note2"/>
      </w:pPr>
      <w:r w:rsidRPr="00017663">
        <w:t xml:space="preserve">Note: </w:t>
      </w:r>
      <w:r w:rsidRPr="00017663">
        <w:rPr>
          <w:b/>
          <w:i/>
        </w:rPr>
        <w:t>opium</w:t>
      </w:r>
      <w:r w:rsidRPr="00017663">
        <w:t xml:space="preserve"> is defined in the Schedule 1 - Dictionary.</w:t>
      </w:r>
    </w:p>
    <w:p w:rsidR="00811CFE" w:rsidRDefault="00D40CC5" w:rsidP="00D40CC5">
      <w:pPr>
        <w:pStyle w:val="LV2"/>
      </w:pPr>
      <w:r w:rsidRPr="00D40CC5">
        <w:t>inhaling high concentrations of polycyclic aromatic hydrocarbons, through work involving a specified industry, manufacturing process or agent:</w:t>
      </w:r>
    </w:p>
    <w:p w:rsidR="00D40CC5" w:rsidRDefault="00D40CC5" w:rsidP="00FE6145">
      <w:pPr>
        <w:pStyle w:val="LV3"/>
      </w:pPr>
      <w:r>
        <w:t>for a cumulative period of at least 1,500 hours before the clinical onset of malignant neoplasm of the larynx; and</w:t>
      </w:r>
    </w:p>
    <w:p w:rsidR="00D40CC5" w:rsidRDefault="00D40CC5" w:rsidP="00FE6145">
      <w:pPr>
        <w:pStyle w:val="LV3"/>
      </w:pPr>
      <w:r>
        <w:t xml:space="preserve">where the first inhalation of polycyclic aromatic hydrocarbons occurred at least 5 years before the clinical onset of malignant neoplasm of the larynx; </w:t>
      </w:r>
    </w:p>
    <w:p w:rsidR="00D40CC5" w:rsidRPr="00D40CC5" w:rsidRDefault="00D40CC5" w:rsidP="00D40CC5">
      <w:pPr>
        <w:pStyle w:val="Note2"/>
        <w:ind w:left="1849" w:hanging="431"/>
        <w:rPr>
          <w:sz w:val="16"/>
        </w:rPr>
      </w:pPr>
      <w:r w:rsidRPr="00D40CC5">
        <w:rPr>
          <w:color w:val="000000"/>
        </w:rPr>
        <w:t xml:space="preserve">Note: </w:t>
      </w:r>
      <w:r w:rsidRPr="00D40CC5">
        <w:rPr>
          <w:b/>
          <w:i/>
          <w:color w:val="000000"/>
        </w:rPr>
        <w:t xml:space="preserve">polycyclic aromatic hydrocarbons </w:t>
      </w:r>
      <w:r w:rsidRPr="00D40CC5">
        <w:rPr>
          <w:color w:val="000000"/>
        </w:rPr>
        <w:t>and</w:t>
      </w:r>
      <w:r w:rsidRPr="00D40CC5">
        <w:rPr>
          <w:b/>
          <w:i/>
          <w:color w:val="000000"/>
        </w:rPr>
        <w:t xml:space="preserve"> specified industry, manufacturing process or agent </w:t>
      </w:r>
      <w:r w:rsidRPr="00D40CC5">
        <w:rPr>
          <w:color w:val="000000"/>
        </w:rPr>
        <w:t>are defined in the Schedule 1 – Dictionary.</w:t>
      </w:r>
    </w:p>
    <w:p w:rsidR="00811CFE" w:rsidRDefault="002245FC" w:rsidP="002245FC">
      <w:pPr>
        <w:pStyle w:val="LV2"/>
      </w:pPr>
      <w:r w:rsidRPr="002245FC">
        <w:t>using manual welding equipment for welding metal for a cumulative period of at least 10 years before the clinical onset of malignant neoplasm of the larynx;</w:t>
      </w:r>
      <w:r>
        <w:t xml:space="preserve"> </w:t>
      </w:r>
    </w:p>
    <w:p w:rsidR="007C7DEE" w:rsidRPr="008D1B8B" w:rsidRDefault="007C7DEE" w:rsidP="00253D7C">
      <w:pPr>
        <w:pStyle w:val="LV2"/>
      </w:pPr>
      <w:r w:rsidRPr="008D1B8B">
        <w:t>inability to obtain appropriate clinical management for</w:t>
      </w:r>
      <w:bookmarkEnd w:id="25"/>
      <w:r w:rsidR="007A3989">
        <w:t xml:space="preserve"> </w:t>
      </w:r>
      <w:r w:rsidR="00F21402" w:rsidRPr="00F21402">
        <w:t>malignant neoplasm of the larynx</w:t>
      </w:r>
      <w:r w:rsidR="00D5620B" w:rsidRPr="008D1B8B">
        <w:t>.</w:t>
      </w:r>
      <w:bookmarkEnd w:id="26"/>
    </w:p>
    <w:p w:rsidR="000C21A3" w:rsidRPr="00684C0E" w:rsidRDefault="00D32F71" w:rsidP="00A01278">
      <w:pPr>
        <w:pStyle w:val="LV1"/>
        <w:keepNext/>
      </w:pPr>
      <w:bookmarkStart w:id="27" w:name="_Toc512513143"/>
      <w:bookmarkStart w:id="28" w:name="_Ref402530057"/>
      <w:r>
        <w:lastRenderedPageBreak/>
        <w:t>Relationship to s</w:t>
      </w:r>
      <w:r w:rsidR="000C21A3" w:rsidRPr="00684C0E">
        <w:t>ervice</w:t>
      </w:r>
      <w:bookmarkEnd w:id="27"/>
    </w:p>
    <w:p w:rsidR="00F03C06" w:rsidRPr="00187DE1" w:rsidRDefault="00F03C06" w:rsidP="00A01278">
      <w:pPr>
        <w:pStyle w:val="LV2"/>
        <w:keepNext/>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8"/>
    <w:p w:rsidR="00CF2367" w:rsidRPr="00187DE1" w:rsidRDefault="00F03C06" w:rsidP="00253D7C">
      <w:pPr>
        <w:pStyle w:val="LV2"/>
      </w:pPr>
      <w:r w:rsidRPr="00187DE1">
        <w:t xml:space="preserve">The factor set out in </w:t>
      </w:r>
      <w:r w:rsidR="002245FC">
        <w:t>subsection</w:t>
      </w:r>
      <w:r w:rsidR="00FF1D47">
        <w:t xml:space="preserve"> </w:t>
      </w:r>
      <w:r w:rsidR="00DA3996">
        <w:t>9</w:t>
      </w:r>
      <w:r w:rsidR="00FF1D47">
        <w:t>(</w:t>
      </w:r>
      <w:r w:rsidR="002245FC">
        <w:t>20</w:t>
      </w:r>
      <w:r w:rsidR="00FF1D47">
        <w:t xml:space="preserve">) </w:t>
      </w:r>
      <w:r w:rsidRPr="00187DE1">
        <w:t xml:space="preserve">applies only to material contribution to, or aggravation of, </w:t>
      </w:r>
      <w:r w:rsidR="00F21402" w:rsidRPr="00F21402">
        <w:t>malignant neoplasm of the larynx</w:t>
      </w:r>
      <w:r w:rsidR="007A3989">
        <w:t xml:space="preserve"> </w:t>
      </w:r>
      <w:r w:rsidRPr="00187DE1">
        <w:t>where the person</w:t>
      </w:r>
      <w:r w:rsidR="00950C80">
        <w:t>'</w:t>
      </w:r>
      <w:r w:rsidRPr="00187DE1">
        <w:t xml:space="preserve">s </w:t>
      </w:r>
      <w:r w:rsidR="00F21402" w:rsidRPr="00F21402">
        <w:t>malignant neoplasm of the larynx</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29" w:name="_Toc512513144"/>
      <w:r w:rsidRPr="00301C54">
        <w:t>Factors referring to an injury or disea</w:t>
      </w:r>
      <w:r w:rsidR="008B2204">
        <w:t>se covered by another Statement</w:t>
      </w:r>
      <w:r w:rsidRPr="00301C54">
        <w:t xml:space="preserve"> of Principles</w:t>
      </w:r>
      <w:bookmarkEnd w:id="29"/>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0" w:name="opcAmSched"/>
      <w:bookmarkStart w:id="31" w:name="opcCurrentFind"/>
      <w:bookmarkStart w:id="32"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3" w:name="_Toc405472918"/>
      <w:bookmarkStart w:id="34" w:name="_Toc512513146"/>
      <w:r w:rsidRPr="00D97BB3">
        <w:t>Definitions</w:t>
      </w:r>
      <w:bookmarkEnd w:id="33"/>
      <w:bookmarkEnd w:id="34"/>
    </w:p>
    <w:p w:rsidR="00702C42" w:rsidRPr="00516768" w:rsidRDefault="00702C42" w:rsidP="00253D7C">
      <w:pPr>
        <w:pStyle w:val="SH2"/>
      </w:pPr>
      <w:r w:rsidRPr="00516768">
        <w:t>In this instrument:</w:t>
      </w:r>
    </w:p>
    <w:p w:rsidR="0075648E" w:rsidRPr="00A01278" w:rsidRDefault="0075648E" w:rsidP="0075648E">
      <w:pPr>
        <w:pStyle w:val="SH3"/>
        <w:contextualSpacing/>
        <w:rPr>
          <w:b/>
          <w:i/>
        </w:rPr>
      </w:pPr>
      <w:bookmarkStart w:id="35" w:name="_Ref402530810"/>
      <w:r w:rsidRPr="00A01278">
        <w:rPr>
          <w:b/>
          <w:i/>
        </w:rPr>
        <w:t xml:space="preserve">being: </w:t>
      </w:r>
    </w:p>
    <w:p w:rsidR="0075648E" w:rsidRPr="00A01278" w:rsidRDefault="0075648E" w:rsidP="0075648E">
      <w:pPr>
        <w:pStyle w:val="SH3"/>
        <w:numPr>
          <w:ilvl w:val="0"/>
          <w:numId w:val="0"/>
        </w:numPr>
        <w:ind w:left="851"/>
        <w:contextualSpacing/>
        <w:rPr>
          <w:b/>
          <w:i/>
        </w:rPr>
      </w:pPr>
      <w:r w:rsidRPr="00A01278">
        <w:rPr>
          <w:b/>
          <w:i/>
        </w:rPr>
        <w:t xml:space="preserve">(a) on land in Vietnam; or </w:t>
      </w:r>
    </w:p>
    <w:p w:rsidR="0075648E" w:rsidRPr="0075648E" w:rsidRDefault="0075648E" w:rsidP="0075648E">
      <w:pPr>
        <w:pStyle w:val="SH3"/>
        <w:numPr>
          <w:ilvl w:val="0"/>
          <w:numId w:val="0"/>
        </w:numPr>
        <w:ind w:left="851"/>
        <w:contextualSpacing/>
        <w:rPr>
          <w:b/>
        </w:rPr>
      </w:pPr>
      <w:r w:rsidRPr="00A01278">
        <w:rPr>
          <w:b/>
          <w:i/>
        </w:rPr>
        <w:t>(b) at sea in Vietnamese waters;</w:t>
      </w:r>
      <w:r w:rsidRPr="0075648E">
        <w:rPr>
          <w:b/>
        </w:rPr>
        <w:t xml:space="preserve"> </w:t>
      </w:r>
    </w:p>
    <w:p w:rsidR="0075648E" w:rsidRDefault="0075648E" w:rsidP="0075648E">
      <w:pPr>
        <w:pStyle w:val="SH3"/>
        <w:numPr>
          <w:ilvl w:val="0"/>
          <w:numId w:val="0"/>
        </w:numPr>
        <w:ind w:left="851"/>
        <w:contextualSpacing/>
      </w:pPr>
      <w:proofErr w:type="gramStart"/>
      <w:r>
        <w:t>means</w:t>
      </w:r>
      <w:proofErr w:type="gramEnd"/>
      <w:r>
        <w:t xml:space="preserve"> service in at least one of the areas and at the times described in Items</w:t>
      </w:r>
      <w:r w:rsidR="00526505">
        <w:t> </w:t>
      </w:r>
      <w:r>
        <w:t>4 and 8 of Schedule 2 of the VEA</w:t>
      </w:r>
      <w:r w:rsidR="00EB66CF">
        <w:t>.</w:t>
      </w:r>
    </w:p>
    <w:p w:rsidR="0075648E" w:rsidRPr="0075648E" w:rsidRDefault="0075648E" w:rsidP="0075648E">
      <w:pPr>
        <w:pStyle w:val="ScheduleNote"/>
      </w:pPr>
      <w:r w:rsidRPr="0075648E">
        <w:t xml:space="preserve">Note: </w:t>
      </w:r>
      <w:r w:rsidRPr="0075648E">
        <w:rPr>
          <w:b/>
          <w:i/>
        </w:rPr>
        <w:t>VEA</w:t>
      </w:r>
      <w:r w:rsidRPr="0075648E">
        <w:t xml:space="preserve"> is also defined in the Schedule 1 - Dictionary.</w:t>
      </w:r>
    </w:p>
    <w:p w:rsidR="00EB66CF" w:rsidRDefault="00EB66CF" w:rsidP="00EB66CF">
      <w:pPr>
        <w:pStyle w:val="SH3"/>
      </w:pPr>
      <w:r w:rsidRPr="00EB66CF">
        <w:rPr>
          <w:b/>
          <w:i/>
        </w:rPr>
        <w:t>estuarine Vietnamese waters</w:t>
      </w:r>
      <w:r w:rsidRPr="00EB66CF">
        <w:t xml:space="preserve"> means at least one of the waterways or harbours in the relevant areas described in Items 4 and 8 of Schedule 2 of the VEA.</w:t>
      </w:r>
    </w:p>
    <w:p w:rsidR="00EB66CF" w:rsidRPr="00A01278" w:rsidRDefault="00EB66CF" w:rsidP="00EB66CF">
      <w:pPr>
        <w:pStyle w:val="ScheduleNote"/>
        <w:rPr>
          <w:sz w:val="16"/>
        </w:rPr>
      </w:pPr>
      <w:r w:rsidRPr="00A01278">
        <w:t xml:space="preserve">Note: </w:t>
      </w:r>
      <w:r w:rsidRPr="00A01278">
        <w:rPr>
          <w:b/>
          <w:i/>
        </w:rPr>
        <w:t>VEA</w:t>
      </w:r>
      <w:r w:rsidRPr="00A01278">
        <w:t xml:space="preserve"> is also defined in the Schedule 1 </w:t>
      </w:r>
      <w:r w:rsidR="00A01278" w:rsidRPr="00A01278">
        <w:t>–</w:t>
      </w:r>
      <w:r w:rsidRPr="00A01278">
        <w:t xml:space="preserve"> Dictionary</w:t>
      </w:r>
      <w:r w:rsidR="00A01278" w:rsidRPr="00A01278">
        <w:t>.</w:t>
      </w:r>
    </w:p>
    <w:p w:rsidR="00D86589" w:rsidRDefault="00D86589" w:rsidP="00D86589">
      <w:pPr>
        <w:pStyle w:val="SH3"/>
      </w:pPr>
      <w:r w:rsidRPr="00D86589">
        <w:rPr>
          <w:b/>
          <w:i/>
        </w:rPr>
        <w:t>having been exposed to second-hand smoke</w:t>
      </w:r>
      <w:r w:rsidRPr="00D86589">
        <w:t xml:space="preserve"> means having been in an enclosed space and inhaling smoke from burning tobacco products or smoke that has been exhaled by another person who is smoking.</w:t>
      </w:r>
    </w:p>
    <w:p w:rsidR="008A11E4" w:rsidRDefault="007B52F6" w:rsidP="008A11E4">
      <w:pPr>
        <w:pStyle w:val="SH3"/>
        <w:numPr>
          <w:ilvl w:val="0"/>
          <w:numId w:val="0"/>
        </w:numPr>
        <w:ind w:left="851" w:hanging="851"/>
      </w:pPr>
      <w:r w:rsidRPr="007B52F6">
        <w:tab/>
      </w:r>
      <w:r w:rsidR="008A11E4" w:rsidRPr="008A11E4">
        <w:rPr>
          <w:b/>
          <w:i/>
        </w:rPr>
        <w:t>inhaling, ingesting or having cutaneous contact with a chemical agent contaminated by 2,3,7,8-tetrachlorodibenzo-para-dioxin (TCDD)</w:t>
      </w:r>
      <w:r w:rsidR="008A11E4" w:rsidRPr="008A11E4">
        <w:t xml:space="preserve"> means</w:t>
      </w:r>
      <w:r w:rsidR="008A11E4">
        <w:t>:</w:t>
      </w:r>
    </w:p>
    <w:p w:rsidR="008A11E4" w:rsidRDefault="008A11E4" w:rsidP="008A11E4">
      <w:pPr>
        <w:pStyle w:val="SH4"/>
      </w:pPr>
      <w:r>
        <w:t xml:space="preserve">decanting or spraying; </w:t>
      </w:r>
    </w:p>
    <w:p w:rsidR="008A11E4" w:rsidRDefault="008A11E4" w:rsidP="008A11E4">
      <w:pPr>
        <w:pStyle w:val="SH4"/>
      </w:pPr>
      <w:r>
        <w:t xml:space="preserve">cleaning or maintaining equipment used to apply; </w:t>
      </w:r>
    </w:p>
    <w:p w:rsidR="008A11E4" w:rsidRDefault="008A11E4" w:rsidP="008A11E4">
      <w:pPr>
        <w:pStyle w:val="SH4"/>
      </w:pPr>
      <w:r>
        <w:t xml:space="preserve">being sprayed with; </w:t>
      </w:r>
    </w:p>
    <w:p w:rsidR="008A11E4" w:rsidRDefault="008A11E4" w:rsidP="008A11E4">
      <w:pPr>
        <w:pStyle w:val="SH4"/>
      </w:pPr>
      <w:r>
        <w:t xml:space="preserve">handling or sawing timber treated with; </w:t>
      </w:r>
    </w:p>
    <w:p w:rsidR="008A11E4" w:rsidRDefault="008A11E4" w:rsidP="008A11E4">
      <w:pPr>
        <w:pStyle w:val="SH4"/>
      </w:pPr>
      <w:r>
        <w:t xml:space="preserve">being in an environment shrouded in dust from timber treated with; or </w:t>
      </w:r>
    </w:p>
    <w:p w:rsidR="008A11E4" w:rsidRDefault="008A11E4" w:rsidP="008A11E4">
      <w:pPr>
        <w:pStyle w:val="SH4"/>
      </w:pPr>
      <w:r>
        <w:t>using cutting oils contaminated with</w:t>
      </w:r>
      <w:r w:rsidR="00A01278">
        <w:t>;</w:t>
      </w:r>
    </w:p>
    <w:p w:rsidR="008A11E4" w:rsidRDefault="008A11E4" w:rsidP="008A11E4">
      <w:pPr>
        <w:pStyle w:val="SH4"/>
        <w:numPr>
          <w:ilvl w:val="0"/>
          <w:numId w:val="0"/>
        </w:numPr>
        <w:spacing w:before="120"/>
        <w:ind w:left="907"/>
        <w:contextualSpacing w:val="0"/>
      </w:pPr>
      <w:r w:rsidRPr="008A11E4">
        <w:t>one of the following chemicals:</w:t>
      </w:r>
    </w:p>
    <w:p w:rsidR="008A11E4" w:rsidRDefault="008A11E4" w:rsidP="008A11E4">
      <w:pPr>
        <w:pStyle w:val="SH5"/>
      </w:pPr>
      <w:r>
        <w:t xml:space="preserve">2,4,5-trichlorophenoxyacetic acid; </w:t>
      </w:r>
    </w:p>
    <w:p w:rsidR="008A11E4" w:rsidRDefault="008A11E4" w:rsidP="008A11E4">
      <w:pPr>
        <w:pStyle w:val="SH5"/>
      </w:pPr>
      <w:r>
        <w:t xml:space="preserve">2,4,5-trichlorophenoxypropionic acid; </w:t>
      </w:r>
    </w:p>
    <w:p w:rsidR="008A11E4" w:rsidRDefault="008A11E4" w:rsidP="008A11E4">
      <w:pPr>
        <w:pStyle w:val="SH5"/>
      </w:pPr>
      <w:r>
        <w:t xml:space="preserve">2,4,5-trichlorophenol; </w:t>
      </w:r>
    </w:p>
    <w:p w:rsidR="008A11E4" w:rsidRDefault="008A11E4" w:rsidP="008A11E4">
      <w:pPr>
        <w:pStyle w:val="SH5"/>
      </w:pPr>
      <w:r>
        <w:t xml:space="preserve">2-(2,4,5-trichlorophenoxy)-ethyl 2,2-dichloropropionate; </w:t>
      </w:r>
    </w:p>
    <w:p w:rsidR="008A11E4" w:rsidRDefault="008A11E4" w:rsidP="008A11E4">
      <w:pPr>
        <w:pStyle w:val="SH5"/>
      </w:pPr>
      <w:proofErr w:type="spellStart"/>
      <w:r>
        <w:t>o,o</w:t>
      </w:r>
      <w:proofErr w:type="spellEnd"/>
      <w:r>
        <w:t>-dimethyl-o-(2,4,5-trichlorophenyl)-</w:t>
      </w:r>
      <w:proofErr w:type="spellStart"/>
      <w:r>
        <w:t>phosphorothioate</w:t>
      </w:r>
      <w:proofErr w:type="spellEnd"/>
      <w:r>
        <w:t xml:space="preserve">; </w:t>
      </w:r>
    </w:p>
    <w:p w:rsidR="008A11E4" w:rsidRDefault="008A11E4" w:rsidP="008A11E4">
      <w:pPr>
        <w:pStyle w:val="SH5"/>
      </w:pPr>
      <w:r>
        <w:t xml:space="preserve">pentachlorophenol; </w:t>
      </w:r>
    </w:p>
    <w:p w:rsidR="008A11E4" w:rsidRDefault="008A11E4" w:rsidP="008A11E4">
      <w:pPr>
        <w:pStyle w:val="SH5"/>
      </w:pPr>
      <w:r>
        <w:t xml:space="preserve">2,3,4,6-tetrachlorophenol; </w:t>
      </w:r>
    </w:p>
    <w:p w:rsidR="008A11E4" w:rsidRDefault="008A11E4" w:rsidP="008A11E4">
      <w:pPr>
        <w:pStyle w:val="SH5"/>
      </w:pPr>
      <w:r>
        <w:t xml:space="preserve">2,4,6-trichlorophenol; </w:t>
      </w:r>
    </w:p>
    <w:p w:rsidR="008A11E4" w:rsidRDefault="008A11E4" w:rsidP="008A11E4">
      <w:pPr>
        <w:pStyle w:val="SH5"/>
      </w:pPr>
      <w:r>
        <w:t xml:space="preserve">1,3,5-trichloro-2-(4-nitrophenoxy)benzene; </w:t>
      </w:r>
    </w:p>
    <w:p w:rsidR="008A11E4" w:rsidRDefault="008A11E4" w:rsidP="008A11E4">
      <w:pPr>
        <w:pStyle w:val="SH5"/>
      </w:pPr>
      <w:r>
        <w:t xml:space="preserve">2,4-dichloro-1-(4-nitrophenoxy)benzene; or </w:t>
      </w:r>
    </w:p>
    <w:p w:rsidR="008A11E4" w:rsidRPr="008A11E4" w:rsidRDefault="008A11E4" w:rsidP="008A11E4">
      <w:pPr>
        <w:pStyle w:val="SH5"/>
      </w:pPr>
      <w:r>
        <w:t>2,4-dichloro-1-(3-methoxy-4-nitrophenoxy)-benzene</w:t>
      </w:r>
      <w:r w:rsidR="0024078D">
        <w:t>.</w:t>
      </w:r>
    </w:p>
    <w:p w:rsidR="00D40CC5" w:rsidRPr="00513D05" w:rsidRDefault="00D40CC5" w:rsidP="00D40CC5">
      <w:pPr>
        <w:pStyle w:val="SH3"/>
      </w:pPr>
      <w:r w:rsidRPr="00F21402">
        <w:rPr>
          <w:b/>
          <w:i/>
        </w:rPr>
        <w:t>malignant neoplasm of the larynx</w:t>
      </w:r>
      <w:r w:rsidRPr="00513D05">
        <w:t>—see subsection</w:t>
      </w:r>
      <w:r>
        <w:t xml:space="preserve"> 7(2).</w:t>
      </w:r>
    </w:p>
    <w:p w:rsidR="0024078D" w:rsidRPr="0024078D" w:rsidRDefault="0024078D" w:rsidP="004A1E0E">
      <w:pPr>
        <w:pStyle w:val="SH3"/>
      </w:pPr>
      <w:r w:rsidRPr="0024078D">
        <w:rPr>
          <w:b/>
          <w:i/>
          <w:szCs w:val="20"/>
        </w:rPr>
        <w:t xml:space="preserve">mist </w:t>
      </w:r>
      <w:r w:rsidRPr="0024078D">
        <w:rPr>
          <w:szCs w:val="20"/>
        </w:rPr>
        <w:t>means a liquid aerosol formed by condensation of a vapour or by atomisation of a liquid</w:t>
      </w:r>
      <w:r>
        <w:rPr>
          <w:szCs w:val="20"/>
        </w:rPr>
        <w:t>.</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BE59A8" w:rsidRPr="00BE59A8" w:rsidRDefault="00BE59A8" w:rsidP="00576E99">
      <w:pPr>
        <w:pStyle w:val="SH3"/>
      </w:pPr>
      <w:bookmarkStart w:id="36" w:name="_Ref402529607"/>
      <w:bookmarkEnd w:id="35"/>
      <w:r w:rsidRPr="00A476D9">
        <w:rPr>
          <w:b/>
          <w:i/>
          <w:lang w:val="en-US"/>
        </w:rPr>
        <w:lastRenderedPageBreak/>
        <w:t>one pack-year</w:t>
      </w:r>
      <w:r w:rsidRPr="00A476D9">
        <w:rPr>
          <w:lang w:val="en-US"/>
        </w:rPr>
        <w:t xml:space="preserve"> means the amount of tobacco consumed in smoking 20 cigarettes per day for a period of 1 year, or an equivalent amount of tobacco products.</w:t>
      </w:r>
    </w:p>
    <w:p w:rsidR="00BE59A8" w:rsidRDefault="00BE59A8" w:rsidP="00BE59A8">
      <w:pPr>
        <w:pStyle w:val="ScheduleNote"/>
        <w:ind w:left="1441" w:hanging="590"/>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BE59A8" w:rsidRPr="00BE59A8" w:rsidRDefault="00BE59A8" w:rsidP="00BE59A8">
      <w:pPr>
        <w:pStyle w:val="ScheduleNote"/>
        <w:ind w:left="1441" w:hanging="590"/>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4E41A1" w:rsidRPr="004E41A1" w:rsidRDefault="004E41A1" w:rsidP="004E41A1">
      <w:pPr>
        <w:pStyle w:val="SH3"/>
      </w:pPr>
      <w:r w:rsidRPr="004E41A1">
        <w:rPr>
          <w:b/>
          <w:i/>
        </w:rPr>
        <w:t>opium</w:t>
      </w:r>
      <w:r w:rsidRPr="004E41A1">
        <w:t xml:space="preserve"> means the dried or boiled juice (latex) obtained from the seedpod of the poppy plant (</w:t>
      </w:r>
      <w:r w:rsidRPr="003C3859">
        <w:rPr>
          <w:i/>
        </w:rPr>
        <w:t xml:space="preserve">Papaver </w:t>
      </w:r>
      <w:proofErr w:type="spellStart"/>
      <w:r w:rsidRPr="003C3859">
        <w:rPr>
          <w:i/>
        </w:rPr>
        <w:t>somniferum</w:t>
      </w:r>
      <w:proofErr w:type="spellEnd"/>
      <w:r w:rsidRPr="004E41A1">
        <w:t>).</w:t>
      </w:r>
    </w:p>
    <w:p w:rsidR="00D40CC5" w:rsidRPr="00D40CC5" w:rsidRDefault="00D40CC5" w:rsidP="00576E99">
      <w:pPr>
        <w:pStyle w:val="SH3"/>
      </w:pPr>
      <w:r w:rsidRPr="00D40CC5">
        <w:rPr>
          <w:b/>
          <w:i/>
          <w:color w:val="000000"/>
        </w:rPr>
        <w:t xml:space="preserve">polycyclic aromatic hydrocarbons </w:t>
      </w:r>
      <w:r w:rsidRPr="00D40CC5">
        <w:rPr>
          <w:color w:val="000000"/>
        </w:rPr>
        <w:t>means hydrocarbons with three or more condensed aromatic rings in which certain carbon atoms are common to two or three rings. Polycyclic aromatic hydrocarbons occur in crude oil, shale oil and coal tars, and can be formed during the combustion of organic material or during high temperature processing of crude oil, coal, coke or other industrial carbon compounds</w:t>
      </w:r>
      <w:r>
        <w:rPr>
          <w:color w:val="000000"/>
        </w:rPr>
        <w:t>.</w:t>
      </w:r>
    </w:p>
    <w:p w:rsidR="00EB66CF" w:rsidRPr="00EB66CF" w:rsidRDefault="00EB66CF" w:rsidP="00576E99">
      <w:pPr>
        <w:pStyle w:val="SH3"/>
      </w:pPr>
      <w:r w:rsidRPr="00EB66CF">
        <w:rPr>
          <w:b/>
          <w:i/>
          <w:szCs w:val="20"/>
        </w:rPr>
        <w:t>potable water</w:t>
      </w:r>
      <w:r w:rsidRPr="00EB66CF">
        <w:rPr>
          <w:szCs w:val="20"/>
        </w:rPr>
        <w:t xml:space="preserve"> means water used for drinking water, food preparation and beverage production</w:t>
      </w:r>
      <w:r>
        <w:rPr>
          <w:szCs w:val="20"/>
        </w:rPr>
        <w:t>.</w:t>
      </w:r>
    </w:p>
    <w:p w:rsidR="00D40CC5" w:rsidRPr="00D40CC5" w:rsidRDefault="00D40CC5" w:rsidP="00D40CC5">
      <w:pPr>
        <w:pStyle w:val="SH3"/>
      </w:pPr>
      <w:r w:rsidRPr="00D40CC5">
        <w:rPr>
          <w:b/>
          <w:i/>
        </w:rPr>
        <w:t>printing</w:t>
      </w:r>
      <w:r w:rsidRPr="00D40CC5">
        <w:t xml:space="preserve"> means the use of printing plates and the operation of printing presses to print text and illustrations, and includes occupations such as type setters, printers (not textile printers) and book binders.</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D40CC5" w:rsidRDefault="00D40CC5" w:rsidP="00576E99">
      <w:pPr>
        <w:pStyle w:val="SH3"/>
      </w:pPr>
      <w:r w:rsidRPr="00D40CC5">
        <w:rPr>
          <w:b/>
          <w:i/>
        </w:rPr>
        <w:t xml:space="preserve">specified industry, manufacturing process or agent </w:t>
      </w:r>
      <w:r w:rsidRPr="00D40CC5">
        <w:t>means</w:t>
      </w:r>
      <w:r>
        <w:t>:</w:t>
      </w:r>
    </w:p>
    <w:p w:rsidR="00D40CC5" w:rsidRDefault="00D40CC5" w:rsidP="00D40CC5">
      <w:pPr>
        <w:pStyle w:val="SH4"/>
      </w:pPr>
      <w:r>
        <w:t>aluminium production;</w:t>
      </w:r>
    </w:p>
    <w:p w:rsidR="00D40CC5" w:rsidRDefault="00D40CC5" w:rsidP="00D40CC5">
      <w:pPr>
        <w:pStyle w:val="SH4"/>
      </w:pPr>
      <w:r>
        <w:t>coke production;</w:t>
      </w:r>
    </w:p>
    <w:p w:rsidR="00D40CC5" w:rsidRDefault="00D40CC5" w:rsidP="00D40CC5">
      <w:pPr>
        <w:pStyle w:val="SH4"/>
      </w:pPr>
      <w:r>
        <w:t>iron and steel founding;</w:t>
      </w:r>
    </w:p>
    <w:p w:rsidR="00D40CC5" w:rsidRDefault="00D40CC5" w:rsidP="00D40CC5">
      <w:pPr>
        <w:pStyle w:val="SH4"/>
      </w:pPr>
      <w:r>
        <w:t>metalworking fluids;</w:t>
      </w:r>
    </w:p>
    <w:p w:rsidR="00D40CC5" w:rsidRDefault="00D40CC5" w:rsidP="00D40CC5">
      <w:pPr>
        <w:pStyle w:val="SH4"/>
      </w:pPr>
      <w:r>
        <w:t>printing;</w:t>
      </w:r>
    </w:p>
    <w:p w:rsidR="00D40CC5" w:rsidRDefault="00D40CC5" w:rsidP="00D40CC5">
      <w:pPr>
        <w:pStyle w:val="SH4"/>
      </w:pPr>
      <w:r>
        <w:t>rubber production; or</w:t>
      </w:r>
    </w:p>
    <w:p w:rsidR="00D40CC5" w:rsidRDefault="00D40CC5" w:rsidP="00D40CC5">
      <w:pPr>
        <w:pStyle w:val="SH4"/>
      </w:pPr>
      <w:r>
        <w:t>soot during the cleaning of chimneys or flues.</w:t>
      </w:r>
    </w:p>
    <w:p w:rsidR="00D40CC5" w:rsidRPr="00D40CC5" w:rsidRDefault="00D40CC5" w:rsidP="00D40CC5">
      <w:pPr>
        <w:pStyle w:val="ScheduleNote"/>
      </w:pPr>
      <w:r w:rsidRPr="00D40CC5">
        <w:t xml:space="preserve">Note: </w:t>
      </w:r>
      <w:r w:rsidRPr="00D40CC5">
        <w:rPr>
          <w:b/>
          <w:i/>
        </w:rPr>
        <w:t>printing</w:t>
      </w:r>
      <w:r w:rsidRPr="00D40CC5">
        <w:t xml:space="preserve"> is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lastRenderedPageBreak/>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4A2007" w:rsidRPr="00C01863" w:rsidTr="0009328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Pr="00E3321A" w:rsidRDefault="00F21402" w:rsidP="004A2007">
          <w:pPr>
            <w:spacing w:line="0" w:lineRule="atLeast"/>
            <w:jc w:val="center"/>
            <w:rPr>
              <w:i/>
              <w:sz w:val="18"/>
              <w:szCs w:val="18"/>
            </w:rPr>
          </w:pPr>
          <w:r w:rsidRPr="00F21402">
            <w:rPr>
              <w:i/>
              <w:sz w:val="18"/>
              <w:szCs w:val="18"/>
            </w:rPr>
            <w:t>Malignant Neoplasm Of The Larynx</w:t>
          </w:r>
          <w:r w:rsidR="004A2007">
            <w:rPr>
              <w:i/>
              <w:sz w:val="18"/>
              <w:szCs w:val="18"/>
            </w:rPr>
            <w:t xml:space="preserve"> (Reasonable Hypothesis) </w:t>
          </w:r>
          <w:r w:rsidR="004A2007" w:rsidRPr="007C5CE0">
            <w:rPr>
              <w:i/>
              <w:sz w:val="18"/>
            </w:rPr>
            <w:t xml:space="preserve">(No. </w:t>
          </w:r>
          <w:r w:rsidR="006E0FB5">
            <w:rPr>
              <w:i/>
              <w:sz w:val="18"/>
              <w:szCs w:val="18"/>
            </w:rPr>
            <w:t xml:space="preserve">41 </w:t>
          </w:r>
          <w:r w:rsidR="004A2007" w:rsidRPr="007C5CE0">
            <w:rPr>
              <w:i/>
              <w:sz w:val="18"/>
              <w:szCs w:val="18"/>
            </w:rPr>
            <w:t xml:space="preserve">of </w:t>
          </w:r>
          <w:r w:rsidR="00E3321A" w:rsidRPr="00E3321A">
            <w:rPr>
              <w:i/>
              <w:sz w:val="18"/>
              <w:szCs w:val="18"/>
            </w:rPr>
            <w:t>2022</w:t>
          </w:r>
          <w:r w:rsidR="0063319C" w:rsidRPr="00E3321A">
            <w:rPr>
              <w:bCs/>
              <w:i/>
              <w:sz w:val="18"/>
              <w:szCs w:val="18"/>
              <w:lang w:val="en-US"/>
            </w:rPr>
            <w:t>.</w:t>
          </w:r>
          <w:r w:rsidR="004A2007" w:rsidRPr="00E3321A">
            <w:rPr>
              <w:i/>
              <w:sz w:val="18"/>
              <w:szCs w:val="18"/>
            </w:rPr>
            <w:t>)</w:t>
          </w:r>
        </w:p>
        <w:p w:rsidR="004A2007" w:rsidRPr="007C5CE0" w:rsidRDefault="004A2007" w:rsidP="004A2007">
          <w:pPr>
            <w:spacing w:line="0" w:lineRule="atLeast"/>
            <w:jc w:val="center"/>
            <w:rPr>
              <w:sz w:val="18"/>
            </w:rPr>
          </w:pPr>
          <w:r w:rsidRPr="00E3321A">
            <w:rPr>
              <w:i/>
              <w:sz w:val="18"/>
              <w:szCs w:val="18"/>
            </w:rPr>
            <w:t>Veterans' Entitlements Act</w:t>
          </w:r>
          <w:r w:rsidRPr="00E3321A">
            <w:rPr>
              <w:sz w:val="18"/>
              <w:szCs w:val="18"/>
            </w:rPr>
            <w:t xml:space="preserve"> </w:t>
          </w:r>
          <w:r w:rsidRPr="00E3321A">
            <w:rPr>
              <w:i/>
              <w:sz w:val="18"/>
              <w:szCs w:val="18"/>
            </w:rPr>
            <w:t>1986</w:t>
          </w:r>
        </w:p>
      </w:tc>
      <w:tc>
        <w:tcPr>
          <w:tcW w:w="851"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3321A">
            <w:rPr>
              <w:i/>
              <w:noProof/>
              <w:sz w:val="18"/>
            </w:rPr>
            <w:t>10</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3321A">
            <w:rPr>
              <w:i/>
              <w:noProof/>
              <w:sz w:val="18"/>
            </w:rPr>
            <w:t>11</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4A2007" w:rsidRPr="00C01863" w:rsidTr="0009328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F21402" w:rsidP="004A2007">
          <w:pPr>
            <w:spacing w:line="0" w:lineRule="atLeast"/>
            <w:jc w:val="center"/>
            <w:rPr>
              <w:i/>
              <w:sz w:val="18"/>
              <w:szCs w:val="18"/>
            </w:rPr>
          </w:pPr>
          <w:r w:rsidRPr="00F21402">
            <w:rPr>
              <w:i/>
              <w:sz w:val="18"/>
              <w:szCs w:val="18"/>
            </w:rPr>
            <w:t>Malignant Neoplasm Of The Larynx</w:t>
          </w:r>
          <w:r w:rsidR="004A2007">
            <w:rPr>
              <w:i/>
              <w:sz w:val="18"/>
              <w:szCs w:val="18"/>
            </w:rPr>
            <w:t xml:space="preserve"> (Reasonable Hypothesis) </w:t>
          </w:r>
          <w:r w:rsidR="004A2007" w:rsidRPr="007C5CE0">
            <w:rPr>
              <w:i/>
              <w:sz w:val="18"/>
            </w:rPr>
            <w:t xml:space="preserve">(No. </w:t>
          </w:r>
          <w:r w:rsidR="006E0FB5">
            <w:rPr>
              <w:i/>
              <w:sz w:val="18"/>
              <w:szCs w:val="18"/>
            </w:rPr>
            <w:t>41</w:t>
          </w:r>
          <w:r w:rsidR="004A2007" w:rsidRPr="007C5CE0">
            <w:rPr>
              <w:i/>
              <w:sz w:val="18"/>
              <w:szCs w:val="18"/>
            </w:rPr>
            <w:t xml:space="preserve"> of </w:t>
          </w:r>
          <w:r w:rsidR="00E3321A">
            <w:rPr>
              <w:bCs/>
              <w:i/>
              <w:sz w:val="18"/>
              <w:szCs w:val="18"/>
              <w:lang w:val="en-US"/>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1"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3321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3321A">
            <w:rPr>
              <w:i/>
              <w:noProof/>
              <w:sz w:val="18"/>
            </w:rPr>
            <w:t>11</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3A0A84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1782837"/>
    <w:multiLevelType w:val="hybridMultilevel"/>
    <w:tmpl w:val="3CA01AA2"/>
    <w:lvl w:ilvl="0" w:tplc="0B9CD222">
      <w:start w:val="1"/>
      <w:numFmt w:val="lowerLetter"/>
      <w:lvlText w:val="%1."/>
      <w:lvlJc w:val="left"/>
      <w:pPr>
        <w:ind w:left="1080" w:hanging="360"/>
      </w:pPr>
      <w:rPr>
        <w:rFonts w:hint="default"/>
        <w:b w:val="0"/>
      </w:rPr>
    </w:lvl>
    <w:lvl w:ilvl="1" w:tplc="2996C0C4">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17663"/>
    <w:rsid w:val="00021CE7"/>
    <w:rsid w:val="00024911"/>
    <w:rsid w:val="00032E05"/>
    <w:rsid w:val="000437C1"/>
    <w:rsid w:val="00046E67"/>
    <w:rsid w:val="00051B75"/>
    <w:rsid w:val="0005365D"/>
    <w:rsid w:val="00054930"/>
    <w:rsid w:val="000614BF"/>
    <w:rsid w:val="00061E3E"/>
    <w:rsid w:val="00081B7C"/>
    <w:rsid w:val="00085567"/>
    <w:rsid w:val="0008674F"/>
    <w:rsid w:val="0009328C"/>
    <w:rsid w:val="00097FDF"/>
    <w:rsid w:val="000A3D68"/>
    <w:rsid w:val="000A651F"/>
    <w:rsid w:val="000A7306"/>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45FC"/>
    <w:rsid w:val="00225CBD"/>
    <w:rsid w:val="00226ECC"/>
    <w:rsid w:val="002321E8"/>
    <w:rsid w:val="00236EEC"/>
    <w:rsid w:val="00237471"/>
    <w:rsid w:val="002376A0"/>
    <w:rsid w:val="00237BAF"/>
    <w:rsid w:val="0024010F"/>
    <w:rsid w:val="00240749"/>
    <w:rsid w:val="0024078D"/>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3859"/>
    <w:rsid w:val="003C4C02"/>
    <w:rsid w:val="003C6231"/>
    <w:rsid w:val="003D0BFE"/>
    <w:rsid w:val="003D380A"/>
    <w:rsid w:val="003D5700"/>
    <w:rsid w:val="003E341B"/>
    <w:rsid w:val="003F39C0"/>
    <w:rsid w:val="003F4535"/>
    <w:rsid w:val="004116CD"/>
    <w:rsid w:val="0041386E"/>
    <w:rsid w:val="004144EC"/>
    <w:rsid w:val="00417EB9"/>
    <w:rsid w:val="00420A33"/>
    <w:rsid w:val="004223A8"/>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41A1"/>
    <w:rsid w:val="004E7BEC"/>
    <w:rsid w:val="004F23E0"/>
    <w:rsid w:val="00505D3D"/>
    <w:rsid w:val="00506AF6"/>
    <w:rsid w:val="00513D05"/>
    <w:rsid w:val="00516768"/>
    <w:rsid w:val="00516B8D"/>
    <w:rsid w:val="005226B5"/>
    <w:rsid w:val="00526505"/>
    <w:rsid w:val="005268CF"/>
    <w:rsid w:val="0053697E"/>
    <w:rsid w:val="00537FBC"/>
    <w:rsid w:val="00545116"/>
    <w:rsid w:val="0055529B"/>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3319C"/>
    <w:rsid w:val="0066266D"/>
    <w:rsid w:val="006647B7"/>
    <w:rsid w:val="00667A4E"/>
    <w:rsid w:val="00670EA1"/>
    <w:rsid w:val="00677CC2"/>
    <w:rsid w:val="006840B0"/>
    <w:rsid w:val="00684C0E"/>
    <w:rsid w:val="006905DE"/>
    <w:rsid w:val="0069207B"/>
    <w:rsid w:val="0069220C"/>
    <w:rsid w:val="00695023"/>
    <w:rsid w:val="006A75D6"/>
    <w:rsid w:val="006B5789"/>
    <w:rsid w:val="006C30C5"/>
    <w:rsid w:val="006C4E18"/>
    <w:rsid w:val="006C7F8C"/>
    <w:rsid w:val="006D6CB3"/>
    <w:rsid w:val="006E0FB5"/>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648E"/>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230F"/>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11CFE"/>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11E4"/>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2DB3"/>
    <w:rsid w:val="00903422"/>
    <w:rsid w:val="00904761"/>
    <w:rsid w:val="009056AF"/>
    <w:rsid w:val="00912B55"/>
    <w:rsid w:val="00915DF9"/>
    <w:rsid w:val="009254C3"/>
    <w:rsid w:val="00925CA9"/>
    <w:rsid w:val="00932377"/>
    <w:rsid w:val="009344CC"/>
    <w:rsid w:val="00940238"/>
    <w:rsid w:val="00941893"/>
    <w:rsid w:val="00947D5A"/>
    <w:rsid w:val="00950C80"/>
    <w:rsid w:val="009532A5"/>
    <w:rsid w:val="00956922"/>
    <w:rsid w:val="009612CF"/>
    <w:rsid w:val="0096304F"/>
    <w:rsid w:val="009724F4"/>
    <w:rsid w:val="00973808"/>
    <w:rsid w:val="00982242"/>
    <w:rsid w:val="00984EE9"/>
    <w:rsid w:val="009868E9"/>
    <w:rsid w:val="00997416"/>
    <w:rsid w:val="009B5A4E"/>
    <w:rsid w:val="009C2B65"/>
    <w:rsid w:val="009C404D"/>
    <w:rsid w:val="009D6BB0"/>
    <w:rsid w:val="009E5CFC"/>
    <w:rsid w:val="00A01278"/>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59A8"/>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32F6"/>
    <w:rsid w:val="00CA61BB"/>
    <w:rsid w:val="00CA7414"/>
    <w:rsid w:val="00CB1DCB"/>
    <w:rsid w:val="00CB2C8E"/>
    <w:rsid w:val="00CB602E"/>
    <w:rsid w:val="00CC7039"/>
    <w:rsid w:val="00CD6358"/>
    <w:rsid w:val="00CD7B88"/>
    <w:rsid w:val="00CE051D"/>
    <w:rsid w:val="00CE1335"/>
    <w:rsid w:val="00CE267B"/>
    <w:rsid w:val="00CE493D"/>
    <w:rsid w:val="00CF07FA"/>
    <w:rsid w:val="00CF0BB2"/>
    <w:rsid w:val="00CF2367"/>
    <w:rsid w:val="00CF3EE8"/>
    <w:rsid w:val="00D050E6"/>
    <w:rsid w:val="00D13441"/>
    <w:rsid w:val="00D150E7"/>
    <w:rsid w:val="00D16A02"/>
    <w:rsid w:val="00D2428B"/>
    <w:rsid w:val="00D32F65"/>
    <w:rsid w:val="00D32F71"/>
    <w:rsid w:val="00D377E3"/>
    <w:rsid w:val="00D40CC5"/>
    <w:rsid w:val="00D50484"/>
    <w:rsid w:val="00D527C9"/>
    <w:rsid w:val="00D52DC2"/>
    <w:rsid w:val="00D53BA8"/>
    <w:rsid w:val="00D53BCC"/>
    <w:rsid w:val="00D5599D"/>
    <w:rsid w:val="00D5620B"/>
    <w:rsid w:val="00D60FC8"/>
    <w:rsid w:val="00D70DFB"/>
    <w:rsid w:val="00D71633"/>
    <w:rsid w:val="00D766DF"/>
    <w:rsid w:val="00D81D28"/>
    <w:rsid w:val="00D86589"/>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21A"/>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B66CF"/>
    <w:rsid w:val="00EC7405"/>
    <w:rsid w:val="00ED20B7"/>
    <w:rsid w:val="00ED21FE"/>
    <w:rsid w:val="00ED2BB6"/>
    <w:rsid w:val="00ED34E1"/>
    <w:rsid w:val="00ED3B8D"/>
    <w:rsid w:val="00ED46FF"/>
    <w:rsid w:val="00ED4913"/>
    <w:rsid w:val="00EF2E3A"/>
    <w:rsid w:val="00F03C06"/>
    <w:rsid w:val="00F072A7"/>
    <w:rsid w:val="00F078DC"/>
    <w:rsid w:val="00F21402"/>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B6B39"/>
    <w:rsid w:val="00FD07DF"/>
    <w:rsid w:val="00FD775E"/>
    <w:rsid w:val="00FE4688"/>
    <w:rsid w:val="00FE6145"/>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B38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FE6145"/>
    <w:pPr>
      <w:numPr>
        <w:ilvl w:val="2"/>
        <w:numId w:val="19"/>
      </w:numPr>
      <w:ind w:left="1985"/>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2414</Words>
  <Characters>13764</Characters>
  <Application>Microsoft Office Word</Application>
  <DocSecurity>0</DocSecurity>
  <PresentationFormat/>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2022-04-21T05:45:00Z</dcterms:created>
  <dcterms:modified xsi:type="dcterms:W3CDTF">2022-04-27T05:26:00Z</dcterms:modified>
  <cp:category/>
  <cp:contentStatus/>
  <dc:language/>
  <cp:version/>
</cp:coreProperties>
</file>