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7D5A46" w:rsidP="006647B7">
      <w:pPr>
        <w:pStyle w:val="Plainheader"/>
      </w:pPr>
      <w:bookmarkStart w:id="0" w:name="SoP_Name_Title"/>
      <w:r>
        <w:t>DERMATOMYOSITIS</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4007E6">
        <w:t>7</w:t>
      </w:r>
      <w:r w:rsidR="002464E0">
        <w:t>1</w:t>
      </w:r>
      <w:bookmarkEnd w:id="1"/>
      <w:r w:rsidRPr="00024911">
        <w:t xml:space="preserve"> of</w:t>
      </w:r>
      <w:r w:rsidR="00085567">
        <w:t xml:space="preserve"> </w:t>
      </w:r>
      <w:bookmarkStart w:id="2" w:name="year"/>
      <w:r w:rsidR="007D5A46">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2464E0">
        <w:t>24 June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711F91" w:rsidP="0034373D">
            <w:pPr>
              <w:pStyle w:val="Plain"/>
            </w:pPr>
          </w:p>
          <w:p w:rsidR="00711F91" w:rsidRDefault="00711F91" w:rsidP="0034373D">
            <w:pPr>
              <w:pStyle w:val="Plain"/>
            </w:pPr>
          </w:p>
          <w:p w:rsidR="00711F91" w:rsidRPr="007527C1" w:rsidRDefault="00711F91" w:rsidP="0034373D">
            <w:pPr>
              <w:pStyle w:val="Plain"/>
            </w:pPr>
            <w:r w:rsidRPr="007527C1">
              <w:t xml:space="preserve">Professor </w:t>
            </w:r>
            <w:r w:rsidR="007D5A46" w:rsidRPr="005D1991">
              <w:t>Terence Campbell AM</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D5A4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D5A46">
        <w:rPr>
          <w:noProof/>
        </w:rPr>
        <w:t>1</w:t>
      </w:r>
      <w:r w:rsidR="007D5A46">
        <w:rPr>
          <w:rFonts w:asciiTheme="minorHAnsi" w:eastAsiaTheme="minorEastAsia" w:hAnsiTheme="minorHAnsi" w:cstheme="minorBidi"/>
          <w:noProof/>
          <w:kern w:val="0"/>
          <w:sz w:val="22"/>
          <w:szCs w:val="22"/>
        </w:rPr>
        <w:tab/>
      </w:r>
      <w:r w:rsidR="007D5A46">
        <w:rPr>
          <w:noProof/>
        </w:rPr>
        <w:t>Name</w:t>
      </w:r>
      <w:r w:rsidR="007D5A46">
        <w:rPr>
          <w:noProof/>
        </w:rPr>
        <w:tab/>
      </w:r>
      <w:r w:rsidR="007D5A46">
        <w:rPr>
          <w:noProof/>
        </w:rPr>
        <w:fldChar w:fldCharType="begin"/>
      </w:r>
      <w:r w:rsidR="007D5A46">
        <w:rPr>
          <w:noProof/>
        </w:rPr>
        <w:instrText xml:space="preserve"> PAGEREF _Toc89175244 \h </w:instrText>
      </w:r>
      <w:r w:rsidR="007D5A46">
        <w:rPr>
          <w:noProof/>
        </w:rPr>
      </w:r>
      <w:r w:rsidR="007D5A46">
        <w:rPr>
          <w:noProof/>
        </w:rPr>
        <w:fldChar w:fldCharType="separate"/>
      </w:r>
      <w:r w:rsidR="002464E0">
        <w:rPr>
          <w:noProof/>
        </w:rPr>
        <w:t>3</w:t>
      </w:r>
      <w:r w:rsidR="007D5A46">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_Toc89175245 \h </w:instrText>
      </w:r>
      <w:r>
        <w:rPr>
          <w:noProof/>
        </w:rPr>
      </w:r>
      <w:r>
        <w:rPr>
          <w:noProof/>
        </w:rPr>
        <w:fldChar w:fldCharType="separate"/>
      </w:r>
      <w:r w:rsidR="002464E0">
        <w:rPr>
          <w:noProof/>
        </w:rPr>
        <w:t>3</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_Toc89175246 \h </w:instrText>
      </w:r>
      <w:r>
        <w:rPr>
          <w:noProof/>
        </w:rPr>
      </w:r>
      <w:r>
        <w:rPr>
          <w:noProof/>
        </w:rPr>
        <w:fldChar w:fldCharType="separate"/>
      </w:r>
      <w:r w:rsidR="002464E0">
        <w:rPr>
          <w:noProof/>
        </w:rPr>
        <w:t>3</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_Toc89175247 \h </w:instrText>
      </w:r>
      <w:r>
        <w:rPr>
          <w:noProof/>
        </w:rPr>
      </w:r>
      <w:r>
        <w:rPr>
          <w:noProof/>
        </w:rPr>
        <w:fldChar w:fldCharType="separate"/>
      </w:r>
      <w:r w:rsidR="002464E0">
        <w:rPr>
          <w:noProof/>
        </w:rPr>
        <w:t>3</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_Toc89175248 \h </w:instrText>
      </w:r>
      <w:r>
        <w:rPr>
          <w:noProof/>
        </w:rPr>
      </w:r>
      <w:r>
        <w:rPr>
          <w:noProof/>
        </w:rPr>
        <w:fldChar w:fldCharType="separate"/>
      </w:r>
      <w:r w:rsidR="002464E0">
        <w:rPr>
          <w:noProof/>
        </w:rPr>
        <w:t>3</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_Toc89175249 \h </w:instrText>
      </w:r>
      <w:r>
        <w:rPr>
          <w:noProof/>
        </w:rPr>
      </w:r>
      <w:r>
        <w:rPr>
          <w:noProof/>
        </w:rPr>
        <w:fldChar w:fldCharType="separate"/>
      </w:r>
      <w:r w:rsidR="002464E0">
        <w:rPr>
          <w:noProof/>
        </w:rPr>
        <w:t>3</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_Toc89175250 \h </w:instrText>
      </w:r>
      <w:r>
        <w:rPr>
          <w:noProof/>
        </w:rPr>
      </w:r>
      <w:r>
        <w:rPr>
          <w:noProof/>
        </w:rPr>
        <w:fldChar w:fldCharType="separate"/>
      </w:r>
      <w:r w:rsidR="002464E0">
        <w:rPr>
          <w:noProof/>
        </w:rPr>
        <w:t>3</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_Toc89175251 \h </w:instrText>
      </w:r>
      <w:r>
        <w:rPr>
          <w:noProof/>
        </w:rPr>
      </w:r>
      <w:r>
        <w:rPr>
          <w:noProof/>
        </w:rPr>
        <w:fldChar w:fldCharType="separate"/>
      </w:r>
      <w:r w:rsidR="002464E0">
        <w:rPr>
          <w:noProof/>
        </w:rPr>
        <w:t>4</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_Toc89175252 \h </w:instrText>
      </w:r>
      <w:r>
        <w:rPr>
          <w:noProof/>
        </w:rPr>
      </w:r>
      <w:r>
        <w:rPr>
          <w:noProof/>
        </w:rPr>
        <w:fldChar w:fldCharType="separate"/>
      </w:r>
      <w:r w:rsidR="002464E0">
        <w:rPr>
          <w:noProof/>
        </w:rPr>
        <w:t>4</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_Toc89175253 \h </w:instrText>
      </w:r>
      <w:r>
        <w:rPr>
          <w:noProof/>
        </w:rPr>
      </w:r>
      <w:r>
        <w:rPr>
          <w:noProof/>
        </w:rPr>
        <w:fldChar w:fldCharType="separate"/>
      </w:r>
      <w:r w:rsidR="002464E0">
        <w:rPr>
          <w:noProof/>
        </w:rPr>
        <w:t>5</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_Toc89175254 \h </w:instrText>
      </w:r>
      <w:r>
        <w:rPr>
          <w:noProof/>
        </w:rPr>
      </w:r>
      <w:r>
        <w:rPr>
          <w:noProof/>
        </w:rPr>
        <w:fldChar w:fldCharType="separate"/>
      </w:r>
      <w:r w:rsidR="002464E0">
        <w:rPr>
          <w:noProof/>
        </w:rPr>
        <w:t>5</w:t>
      </w:r>
      <w:r>
        <w:rPr>
          <w:noProof/>
        </w:rPr>
        <w:fldChar w:fldCharType="end"/>
      </w:r>
    </w:p>
    <w:p w:rsidR="007D5A46" w:rsidRDefault="007D5A4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_Toc89175255 \h </w:instrText>
      </w:r>
      <w:r>
        <w:rPr>
          <w:noProof/>
        </w:rPr>
      </w:r>
      <w:r>
        <w:rPr>
          <w:noProof/>
        </w:rPr>
        <w:fldChar w:fldCharType="separate"/>
      </w:r>
      <w:r w:rsidR="002464E0">
        <w:rPr>
          <w:noProof/>
        </w:rPr>
        <w:t>7</w:t>
      </w:r>
      <w:r>
        <w:rPr>
          <w:noProof/>
        </w:rPr>
        <w:fldChar w:fldCharType="end"/>
      </w:r>
    </w:p>
    <w:p w:rsidR="007D5A46" w:rsidRDefault="007D5A4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_Toc89175256 \h </w:instrText>
      </w:r>
      <w:r>
        <w:rPr>
          <w:noProof/>
        </w:rPr>
      </w:r>
      <w:r>
        <w:rPr>
          <w:noProof/>
        </w:rPr>
        <w:fldChar w:fldCharType="separate"/>
      </w:r>
      <w:r w:rsidR="002464E0">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472812">
      <w:pPr>
        <w:pStyle w:val="LV1"/>
      </w:pPr>
      <w:bookmarkStart w:id="5" w:name="_Toc89175244"/>
      <w:r>
        <w:lastRenderedPageBreak/>
        <w:t>Name</w:t>
      </w:r>
      <w:bookmarkEnd w:id="5"/>
    </w:p>
    <w:p w:rsidR="00237471" w:rsidRPr="00F97A62" w:rsidRDefault="00715914" w:rsidP="00472812">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D5A46">
        <w:rPr>
          <w:i/>
        </w:rPr>
        <w:t>dermatomyositis</w:t>
      </w:r>
      <w:bookmarkEnd w:id="7"/>
      <w:r w:rsidR="00E55F66" w:rsidRPr="00F97A62">
        <w:t xml:space="preserve"> </w:t>
      </w:r>
      <w:r w:rsidR="00997416">
        <w:rPr>
          <w:i/>
        </w:rPr>
        <w:t xml:space="preserve">(Balance of Probabilities) </w:t>
      </w:r>
      <w:r w:rsidR="00E55F66" w:rsidRPr="00F97A62">
        <w:t xml:space="preserve">(No. </w:t>
      </w:r>
      <w:r w:rsidR="002464E0">
        <w:t>71</w:t>
      </w:r>
      <w:r w:rsidR="00085567">
        <w:t xml:space="preserve"> </w:t>
      </w:r>
      <w:r w:rsidR="00E55F66" w:rsidRPr="00F97A62">
        <w:t>of</w:t>
      </w:r>
      <w:r w:rsidR="00085567">
        <w:t xml:space="preserve"> </w:t>
      </w:r>
      <w:r w:rsidR="002464E0">
        <w:t>2022</w:t>
      </w:r>
      <w:r w:rsidR="00E55F66" w:rsidRPr="00F97A62">
        <w:t>)</w:t>
      </w:r>
      <w:r w:rsidRPr="00F97A62">
        <w:t>.</w:t>
      </w:r>
    </w:p>
    <w:p w:rsidR="00F67B67" w:rsidRPr="00684C0E" w:rsidRDefault="00F67B67" w:rsidP="00472812">
      <w:pPr>
        <w:pStyle w:val="LV1"/>
      </w:pPr>
      <w:bookmarkStart w:id="8" w:name="_Toc89175245"/>
      <w:r w:rsidRPr="00684C0E">
        <w:t>Commencement</w:t>
      </w:r>
      <w:bookmarkEnd w:id="8"/>
    </w:p>
    <w:p w:rsidR="00F67B67" w:rsidRPr="007527C1" w:rsidRDefault="007527C1" w:rsidP="00472812">
      <w:pPr>
        <w:pStyle w:val="PlainIndent"/>
      </w:pPr>
      <w:r w:rsidRPr="007527C1">
        <w:tab/>
      </w:r>
      <w:r w:rsidR="00F67B67" w:rsidRPr="007527C1">
        <w:t xml:space="preserve">This instrument commences on </w:t>
      </w:r>
      <w:r w:rsidR="002464E0" w:rsidRPr="00552146">
        <w:t>25 July 2022</w:t>
      </w:r>
      <w:r w:rsidR="00F67B67" w:rsidRPr="00552146">
        <w:t>.</w:t>
      </w:r>
    </w:p>
    <w:p w:rsidR="00F67B67" w:rsidRPr="00684C0E" w:rsidRDefault="00F67B67" w:rsidP="00472812">
      <w:pPr>
        <w:pStyle w:val="LV1"/>
      </w:pPr>
      <w:bookmarkStart w:id="9" w:name="_Toc89175246"/>
      <w:r w:rsidRPr="00684C0E">
        <w:t>Authority</w:t>
      </w:r>
      <w:bookmarkEnd w:id="9"/>
    </w:p>
    <w:p w:rsidR="00F67B67" w:rsidRDefault="00F67B67" w:rsidP="00472812">
      <w:pPr>
        <w:pStyle w:val="PlainIndent"/>
      </w:pPr>
      <w:r w:rsidRPr="007527C1">
        <w:t>This inst</w:t>
      </w:r>
      <w:r w:rsidR="00D32F71">
        <w:t xml:space="preserve">rument is made under subsection </w:t>
      </w:r>
      <w:r w:rsidRPr="007527C1">
        <w:t xml:space="preserve">196B(3)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10" w:name="_Toc89175247"/>
      <w:r>
        <w:t>Re</w:t>
      </w:r>
      <w:r w:rsidR="00681926">
        <w:t>peal</w:t>
      </w:r>
      <w:bookmarkEnd w:id="10"/>
    </w:p>
    <w:p w:rsidR="007959B9" w:rsidRPr="007527C1" w:rsidRDefault="007959B9" w:rsidP="00472812">
      <w:pPr>
        <w:pStyle w:val="PlainIndent"/>
      </w:pPr>
      <w:r>
        <w:t>The</w:t>
      </w:r>
      <w:r w:rsidRPr="007527C1">
        <w:t xml:space="preserve"> </w:t>
      </w:r>
      <w:r w:rsidRPr="000B755A">
        <w:t>Statement of Principles concerning</w:t>
      </w:r>
      <w:r>
        <w:t xml:space="preserve"> </w:t>
      </w:r>
      <w:r w:rsidR="002464E0" w:rsidRPr="002464E0">
        <w:t>dermatomyositis</w:t>
      </w:r>
      <w:r>
        <w:t xml:space="preserve"> No. </w:t>
      </w:r>
      <w:r w:rsidR="007D5A46">
        <w:t>10</w:t>
      </w:r>
      <w:r>
        <w:t xml:space="preserve"> of </w:t>
      </w:r>
      <w:r w:rsidR="007D5A46">
        <w:t>2014</w:t>
      </w:r>
      <w:r w:rsidR="00681926">
        <w:t xml:space="preserve"> </w:t>
      </w:r>
      <w:r w:rsidR="00681926" w:rsidRPr="00786DAE">
        <w:t xml:space="preserve">(Federal Register </w:t>
      </w:r>
      <w:r w:rsidR="00681926" w:rsidRPr="007D5A46">
        <w:t xml:space="preserve">of Legislation No. </w:t>
      </w:r>
      <w:r w:rsidR="007D5A46" w:rsidRPr="007D5A46">
        <w:rPr>
          <w:bCs/>
          <w:shd w:val="clear" w:color="auto" w:fill="FFFFFF"/>
        </w:rPr>
        <w:t>F2014L00011</w:t>
      </w:r>
      <w:r w:rsidR="00681926" w:rsidRPr="007D5A46">
        <w:t xml:space="preserve">) made </w:t>
      </w:r>
      <w:r w:rsidR="00681926" w:rsidRPr="00DA3996">
        <w:t>under subsection 196B(</w:t>
      </w:r>
      <w:r w:rsidR="008452F9">
        <w:t>3</w:t>
      </w:r>
      <w:r w:rsidR="00681926" w:rsidRPr="00DA3996">
        <w:t xml:space="preserve">)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1" w:name="_Toc89175248"/>
      <w:r w:rsidRPr="00684C0E">
        <w:t>Application</w:t>
      </w:r>
      <w:bookmarkEnd w:id="11"/>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2" w:name="_Ref410129949"/>
      <w:bookmarkStart w:id="13" w:name="_Toc89175249"/>
      <w:r w:rsidRPr="00684C0E">
        <w:t>Definitions</w:t>
      </w:r>
      <w:bookmarkEnd w:id="12"/>
      <w:bookmarkEnd w:id="13"/>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4" w:name="_Ref409687573"/>
      <w:bookmarkStart w:id="15" w:name="_Ref409687579"/>
      <w:bookmarkStart w:id="16" w:name="_Ref409687725"/>
      <w:bookmarkStart w:id="17" w:name="_Toc8917525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472812">
      <w:pPr>
        <w:pStyle w:val="LV2"/>
      </w:pPr>
      <w:bookmarkStart w:id="18" w:name="_Ref403053584"/>
      <w:r w:rsidRPr="00D5620B">
        <w:t xml:space="preserve">This Statement of Principles is </w:t>
      </w:r>
      <w:r w:rsidRPr="002F77A1">
        <w:t xml:space="preserve">about </w:t>
      </w:r>
      <w:r w:rsidR="002464E0" w:rsidRPr="002464E0">
        <w:t>dermatomyositis</w:t>
      </w:r>
      <w:r w:rsidR="00D5620B" w:rsidRPr="002F77A1">
        <w:t xml:space="preserve"> </w:t>
      </w:r>
      <w:r w:rsidRPr="002F77A1">
        <w:t>and death</w:t>
      </w:r>
      <w:r w:rsidRPr="00D5620B">
        <w:t xml:space="preserve"> from</w:t>
      </w:r>
      <w:r w:rsidR="002F77A1">
        <w:t xml:space="preserve"> </w:t>
      </w:r>
      <w:r w:rsidR="002464E0" w:rsidRPr="002464E0">
        <w:t>dermatomyositis</w:t>
      </w:r>
      <w:r w:rsidRPr="00D5620B">
        <w:t>.</w:t>
      </w:r>
      <w:bookmarkEnd w:id="18"/>
    </w:p>
    <w:p w:rsidR="00215860" w:rsidRPr="007142FB" w:rsidRDefault="00215860" w:rsidP="0083517B">
      <w:pPr>
        <w:pStyle w:val="LVtext"/>
      </w:pPr>
      <w:r w:rsidRPr="007142FB">
        <w:t>Meaning of</w:t>
      </w:r>
      <w:r w:rsidR="00D60FC8" w:rsidRPr="007142FB">
        <w:t xml:space="preserve"> </w:t>
      </w:r>
      <w:r w:rsidR="002464E0" w:rsidRPr="002464E0">
        <w:rPr>
          <w:b/>
        </w:rPr>
        <w:t>dermatomyositis</w:t>
      </w:r>
    </w:p>
    <w:p w:rsidR="002716E4" w:rsidRPr="00237BAF" w:rsidRDefault="007C7DEE" w:rsidP="00472812">
      <w:pPr>
        <w:pStyle w:val="LV2"/>
      </w:pPr>
      <w:bookmarkStart w:id="19" w:name="_Ref409598124"/>
      <w:bookmarkStart w:id="20" w:name="_Ref402529683"/>
      <w:r w:rsidRPr="00237BAF">
        <w:t>For the purposes of this Statement of Principles,</w:t>
      </w:r>
      <w:r w:rsidR="002F77A1" w:rsidRPr="002F77A1">
        <w:t xml:space="preserve"> </w:t>
      </w:r>
      <w:r w:rsidR="002464E0" w:rsidRPr="002464E0">
        <w:t>dermatomyositis</w:t>
      </w:r>
      <w:r w:rsidR="002716E4" w:rsidRPr="00237BAF">
        <w:t>:</w:t>
      </w:r>
      <w:bookmarkEnd w:id="19"/>
    </w:p>
    <w:bookmarkEnd w:id="20"/>
    <w:p w:rsidR="007D5A46" w:rsidRDefault="007D5A46" w:rsidP="00A25DC9">
      <w:pPr>
        <w:pStyle w:val="LV3"/>
      </w:pPr>
      <w:r>
        <w:t xml:space="preserve">means </w:t>
      </w:r>
      <w:r w:rsidR="00A25DC9" w:rsidRPr="00A25DC9">
        <w:t>a chronic inflammatory disease characterised by inflammatory skin changes, usually accompanied by progressive and symmetric skeletal muscle weakness</w:t>
      </w:r>
      <w:r>
        <w:t>; and</w:t>
      </w:r>
    </w:p>
    <w:p w:rsidR="00472812" w:rsidRDefault="007D5A46" w:rsidP="007D5A46">
      <w:pPr>
        <w:pStyle w:val="LV3"/>
      </w:pPr>
      <w:r>
        <w:t>includes amyopathic dermatomyositis.</w:t>
      </w:r>
    </w:p>
    <w:p w:rsidR="007D5A46" w:rsidRDefault="007D5A46" w:rsidP="007D5A46">
      <w:pPr>
        <w:pStyle w:val="Note1"/>
        <w:ind w:left="2552" w:hanging="567"/>
      </w:pPr>
      <w:r>
        <w:t>Note 1: Typical skin changes include a heliotrope rash, and red or violet, sometimes scaly, slightly raised papules that erupt on the finger joints or other bony extremities (Gottron papules). Typical muscle disease involves progressive and symmetrical weakness of the limb-girdle muscles, with or without dysphagia and respiratory muscle weakness.</w:t>
      </w:r>
    </w:p>
    <w:p w:rsidR="007D5A46" w:rsidRDefault="007D5A46" w:rsidP="007D5A46">
      <w:pPr>
        <w:pStyle w:val="Note1"/>
        <w:ind w:left="2552" w:hanging="567"/>
      </w:pPr>
      <w:r>
        <w:t>Note 2: The diagnosis may be confirmed by elevation of serum levels of muscle-associated enzymes, biopsy, imaging or the presence of myositis-associated antibodies.</w:t>
      </w:r>
    </w:p>
    <w:p w:rsidR="007D5A46" w:rsidRDefault="007D5A46" w:rsidP="007D5A46">
      <w:pPr>
        <w:pStyle w:val="Note1"/>
      </w:pPr>
    </w:p>
    <w:p w:rsidR="00472812" w:rsidRPr="00C15950" w:rsidRDefault="007D5A46" w:rsidP="007D5A46">
      <w:pPr>
        <w:pStyle w:val="Note1"/>
        <w:ind w:left="2552" w:hanging="567"/>
      </w:pPr>
      <w:r>
        <w:t>Note 3: Amyopathic dermatomyositis is a variant of dermatomyositis that is characterised by the typical skin rash but without muscle abnormalities. Clinically, amyopathic dermatomyositis may b</w:t>
      </w:r>
      <w:r w:rsidR="000F7762">
        <w:t>e</w:t>
      </w:r>
      <w:r>
        <w:t xml:space="preserve"> hypomyopathic, with no objective weakness but with evidence of subclinical muscle involvement on testing, or amyopathic, with no evidence of muscle involvement on examination or testing.</w:t>
      </w:r>
    </w:p>
    <w:p w:rsidR="008F572A" w:rsidRPr="00FA33FB" w:rsidRDefault="00237BAF" w:rsidP="0083517B">
      <w:pPr>
        <w:pStyle w:val="LVtext"/>
      </w:pPr>
      <w:r w:rsidRPr="003A5C26">
        <w:t>Death from</w:t>
      </w:r>
      <w:r w:rsidR="008F572A" w:rsidRPr="00237BAF">
        <w:t xml:space="preserve"> </w:t>
      </w:r>
      <w:r w:rsidR="002464E0" w:rsidRPr="002464E0">
        <w:rPr>
          <w:b/>
        </w:rPr>
        <w:t>dermatomyositis</w:t>
      </w:r>
    </w:p>
    <w:p w:rsidR="008F572A" w:rsidRPr="00237BAF" w:rsidRDefault="008F572A" w:rsidP="00472812">
      <w:pPr>
        <w:pStyle w:val="LV2"/>
      </w:pPr>
      <w:r w:rsidRPr="00237BAF">
        <w:t xml:space="preserve">For the purposes of this Statement of </w:t>
      </w:r>
      <w:r w:rsidR="00D5620B">
        <w:t xml:space="preserve">Principles, </w:t>
      </w:r>
      <w:r w:rsidR="002464E0" w:rsidRPr="002464E0">
        <w:t>dermatomyositis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2464E0" w:rsidRPr="002464E0">
        <w:t>dermatomyositis</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EA0D4B">
        <w:t>-</w:t>
      </w:r>
      <w:r w:rsidR="00D32F71">
        <w:t xml:space="preserve"> </w:t>
      </w:r>
      <w:r w:rsidR="00885EAB" w:rsidRPr="00046E67">
        <w:t>Dictionary</w:t>
      </w:r>
      <w:r w:rsidR="000E2772">
        <w:t>.</w:t>
      </w:r>
    </w:p>
    <w:p w:rsidR="007C7DEE" w:rsidRPr="00A20CA1" w:rsidRDefault="007C7DEE" w:rsidP="00472812">
      <w:pPr>
        <w:pStyle w:val="LV1"/>
      </w:pPr>
      <w:bookmarkStart w:id="21" w:name="_Toc89175251"/>
      <w:r w:rsidRPr="00A20CA1">
        <w:t>Basis for determining the factors</w:t>
      </w:r>
      <w:bookmarkEnd w:id="21"/>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2464E0" w:rsidRPr="002464E0">
        <w:t>dermatomyositis</w:t>
      </w:r>
      <w:r w:rsidR="007A3989">
        <w:t xml:space="preserve"> </w:t>
      </w:r>
      <w:r w:rsidRPr="00D5620B">
        <w:t>and death from</w:t>
      </w:r>
      <w:r w:rsidR="007A3989">
        <w:t xml:space="preserve"> </w:t>
      </w:r>
      <w:r w:rsidR="002464E0" w:rsidRPr="002464E0">
        <w:t>dermatomyositis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EA0D4B">
        <w:t>Schedule 1 -</w:t>
      </w:r>
      <w:r>
        <w:t xml:space="preserve"> </w:t>
      </w:r>
      <w:r w:rsidRPr="00046E67">
        <w:t>Dictionary</w:t>
      </w:r>
      <w:r>
        <w:t>.</w:t>
      </w:r>
    </w:p>
    <w:p w:rsidR="007C7DEE" w:rsidRPr="00301C54" w:rsidRDefault="007C7DEE" w:rsidP="00472812">
      <w:pPr>
        <w:pStyle w:val="LV1"/>
      </w:pPr>
      <w:bookmarkStart w:id="22" w:name="_Ref411946955"/>
      <w:bookmarkStart w:id="23" w:name="_Ref411946997"/>
      <w:bookmarkStart w:id="24" w:name="_Ref412032503"/>
      <w:bookmarkStart w:id="25" w:name="_Toc89175252"/>
      <w:r w:rsidRPr="00301C54">
        <w:t xml:space="preserve">Factors that must </w:t>
      </w:r>
      <w:r w:rsidR="00D32F71">
        <w:t>exist</w:t>
      </w:r>
      <w:bookmarkEnd w:id="22"/>
      <w:bookmarkEnd w:id="23"/>
      <w:bookmarkEnd w:id="24"/>
      <w:bookmarkEnd w:id="25"/>
    </w:p>
    <w:p w:rsidR="007C7DEE" w:rsidRPr="00AA6D8B" w:rsidRDefault="002716E4" w:rsidP="00472812">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2464E0" w:rsidRPr="002464E0">
        <w:t>dermatomyositis</w:t>
      </w:r>
      <w:r w:rsidR="007A3989">
        <w:t xml:space="preserve"> </w:t>
      </w:r>
      <w:r w:rsidR="007C7DEE" w:rsidRPr="00AA6D8B">
        <w:t xml:space="preserve">or death from </w:t>
      </w:r>
      <w:r w:rsidR="002464E0" w:rsidRPr="002464E0">
        <w:t>dermatomyositis</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6"/>
    </w:p>
    <w:p w:rsidR="007D5A46" w:rsidRDefault="007D5A46" w:rsidP="007D5A46">
      <w:pPr>
        <w:pStyle w:val="LV2"/>
      </w:pPr>
      <w:bookmarkStart w:id="27" w:name="_Ref402530260"/>
      <w:bookmarkStart w:id="28" w:name="_Ref409598844"/>
      <w:r>
        <w:t>taking a drug from the specified list of drugs for at least the 4 weeks before the clinical onset of dermatomyositis;</w:t>
      </w:r>
    </w:p>
    <w:p w:rsidR="007D5A46" w:rsidRPr="008D1B8B" w:rsidRDefault="007D5A46" w:rsidP="007D5A46">
      <w:pPr>
        <w:pStyle w:val="Note2"/>
      </w:pPr>
      <w:r>
        <w:t xml:space="preserve">Note: </w:t>
      </w:r>
      <w:r w:rsidRPr="008429AA">
        <w:rPr>
          <w:b/>
          <w:i/>
        </w:rPr>
        <w:t>specified list of drugs</w:t>
      </w:r>
      <w:r w:rsidR="00EA0D4B">
        <w:t xml:space="preserve"> is defined in the Schedule 1 -</w:t>
      </w:r>
      <w:r>
        <w:t xml:space="preserve"> Dictionary.</w:t>
      </w:r>
    </w:p>
    <w:p w:rsidR="007D5A46" w:rsidRDefault="007D5A46" w:rsidP="007D5A46">
      <w:pPr>
        <w:pStyle w:val="LV2"/>
      </w:pPr>
      <w:r w:rsidRPr="008429AA">
        <w:t>taking hydroxyurea for at least the 6 months before the clinical onset of dermatomyositis;</w:t>
      </w:r>
    </w:p>
    <w:p w:rsidR="007D5A46" w:rsidRDefault="007D5A46" w:rsidP="007D5A46">
      <w:pPr>
        <w:pStyle w:val="LV2"/>
      </w:pPr>
      <w:r w:rsidRPr="008429AA">
        <w:t>taking an immune checkpoint inhibitor or interferon</w:t>
      </w:r>
      <w:r w:rsidR="000F7762">
        <w:t xml:space="preserve"> </w:t>
      </w:r>
      <w:r w:rsidR="00EE73D2">
        <w:t>alf</w:t>
      </w:r>
      <w:r w:rsidRPr="008429AA">
        <w:t>a within the 1</w:t>
      </w:r>
      <w:r>
        <w:t> </w:t>
      </w:r>
      <w:r w:rsidRPr="008429AA">
        <w:t>year before the clinical onset of dermatomyositis;</w:t>
      </w:r>
    </w:p>
    <w:p w:rsidR="007D5A46" w:rsidRDefault="007D5A46" w:rsidP="007D5A46">
      <w:pPr>
        <w:pStyle w:val="Note2"/>
        <w:ind w:left="1872" w:hanging="454"/>
      </w:pPr>
      <w:r w:rsidRPr="008429AA">
        <w:t>Note: Examples of immune checkpoint inhibitors include ipilimumab, nivolumab, pembrolizumab and tremelimumab.</w:t>
      </w:r>
    </w:p>
    <w:p w:rsidR="007D5A46" w:rsidRPr="008E76DC" w:rsidRDefault="007D5A46" w:rsidP="007D5A46">
      <w:pPr>
        <w:pStyle w:val="LV2"/>
      </w:pPr>
      <w:r w:rsidRPr="008429AA">
        <w:t>taking a drug which is associated in the individual with the clinical onset of dermatomyositis</w:t>
      </w:r>
      <w:r>
        <w:t xml:space="preserve"> during drug therapy and either</w:t>
      </w:r>
      <w:r w:rsidRPr="008E76DC">
        <w:t>:</w:t>
      </w:r>
      <w:r>
        <w:t xml:space="preserve"> </w:t>
      </w:r>
    </w:p>
    <w:p w:rsidR="007D5A46" w:rsidRDefault="007D5A46" w:rsidP="007D5A46">
      <w:pPr>
        <w:pStyle w:val="LV3"/>
      </w:pPr>
      <w:r>
        <w:t xml:space="preserve">the improvement of dermatomyositis within 2 months of discontinuing or tapering drug therapy; or </w:t>
      </w:r>
    </w:p>
    <w:p w:rsidR="007D5A46" w:rsidRDefault="007D5A46" w:rsidP="007D5A46">
      <w:pPr>
        <w:pStyle w:val="LV3"/>
      </w:pPr>
      <w:r>
        <w:t>the redevelopment of dermatomyositis on rechallenge with the same drug; and</w:t>
      </w:r>
    </w:p>
    <w:p w:rsidR="007D5A46" w:rsidRPr="008E76DC" w:rsidRDefault="007D5A46" w:rsidP="007D5A46">
      <w:pPr>
        <w:pStyle w:val="LV2"/>
        <w:numPr>
          <w:ilvl w:val="0"/>
          <w:numId w:val="0"/>
        </w:numPr>
        <w:ind w:left="1418"/>
      </w:pPr>
      <w:r w:rsidRPr="008429AA">
        <w:t xml:space="preserve">where taking the drug continued for at least the 7 days before the clinical </w:t>
      </w:r>
      <w:r>
        <w:t>onset</w:t>
      </w:r>
      <w:r w:rsidRPr="008429AA">
        <w:t xml:space="preserve"> of dermatomyositis;</w:t>
      </w:r>
    </w:p>
    <w:p w:rsidR="007D5A46" w:rsidRDefault="007D5A46" w:rsidP="007D5A46">
      <w:pPr>
        <w:pStyle w:val="LV2"/>
      </w:pPr>
      <w:r w:rsidRPr="00315F5E">
        <w:t>having a malignant neoplasm, other than non-melanotic malignant neoplasm of the skin, within 5 years of the clinical onset of dermatomyositis;</w:t>
      </w:r>
    </w:p>
    <w:p w:rsidR="007D5A46" w:rsidRDefault="007D5A46" w:rsidP="007D5A46">
      <w:pPr>
        <w:pStyle w:val="LV2"/>
      </w:pPr>
      <w:r>
        <w:t>taking a drug from the specified list of drugs for at least the 4 weeks before the clinical worsening of dermatomyositis;</w:t>
      </w:r>
    </w:p>
    <w:p w:rsidR="007D5A46" w:rsidRPr="008D1B8B" w:rsidRDefault="007D5A46" w:rsidP="007D5A46">
      <w:pPr>
        <w:pStyle w:val="Note2"/>
      </w:pPr>
      <w:r>
        <w:t xml:space="preserve">Note: </w:t>
      </w:r>
      <w:r w:rsidRPr="008429AA">
        <w:rPr>
          <w:b/>
          <w:i/>
        </w:rPr>
        <w:t>specified list of drugs</w:t>
      </w:r>
      <w:r>
        <w:t xml:space="preserve"> is defined in the Schedule 1 – Dictionary.</w:t>
      </w:r>
    </w:p>
    <w:p w:rsidR="007D5A46" w:rsidRDefault="007D5A46" w:rsidP="007D5A46">
      <w:pPr>
        <w:pStyle w:val="LV2"/>
      </w:pPr>
      <w:r w:rsidRPr="008429AA">
        <w:t>taking hydroxyurea for at least the 6 months before the clinical worsening of dermatomyositis;</w:t>
      </w:r>
    </w:p>
    <w:p w:rsidR="007D5A46" w:rsidRDefault="007D5A46" w:rsidP="007D5A46">
      <w:pPr>
        <w:pStyle w:val="LV2"/>
      </w:pPr>
      <w:r w:rsidRPr="008429AA">
        <w:t>taking an immune checkpoint inhibitor or interferon</w:t>
      </w:r>
      <w:r w:rsidR="000F7762">
        <w:t xml:space="preserve"> </w:t>
      </w:r>
      <w:r w:rsidRPr="008429AA">
        <w:t>al</w:t>
      </w:r>
      <w:r w:rsidR="00EE73D2">
        <w:t>f</w:t>
      </w:r>
      <w:r w:rsidRPr="008429AA">
        <w:t>a within the 1</w:t>
      </w:r>
      <w:r>
        <w:t> </w:t>
      </w:r>
      <w:r w:rsidRPr="008429AA">
        <w:t>year before the clinical worsening of dermatomyositis;</w:t>
      </w:r>
    </w:p>
    <w:p w:rsidR="007D5A46" w:rsidRDefault="007D5A46" w:rsidP="007D5A46">
      <w:pPr>
        <w:pStyle w:val="Note2"/>
        <w:ind w:left="1872" w:hanging="454"/>
      </w:pPr>
      <w:r w:rsidRPr="008429AA">
        <w:t>Note: Examples of immune checkpoint inhibitors include ipilimumab, nivolumab, pembrolizumab and tremelimumab.</w:t>
      </w:r>
    </w:p>
    <w:p w:rsidR="007D5A46" w:rsidRPr="008E76DC" w:rsidRDefault="007D5A46" w:rsidP="007D5A46">
      <w:pPr>
        <w:pStyle w:val="LV2"/>
      </w:pPr>
      <w:r w:rsidRPr="008429AA">
        <w:t>taking a drug which is associated in the individual with</w:t>
      </w:r>
      <w:r w:rsidRPr="008E76DC">
        <w:t>:</w:t>
      </w:r>
      <w:r>
        <w:t xml:space="preserve"> </w:t>
      </w:r>
    </w:p>
    <w:p w:rsidR="007D5A46" w:rsidRDefault="007D5A46" w:rsidP="007D5A46">
      <w:pPr>
        <w:pStyle w:val="LV3"/>
      </w:pPr>
      <w:r w:rsidRPr="00315F5E">
        <w:t>the clinical worsening of dermatomyositis during drug therapy</w:t>
      </w:r>
      <w:r>
        <w:t>; and</w:t>
      </w:r>
    </w:p>
    <w:p w:rsidR="007D5A46" w:rsidRDefault="007D5A46" w:rsidP="007D5A46">
      <w:pPr>
        <w:pStyle w:val="LV3"/>
      </w:pPr>
      <w:r w:rsidRPr="00315F5E">
        <w:t>the improvement of dermatomyositis within 2 months of discontinuing or tapering drug therapy</w:t>
      </w:r>
      <w:r>
        <w:t>; and</w:t>
      </w:r>
    </w:p>
    <w:p w:rsidR="007D5A46" w:rsidRPr="008E76DC" w:rsidRDefault="007D5A46" w:rsidP="007D5A46">
      <w:pPr>
        <w:pStyle w:val="LV2"/>
        <w:numPr>
          <w:ilvl w:val="0"/>
          <w:numId w:val="0"/>
        </w:numPr>
        <w:ind w:left="1418"/>
      </w:pPr>
      <w:r w:rsidRPr="008429AA">
        <w:t>where taking the drug continued for at least the 7 days before the clinical worsening of dermatomyositis;</w:t>
      </w:r>
    </w:p>
    <w:p w:rsidR="007D5A46" w:rsidRDefault="007D5A46" w:rsidP="007D5A46">
      <w:pPr>
        <w:pStyle w:val="LV2"/>
      </w:pPr>
      <w:r w:rsidRPr="00315F5E">
        <w:t>having a malignant neoplasm, other than non-melanotic malignant neoplasm of the skin, within 5 years of the clinical worsening of dermatomyositis;</w:t>
      </w:r>
    </w:p>
    <w:p w:rsidR="007C7DEE" w:rsidRPr="008D1B8B" w:rsidRDefault="007C7DEE" w:rsidP="00472812">
      <w:pPr>
        <w:pStyle w:val="LV2"/>
      </w:pPr>
      <w:r w:rsidRPr="008D1B8B">
        <w:t>inability to obtain appropriate clinical management for</w:t>
      </w:r>
      <w:bookmarkEnd w:id="27"/>
      <w:r w:rsidR="007A3989">
        <w:t xml:space="preserve"> </w:t>
      </w:r>
      <w:r w:rsidR="002464E0" w:rsidRPr="002464E0">
        <w:t>dermatomyositis</w:t>
      </w:r>
      <w:r w:rsidR="00D5620B" w:rsidRPr="008D1B8B">
        <w:t>.</w:t>
      </w:r>
      <w:bookmarkEnd w:id="28"/>
    </w:p>
    <w:p w:rsidR="000C21A3" w:rsidRPr="00684C0E" w:rsidRDefault="00D32F71" w:rsidP="00472812">
      <w:pPr>
        <w:pStyle w:val="LV1"/>
      </w:pPr>
      <w:bookmarkStart w:id="29" w:name="_Toc89175253"/>
      <w:bookmarkStart w:id="30" w:name="_Ref402530057"/>
      <w:r>
        <w:t>Relationship to s</w:t>
      </w:r>
      <w:r w:rsidR="000C21A3" w:rsidRPr="00684C0E">
        <w:t>ervice</w:t>
      </w:r>
      <w:bookmarkEnd w:id="29"/>
    </w:p>
    <w:p w:rsidR="00F03C06" w:rsidRPr="00187DE1" w:rsidRDefault="00F03C06" w:rsidP="0047281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472812">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7D5A46">
        <w:t>6</w:t>
      </w:r>
      <w:r w:rsidR="00FF1D47">
        <w:t xml:space="preserve">) </w:t>
      </w:r>
      <w:r w:rsidR="007D5A46">
        <w:t xml:space="preserve">to 9(11) </w:t>
      </w:r>
      <w:r w:rsidRPr="00187DE1">
        <w:t>appl</w:t>
      </w:r>
      <w:r w:rsidR="00FF1D47">
        <w:t>y</w:t>
      </w:r>
      <w:r w:rsidRPr="00187DE1">
        <w:t xml:space="preserve"> only to material contribution to, or aggravation of, </w:t>
      </w:r>
      <w:r w:rsidR="002464E0" w:rsidRPr="002464E0">
        <w:t>dermatomyositis</w:t>
      </w:r>
      <w:r w:rsidR="007A3989">
        <w:t xml:space="preserve"> </w:t>
      </w:r>
      <w:r w:rsidRPr="00187DE1">
        <w:t>where the person</w:t>
      </w:r>
      <w:r w:rsidR="007E5B4C">
        <w:t>'</w:t>
      </w:r>
      <w:r w:rsidRPr="00187DE1">
        <w:t xml:space="preserve">s </w:t>
      </w:r>
      <w:r w:rsidR="002464E0" w:rsidRPr="002464E0">
        <w:t>dermatomyositis</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1" w:name="_Toc89175254"/>
      <w:r w:rsidRPr="00301C54">
        <w:t>Factors referring to an injury or disea</w:t>
      </w:r>
      <w:r w:rsidR="008B2204">
        <w:t>se covered by another Statement</w:t>
      </w:r>
      <w:r w:rsidRPr="00301C54">
        <w:t xml:space="preserve"> of Principles</w:t>
      </w:r>
      <w:bookmarkEnd w:id="31"/>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2" w:name="opcAmSched"/>
      <w:bookmarkStart w:id="33" w:name="opcCurrentFind"/>
      <w:bookmarkStart w:id="34" w:name="_Toc8917525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89175256"/>
      <w:r w:rsidRPr="00D97BB3">
        <w:t>Definitions</w:t>
      </w:r>
      <w:bookmarkEnd w:id="35"/>
      <w:bookmarkEnd w:id="36"/>
    </w:p>
    <w:p w:rsidR="00702C42" w:rsidRPr="00516768" w:rsidRDefault="00702C42" w:rsidP="00472812">
      <w:pPr>
        <w:pStyle w:val="SH2"/>
      </w:pPr>
      <w:r w:rsidRPr="00516768">
        <w:t>In this instrument:</w:t>
      </w:r>
    </w:p>
    <w:p w:rsidR="007D5A46" w:rsidRPr="00513D05" w:rsidRDefault="002464E0" w:rsidP="007D5A46">
      <w:pPr>
        <w:pStyle w:val="SH3"/>
        <w:ind w:left="851" w:hanging="851"/>
      </w:pPr>
      <w:bookmarkStart w:id="37" w:name="_Ref402530810"/>
      <w:r w:rsidRPr="002464E0">
        <w:rPr>
          <w:b/>
          <w:i/>
        </w:rPr>
        <w:t>dermatomyositis</w:t>
      </w:r>
      <w:r w:rsidR="007D5A46" w:rsidRPr="00513D05">
        <w:t>—see subsection</w:t>
      </w:r>
      <w:r w:rsidR="007D5A46">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235755" w:rsidRDefault="00235755" w:rsidP="00235755">
      <w:pPr>
        <w:pStyle w:val="SH3"/>
      </w:pPr>
      <w:r w:rsidRPr="008429AA">
        <w:rPr>
          <w:b/>
          <w:i/>
        </w:rPr>
        <w:t>specified list of drugs</w:t>
      </w:r>
      <w:r>
        <w:t xml:space="preserve"> means:</w:t>
      </w:r>
    </w:p>
    <w:p w:rsidR="00235755" w:rsidRDefault="00235755" w:rsidP="00235755">
      <w:pPr>
        <w:pStyle w:val="SH4"/>
        <w:ind w:left="1418"/>
      </w:pPr>
      <w:r>
        <w:t>5-fluorouracil;</w:t>
      </w:r>
    </w:p>
    <w:p w:rsidR="00235755" w:rsidRDefault="00235755" w:rsidP="00235755">
      <w:pPr>
        <w:pStyle w:val="SH4"/>
        <w:ind w:left="1418"/>
      </w:pPr>
      <w:r>
        <w:t xml:space="preserve">capecitabine; </w:t>
      </w:r>
    </w:p>
    <w:p w:rsidR="00235755" w:rsidRDefault="00235755" w:rsidP="00235755">
      <w:pPr>
        <w:pStyle w:val="SH4"/>
        <w:ind w:left="1418"/>
      </w:pPr>
      <w:r>
        <w:t xml:space="preserve">D-penicillamine; </w:t>
      </w:r>
    </w:p>
    <w:p w:rsidR="00235755" w:rsidRDefault="00235755" w:rsidP="00235755">
      <w:pPr>
        <w:pStyle w:val="SH4"/>
        <w:ind w:left="1418"/>
      </w:pPr>
      <w:r>
        <w:t>statins; or</w:t>
      </w:r>
    </w:p>
    <w:p w:rsidR="00235755" w:rsidRPr="008429AA" w:rsidRDefault="00235755" w:rsidP="00235755">
      <w:pPr>
        <w:pStyle w:val="SH4"/>
        <w:ind w:left="1418"/>
      </w:pPr>
      <w:r>
        <w:t>tumour necrosis factor-alpha inhibitors.</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2464E0" w:rsidP="000051D9">
          <w:pPr>
            <w:spacing w:line="0" w:lineRule="atLeast"/>
            <w:jc w:val="center"/>
            <w:rPr>
              <w:i/>
              <w:sz w:val="18"/>
              <w:szCs w:val="18"/>
            </w:rPr>
          </w:pPr>
          <w:r w:rsidRPr="002464E0">
            <w:rPr>
              <w:i/>
              <w:sz w:val="18"/>
              <w:szCs w:val="18"/>
            </w:rPr>
            <w:t>Dermatomyositis</w:t>
          </w:r>
          <w:r w:rsidR="000051D9">
            <w:rPr>
              <w:i/>
              <w:sz w:val="18"/>
              <w:szCs w:val="18"/>
            </w:rPr>
            <w:t xml:space="preserve"> (Balance of Probabilities) </w:t>
          </w:r>
          <w:r w:rsidR="000051D9" w:rsidRPr="007C5CE0">
            <w:rPr>
              <w:i/>
              <w:sz w:val="18"/>
            </w:rPr>
            <w:t xml:space="preserve">(No. </w:t>
          </w:r>
          <w:r w:rsidRPr="002464E0">
            <w:rPr>
              <w:i/>
              <w:sz w:val="18"/>
              <w:szCs w:val="18"/>
            </w:rPr>
            <w:t>71</w:t>
          </w:r>
          <w:r w:rsidR="000051D9" w:rsidRPr="007C5CE0">
            <w:rPr>
              <w:i/>
              <w:sz w:val="18"/>
              <w:szCs w:val="18"/>
            </w:rPr>
            <w:t xml:space="preserve"> of </w:t>
          </w:r>
          <w:r w:rsidRPr="002464E0">
            <w:rPr>
              <w:i/>
              <w:sz w:val="18"/>
              <w:szCs w:val="18"/>
            </w:rPr>
            <w:t>2022</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7065C">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7065C">
            <w:rPr>
              <w:i/>
              <w:noProof/>
              <w:sz w:val="18"/>
            </w:rPr>
            <w:t>7</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2464E0" w:rsidP="000051D9">
          <w:pPr>
            <w:spacing w:line="0" w:lineRule="atLeast"/>
            <w:jc w:val="center"/>
            <w:rPr>
              <w:i/>
              <w:sz w:val="18"/>
              <w:szCs w:val="18"/>
            </w:rPr>
          </w:pPr>
          <w:r w:rsidRPr="002464E0">
            <w:rPr>
              <w:i/>
              <w:sz w:val="18"/>
              <w:szCs w:val="18"/>
            </w:rPr>
            <w:t>Dermatomyositis</w:t>
          </w:r>
          <w:r w:rsidR="000051D9">
            <w:rPr>
              <w:i/>
              <w:sz w:val="18"/>
              <w:szCs w:val="18"/>
            </w:rPr>
            <w:t xml:space="preserve"> (Balance of Probabilities) </w:t>
          </w:r>
          <w:r w:rsidR="000051D9" w:rsidRPr="007C5CE0">
            <w:rPr>
              <w:i/>
              <w:sz w:val="18"/>
            </w:rPr>
            <w:t xml:space="preserve">(No. </w:t>
          </w:r>
          <w:r w:rsidRPr="002464E0">
            <w:rPr>
              <w:i/>
              <w:sz w:val="18"/>
              <w:szCs w:val="18"/>
            </w:rPr>
            <w:t>71</w:t>
          </w:r>
          <w:r w:rsidR="000051D9" w:rsidRPr="007C5CE0">
            <w:rPr>
              <w:i/>
              <w:sz w:val="18"/>
              <w:szCs w:val="18"/>
            </w:rPr>
            <w:t xml:space="preserve"> of </w:t>
          </w:r>
          <w:r w:rsidRPr="002464E0">
            <w:rPr>
              <w:i/>
              <w:sz w:val="18"/>
              <w:szCs w:val="18"/>
            </w:rPr>
            <w:t>2022</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7065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7065C">
            <w:rPr>
              <w:i/>
              <w:noProof/>
              <w:sz w:val="18"/>
            </w:rPr>
            <w:t>7</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711F91" w:rsidRDefault="000051D9" w:rsidP="00711F91">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9279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0F7762"/>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5755"/>
    <w:rsid w:val="00236EEC"/>
    <w:rsid w:val="00237471"/>
    <w:rsid w:val="002376A0"/>
    <w:rsid w:val="00237BAF"/>
    <w:rsid w:val="0024010F"/>
    <w:rsid w:val="00240749"/>
    <w:rsid w:val="00243018"/>
    <w:rsid w:val="002464E0"/>
    <w:rsid w:val="002564A4"/>
    <w:rsid w:val="002650E6"/>
    <w:rsid w:val="0026736C"/>
    <w:rsid w:val="002716E4"/>
    <w:rsid w:val="002717B2"/>
    <w:rsid w:val="002773D7"/>
    <w:rsid w:val="00281308"/>
    <w:rsid w:val="00281DF7"/>
    <w:rsid w:val="00284719"/>
    <w:rsid w:val="0029547E"/>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1553"/>
    <w:rsid w:val="003D25C8"/>
    <w:rsid w:val="003D5700"/>
    <w:rsid w:val="003E341B"/>
    <w:rsid w:val="003F39C0"/>
    <w:rsid w:val="003F4535"/>
    <w:rsid w:val="003F4848"/>
    <w:rsid w:val="004007E6"/>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214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D5A46"/>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065C"/>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DC9"/>
    <w:rsid w:val="00A515BC"/>
    <w:rsid w:val="00A56C3D"/>
    <w:rsid w:val="00A6070D"/>
    <w:rsid w:val="00A64912"/>
    <w:rsid w:val="00A64BA1"/>
    <w:rsid w:val="00A70A74"/>
    <w:rsid w:val="00A82A65"/>
    <w:rsid w:val="00A931D7"/>
    <w:rsid w:val="00AA64D6"/>
    <w:rsid w:val="00AA6D8B"/>
    <w:rsid w:val="00AD2DC7"/>
    <w:rsid w:val="00AD5641"/>
    <w:rsid w:val="00AD7889"/>
    <w:rsid w:val="00AD7AC2"/>
    <w:rsid w:val="00AD7DCC"/>
    <w:rsid w:val="00AE510F"/>
    <w:rsid w:val="00AF021B"/>
    <w:rsid w:val="00AF06CF"/>
    <w:rsid w:val="00B01027"/>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1AB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1008"/>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24E7F"/>
    <w:rsid w:val="00E3270E"/>
    <w:rsid w:val="00E338EF"/>
    <w:rsid w:val="00E35C4E"/>
    <w:rsid w:val="00E544BB"/>
    <w:rsid w:val="00E55F66"/>
    <w:rsid w:val="00E645FF"/>
    <w:rsid w:val="00E64EE4"/>
    <w:rsid w:val="00E662CB"/>
    <w:rsid w:val="00E74DC7"/>
    <w:rsid w:val="00E8075A"/>
    <w:rsid w:val="00E867CE"/>
    <w:rsid w:val="00E90315"/>
    <w:rsid w:val="00E92D94"/>
    <w:rsid w:val="00E9347E"/>
    <w:rsid w:val="00E93E6F"/>
    <w:rsid w:val="00E94D5E"/>
    <w:rsid w:val="00EA0D4B"/>
    <w:rsid w:val="00EA7100"/>
    <w:rsid w:val="00EA7F9F"/>
    <w:rsid w:val="00EB1274"/>
    <w:rsid w:val="00EB2BC4"/>
    <w:rsid w:val="00EC7405"/>
    <w:rsid w:val="00ED2BB6"/>
    <w:rsid w:val="00ED34E1"/>
    <w:rsid w:val="00ED3B8D"/>
    <w:rsid w:val="00ED46FF"/>
    <w:rsid w:val="00ED4913"/>
    <w:rsid w:val="00EE73D2"/>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1239</Words>
  <Characters>7066</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2022-06-15T02:39:00Z</dcterms:created>
  <dcterms:modified xsi:type="dcterms:W3CDTF">2022-06-27T23:36:00Z</dcterms:modified>
  <cp:category/>
  <cp:contentStatus/>
  <dc:language/>
  <cp:version/>
</cp:coreProperties>
</file>