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721E45" w:rsidP="000D4972">
      <w:pPr>
        <w:pStyle w:val="Plainheader"/>
      </w:pPr>
      <w:bookmarkStart w:id="0" w:name="SoP_Name_Title"/>
      <w:r>
        <w:t>NARCOLEPSY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2790C">
        <w:t>12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721E45">
        <w:t>2022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C2790C">
        <w:t>24 December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721E45">
              <w:t>Terence Campbell</w:t>
            </w:r>
            <w:r w:rsidRPr="007527C1">
              <w:t xml:space="preserve"> A</w:t>
            </w:r>
            <w:r w:rsidR="00721E45">
              <w:t>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191768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191768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191768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bookmarkStart w:id="4" w:name="_GoBack"/>
      <w:bookmarkEnd w:id="4"/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191768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191768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191768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191768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191768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191768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191768">
        <w:rPr>
          <w:noProof/>
        </w:rPr>
        <w:t>7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191768">
        <w:rPr>
          <w:noProof/>
        </w:rPr>
        <w:t>7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191768">
        <w:rPr>
          <w:noProof/>
        </w:rPr>
        <w:t>8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191768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721E45">
      <w:pPr>
        <w:pStyle w:val="LV1"/>
      </w:pPr>
      <w:bookmarkStart w:id="5" w:name="_Toc522787300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21E45">
        <w:rPr>
          <w:i/>
        </w:rPr>
        <w:t>narcolepsy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2790C">
        <w:t>12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2790C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721E45">
      <w:pPr>
        <w:pStyle w:val="LV1"/>
      </w:pPr>
      <w:bookmarkStart w:id="8" w:name="_Toc522787301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2790C">
        <w:t>31 January 2022</w:t>
      </w:r>
      <w:r w:rsidR="00F67B67" w:rsidRPr="007527C1">
        <w:t>.</w:t>
      </w:r>
    </w:p>
    <w:p w:rsidR="00F67B67" w:rsidRPr="00684C0E" w:rsidRDefault="00F67B67" w:rsidP="00721E45">
      <w:pPr>
        <w:pStyle w:val="LV1"/>
      </w:pPr>
      <w:bookmarkStart w:id="9" w:name="_Toc522787302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21E45">
      <w:pPr>
        <w:pStyle w:val="LV1"/>
      </w:pPr>
      <w:bookmarkStart w:id="10" w:name="_Toc522787303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721E45" w:rsidRPr="00721E45">
        <w:t>narcolepsy</w:t>
      </w:r>
      <w:r w:rsidRPr="00DA3996">
        <w:t xml:space="preserve"> No. </w:t>
      </w:r>
      <w:r w:rsidR="00721E45">
        <w:t>8 of 2014</w:t>
      </w:r>
      <w:r>
        <w:t xml:space="preserve"> </w:t>
      </w:r>
      <w:r w:rsidRPr="00786DAE">
        <w:t>(Federal Register of Legislation No. F</w:t>
      </w:r>
      <w:r w:rsidR="00721E45">
        <w:t>2014L00025</w:t>
      </w:r>
      <w:r w:rsidRPr="00786DAE">
        <w:t xml:space="preserve">) </w:t>
      </w:r>
      <w:r w:rsidRPr="00DA3996">
        <w:t xml:space="preserve">made under subsections </w:t>
      </w:r>
      <w:proofErr w:type="gramStart"/>
      <w:r w:rsidRPr="00DA3996">
        <w:t>196B(</w:t>
      </w:r>
      <w:proofErr w:type="gramEnd"/>
      <w:r>
        <w:t>3</w:t>
      </w:r>
      <w:r w:rsidRPr="00DA3996">
        <w:t>) and (8)</w:t>
      </w:r>
      <w:r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721E45">
      <w:pPr>
        <w:pStyle w:val="LV1"/>
      </w:pPr>
      <w:bookmarkStart w:id="11" w:name="_Toc522787304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721E45">
      <w:pPr>
        <w:pStyle w:val="LV1"/>
      </w:pPr>
      <w:bookmarkStart w:id="12" w:name="_Ref410129949"/>
      <w:bookmarkStart w:id="13" w:name="_Toc522787305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721E45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721E45" w:rsidRPr="00721E45">
        <w:t>narcolepsy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21E45" w:rsidRPr="00721E45">
        <w:t>narcolepsy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721E45" w:rsidRPr="00721E45">
        <w:rPr>
          <w:b/>
        </w:rPr>
        <w:t>narcolepsy</w:t>
      </w:r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721E45" w:rsidRPr="00721E45">
        <w:t>narcolepsy</w:t>
      </w:r>
      <w:r w:rsidRPr="00237BAF">
        <w:t>:</w:t>
      </w:r>
      <w:bookmarkEnd w:id="19"/>
    </w:p>
    <w:bookmarkEnd w:id="20"/>
    <w:p w:rsidR="00721E45" w:rsidRPr="008E76DC" w:rsidRDefault="00721E45" w:rsidP="00BF59D3">
      <w:pPr>
        <w:pStyle w:val="LV3"/>
      </w:pPr>
      <w:r>
        <w:t xml:space="preserve">means </w:t>
      </w:r>
      <w:r w:rsidRPr="008E76DC">
        <w:t xml:space="preserve">a </w:t>
      </w:r>
      <w:r w:rsidRPr="005D739B">
        <w:t>chronic neurological disorder of sleep regulation and wakefulness characterised</w:t>
      </w:r>
      <w:r w:rsidRPr="00AD1272">
        <w:rPr>
          <w:rFonts w:ascii="Helvetica" w:hAnsi="Helvetica" w:cs="Arial"/>
          <w:color w:val="232323"/>
          <w:szCs w:val="22"/>
          <w:lang w:val="en-US"/>
        </w:rPr>
        <w:t xml:space="preserve"> </w:t>
      </w:r>
      <w:r w:rsidRPr="005D739B">
        <w:t xml:space="preserve">by disabling, excessive and irresistible daytime sleepiness </w:t>
      </w:r>
      <w:r>
        <w:t>lasting</w:t>
      </w:r>
      <w:r w:rsidRPr="005D739B">
        <w:t xml:space="preserve"> for at least </w:t>
      </w:r>
      <w:r>
        <w:t>3</w:t>
      </w:r>
      <w:r w:rsidRPr="005D739B">
        <w:t xml:space="preserve"> months, with varying amounts of cataplexy, hypna</w:t>
      </w:r>
      <w:r w:rsidRPr="002E1D41">
        <w:t>gogic hallucinations, and sleep paralysis</w:t>
      </w:r>
      <w:r>
        <w:t>; and</w:t>
      </w:r>
    </w:p>
    <w:p w:rsidR="00721E45" w:rsidRDefault="00721E45" w:rsidP="00BF59D3">
      <w:pPr>
        <w:pStyle w:val="LV3"/>
      </w:pPr>
      <w:r w:rsidRPr="008E76DC">
        <w:t>includes</w:t>
      </w:r>
      <w:r>
        <w:t>:</w:t>
      </w:r>
    </w:p>
    <w:p w:rsidR="00721E45" w:rsidRPr="00BF59D3" w:rsidRDefault="00721E45" w:rsidP="00BF59D3">
      <w:pPr>
        <w:pStyle w:val="SH5"/>
        <w:ind w:left="2552"/>
      </w:pPr>
      <w:r w:rsidRPr="00BF59D3">
        <w:t xml:space="preserve">narcolepsy with cataplexy (narcolepsy type 1); and </w:t>
      </w:r>
    </w:p>
    <w:p w:rsidR="00721E45" w:rsidRPr="00BF59D3" w:rsidRDefault="00721E45" w:rsidP="00BF59D3">
      <w:pPr>
        <w:pStyle w:val="SH5"/>
        <w:ind w:left="2552"/>
      </w:pPr>
      <w:r w:rsidRPr="00BF59D3">
        <w:t>narcolepsy without cataplexy (narcolepsy type 2); and</w:t>
      </w:r>
    </w:p>
    <w:p w:rsidR="00721E45" w:rsidRDefault="00721E45" w:rsidP="00BF59D3">
      <w:pPr>
        <w:pStyle w:val="LV3"/>
        <w:keepNext/>
        <w:keepLines/>
      </w:pPr>
      <w:r w:rsidRPr="008E76DC">
        <w:lastRenderedPageBreak/>
        <w:t>excludes</w:t>
      </w:r>
      <w:r>
        <w:t>:</w:t>
      </w:r>
    </w:p>
    <w:p w:rsidR="00721E45" w:rsidRDefault="00721E45" w:rsidP="00BF59D3">
      <w:pPr>
        <w:pStyle w:val="SH5"/>
        <w:keepNext/>
        <w:keepLines/>
        <w:ind w:left="2552"/>
      </w:pPr>
      <w:r>
        <w:t>early onset narcolepsy; and</w:t>
      </w:r>
    </w:p>
    <w:p w:rsidR="00721E45" w:rsidRDefault="00721E45" w:rsidP="00BF59D3">
      <w:pPr>
        <w:pStyle w:val="SH5"/>
        <w:keepNext/>
        <w:keepLines/>
        <w:ind w:left="2552"/>
      </w:pPr>
      <w:proofErr w:type="gramStart"/>
      <w:r>
        <w:t>daytime</w:t>
      </w:r>
      <w:proofErr w:type="gramEnd"/>
      <w:r>
        <w:t xml:space="preserve"> sleepiness caused by another condition which disrupts the duration or quality of sleep.</w:t>
      </w:r>
    </w:p>
    <w:p w:rsidR="00721E45" w:rsidRPr="00AF60E5" w:rsidRDefault="00721E45" w:rsidP="00721E45">
      <w:pPr>
        <w:pStyle w:val="Note2"/>
        <w:ind w:left="2008" w:hanging="590"/>
        <w:rPr>
          <w:szCs w:val="18"/>
          <w:lang w:val="en-US"/>
        </w:rPr>
      </w:pPr>
      <w:r w:rsidRPr="00AF60E5">
        <w:rPr>
          <w:szCs w:val="18"/>
        </w:rPr>
        <w:t>Note 1: Narcolepsy type 1 is characterised by cataplexy along with sleepiness at the onset of the disorder</w:t>
      </w:r>
      <w:r w:rsidRPr="00AF60E5">
        <w:rPr>
          <w:szCs w:val="18"/>
          <w:lang w:val="en-US"/>
        </w:rPr>
        <w:t xml:space="preserve">. </w:t>
      </w:r>
      <w:r w:rsidRPr="00AF60E5">
        <w:rPr>
          <w:szCs w:val="18"/>
        </w:rPr>
        <w:t>It is related to a deficiency of orexin due to selective</w:t>
      </w:r>
      <w:r w:rsidRPr="00AF60E5">
        <w:rPr>
          <w:szCs w:val="18"/>
          <w:lang w:val="en-US"/>
        </w:rPr>
        <w:t xml:space="preserve"> loss of orexin-secreting neurons in the hypothalamus, with little or no detectable orexin in the cerebrospinal fluid.</w:t>
      </w:r>
    </w:p>
    <w:p w:rsidR="00721E45" w:rsidRDefault="00721E45" w:rsidP="00721E45">
      <w:pPr>
        <w:pStyle w:val="Note2"/>
        <w:ind w:left="2008" w:hanging="590"/>
        <w:rPr>
          <w:szCs w:val="18"/>
        </w:rPr>
      </w:pPr>
      <w:r w:rsidRPr="00AF60E5">
        <w:rPr>
          <w:szCs w:val="18"/>
          <w:lang w:val="en-US"/>
        </w:rPr>
        <w:t xml:space="preserve">Note 2: Narcolepsy type 2 is characterised by </w:t>
      </w:r>
      <w:r w:rsidRPr="00AF60E5">
        <w:rPr>
          <w:szCs w:val="18"/>
        </w:rPr>
        <w:t>sleepiness that may occur with hypnagogic hallucinations and sleep paralysis</w:t>
      </w:r>
      <w:r w:rsidRPr="00AF60E5">
        <w:rPr>
          <w:szCs w:val="18"/>
          <w:lang w:val="en-US"/>
        </w:rPr>
        <w:t xml:space="preserve">, but </w:t>
      </w:r>
      <w:r w:rsidRPr="00AF60E5">
        <w:rPr>
          <w:szCs w:val="18"/>
        </w:rPr>
        <w:t>cataplexy is not present. Levels of cerebrospinal fluid orexin are usually normal</w:t>
      </w:r>
      <w:r>
        <w:rPr>
          <w:szCs w:val="18"/>
        </w:rPr>
        <w:t>.</w:t>
      </w:r>
    </w:p>
    <w:p w:rsidR="00721E45" w:rsidRPr="00AF60E5" w:rsidRDefault="00721E45" w:rsidP="00721E45">
      <w:pPr>
        <w:pStyle w:val="Note2"/>
        <w:ind w:left="2008" w:hanging="590"/>
        <w:rPr>
          <w:szCs w:val="18"/>
        </w:rPr>
      </w:pPr>
      <w:r w:rsidRPr="00AF60E5">
        <w:rPr>
          <w:szCs w:val="18"/>
        </w:rPr>
        <w:t xml:space="preserve">Note 3: The diagnosis of narcolepsy is established by appropriate clinical testing, including sleep studies, the multiple sleep latency test (MSLT) and measurement of orexin levels in the cerebrospinal fluid. </w:t>
      </w:r>
    </w:p>
    <w:p w:rsidR="00721E45" w:rsidRPr="00AF60E5" w:rsidRDefault="00721E45" w:rsidP="00721E45">
      <w:pPr>
        <w:pStyle w:val="Note2"/>
        <w:ind w:left="2008" w:hanging="590"/>
        <w:rPr>
          <w:szCs w:val="18"/>
        </w:rPr>
      </w:pPr>
      <w:r w:rsidRPr="00AF60E5">
        <w:rPr>
          <w:szCs w:val="18"/>
        </w:rPr>
        <w:t>Note 4: Examples of other conditions that can cause daytime sleepiness include circadian rhythm sleep-wake disorders (for example, rotating shift work), insufficient sleep, and the effect of medication or substances or their withdrawal.</w:t>
      </w:r>
    </w:p>
    <w:p w:rsidR="00721E45" w:rsidRPr="00AF60E5" w:rsidRDefault="00721E45" w:rsidP="00721E45">
      <w:pPr>
        <w:pStyle w:val="Note2"/>
        <w:ind w:left="2008" w:hanging="590"/>
        <w:rPr>
          <w:szCs w:val="18"/>
        </w:rPr>
      </w:pPr>
      <w:r w:rsidRPr="00AF60E5">
        <w:rPr>
          <w:szCs w:val="18"/>
        </w:rPr>
        <w:t xml:space="preserve">Note 5:  </w:t>
      </w:r>
      <w:r w:rsidRPr="00AF60E5">
        <w:rPr>
          <w:b/>
          <w:i/>
          <w:szCs w:val="18"/>
        </w:rPr>
        <w:t>cataplexy</w:t>
      </w:r>
      <w:r w:rsidRPr="00BF59D3">
        <w:rPr>
          <w:szCs w:val="18"/>
        </w:rPr>
        <w:t>,</w:t>
      </w:r>
      <w:r w:rsidRPr="00AF60E5">
        <w:rPr>
          <w:b/>
          <w:i/>
          <w:szCs w:val="18"/>
        </w:rPr>
        <w:t xml:space="preserve"> hypnagogic hallucinations</w:t>
      </w:r>
      <w:r w:rsidRPr="00AF60E5">
        <w:rPr>
          <w:szCs w:val="18"/>
        </w:rPr>
        <w:t xml:space="preserve"> and </w:t>
      </w:r>
      <w:r w:rsidRPr="00AF60E5">
        <w:rPr>
          <w:b/>
          <w:i/>
          <w:szCs w:val="18"/>
        </w:rPr>
        <w:t>sleep paralysis</w:t>
      </w:r>
      <w:r w:rsidRPr="00AF60E5">
        <w:rPr>
          <w:szCs w:val="18"/>
        </w:rPr>
        <w:t xml:space="preserve"> are defined in the Schedule</w:t>
      </w:r>
      <w:r w:rsidR="00E96446">
        <w:rPr>
          <w:szCs w:val="18"/>
        </w:rPr>
        <w:t> </w:t>
      </w:r>
      <w:r w:rsidRPr="00AF60E5">
        <w:rPr>
          <w:szCs w:val="18"/>
        </w:rPr>
        <w:t>1</w:t>
      </w:r>
      <w:r w:rsidR="00934679">
        <w:rPr>
          <w:szCs w:val="18"/>
        </w:rPr>
        <w:t> </w:t>
      </w:r>
      <w:r w:rsidR="003F3FDB">
        <w:rPr>
          <w:szCs w:val="18"/>
        </w:rPr>
        <w:t>-</w:t>
      </w:r>
      <w:r w:rsidR="00934679">
        <w:rPr>
          <w:szCs w:val="18"/>
        </w:rPr>
        <w:t> </w:t>
      </w:r>
      <w:r w:rsidRPr="00AF60E5">
        <w:rPr>
          <w:szCs w:val="18"/>
        </w:rPr>
        <w:t>Dictionary.</w:t>
      </w:r>
    </w:p>
    <w:p w:rsidR="008F572A" w:rsidRPr="00237BAF" w:rsidRDefault="000D4972" w:rsidP="000D4972">
      <w:pPr>
        <w:pStyle w:val="LV2"/>
      </w:pPr>
      <w:r w:rsidRPr="00237BAF">
        <w:t xml:space="preserve">While </w:t>
      </w:r>
      <w:r w:rsidR="00721E45" w:rsidRPr="00721E45">
        <w:t>narcolepsy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721E45">
        <w:t>G47.4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721E45" w:rsidRPr="00721E45">
        <w:t>narcolepsy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721E45" w:rsidRPr="00721E45">
        <w:rPr>
          <w:b/>
        </w:rPr>
        <w:t>narcolepsy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21E45" w:rsidRPr="00721E45">
        <w:t>narcolepsy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721E45" w:rsidRPr="00721E45">
        <w:t>narcolepsy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21E45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721E45">
      <w:pPr>
        <w:pStyle w:val="LV1"/>
      </w:pPr>
      <w:bookmarkStart w:id="21" w:name="_Toc522787307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721E45" w:rsidRPr="00721E45">
        <w:t>narcolepsy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721E45" w:rsidRPr="00721E45">
        <w:t>narcolepsy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721E45">
        <w:t xml:space="preserve">Schedule 1 - </w:t>
      </w:r>
      <w:r w:rsidRPr="00046E67">
        <w:t>Dictionary</w:t>
      </w:r>
      <w:r>
        <w:t>.</w:t>
      </w:r>
    </w:p>
    <w:p w:rsidR="007C7DEE" w:rsidRPr="00301C54" w:rsidRDefault="007C7DEE" w:rsidP="00191768">
      <w:pPr>
        <w:pStyle w:val="LV1"/>
        <w:keepNext/>
      </w:pPr>
      <w:bookmarkStart w:id="22" w:name="_Ref411946955"/>
      <w:bookmarkStart w:id="23" w:name="_Ref411946997"/>
      <w:bookmarkStart w:id="24" w:name="_Ref412032503"/>
      <w:bookmarkStart w:id="25" w:name="_Toc522787308"/>
      <w:r w:rsidRPr="00301C54">
        <w:lastRenderedPageBreak/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191768">
      <w:pPr>
        <w:pStyle w:val="PlainIndent"/>
        <w:keepNext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721E45" w:rsidRPr="00721E45">
        <w:t>narcolepsy</w:t>
      </w:r>
      <w:r w:rsidR="007A3989">
        <w:t xml:space="preserve"> </w:t>
      </w:r>
      <w:r w:rsidR="007C7DEE" w:rsidRPr="00AA6D8B">
        <w:t xml:space="preserve">or death from </w:t>
      </w:r>
      <w:r w:rsidR="00721E45" w:rsidRPr="00721E45">
        <w:t>narcolepsy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21E45" w:rsidRDefault="00721E45" w:rsidP="00721E45">
      <w:pPr>
        <w:pStyle w:val="LV2"/>
      </w:pPr>
      <w:bookmarkStart w:id="27" w:name="_Ref402530260"/>
      <w:bookmarkStart w:id="28" w:name="_Ref409598844"/>
      <w:r w:rsidRPr="0089151D">
        <w:t>having concussion or moderate to severe traumatic brain injury within the 2 years before the clinical onset</w:t>
      </w:r>
      <w:r>
        <w:t xml:space="preserve"> </w:t>
      </w:r>
      <w:r w:rsidRPr="0089151D">
        <w:t>of narcolepsy, and in the case of sustained unconsciousness following injury to the head, the clinical onset of narcolepsy occurred within 2 years of regaining consciousness;</w:t>
      </w:r>
    </w:p>
    <w:p w:rsidR="00721E45" w:rsidRDefault="00721E45" w:rsidP="00721E45">
      <w:pPr>
        <w:pStyle w:val="LV2"/>
      </w:pPr>
      <w:r w:rsidRPr="0089151D">
        <w:t>having a neurosurgical procedure involving the hypothalamus, midbrain or brainstem, within the 2 years before the clinical onset of narcolepsy;</w:t>
      </w:r>
    </w:p>
    <w:p w:rsidR="00721E45" w:rsidRDefault="00721E45" w:rsidP="00721E45">
      <w:pPr>
        <w:pStyle w:val="LV2"/>
      </w:pPr>
      <w:r w:rsidRPr="0089151D">
        <w:t>undergoing a course of therapeutic radiation for cancer, where the brain was in the field of ra</w:t>
      </w:r>
      <w:r w:rsidRPr="00811788">
        <w:t>diation, within the 3 years before the clinical onset of narcolepsy;</w:t>
      </w:r>
    </w:p>
    <w:p w:rsidR="00721E45" w:rsidRDefault="00721E45" w:rsidP="00721E45">
      <w:pPr>
        <w:pStyle w:val="LV2"/>
      </w:pPr>
      <w:r w:rsidRPr="0089151D">
        <w:t xml:space="preserve">having a neurological disease, neurodegenerative disease or a paraneoplastic neurological syndrome, where the disease or syndrome involves the hypothalamus, midbrain or brainstem, within the 2 </w:t>
      </w:r>
      <w:r>
        <w:t>years before the clinical onset</w:t>
      </w:r>
      <w:r w:rsidRPr="0089151D">
        <w:t xml:space="preserve"> of narcolepsy;</w:t>
      </w:r>
    </w:p>
    <w:p w:rsidR="00721E45" w:rsidRDefault="00721E45" w:rsidP="00721E45">
      <w:pPr>
        <w:pStyle w:val="Note2"/>
        <w:ind w:left="1860" w:hanging="442"/>
      </w:pPr>
      <w:r w:rsidRPr="0089151D">
        <w:t>Note: Examples of neurological diseases, neurodegenerative diseases or paraneoplastic neurological syndromes that can involve the hypothalamus, midbrain or brainstem include:</w:t>
      </w:r>
    </w:p>
    <w:p w:rsidR="00721E45" w:rsidRPr="00F47F8A" w:rsidRDefault="00721E45" w:rsidP="00BF59D3">
      <w:pPr>
        <w:pStyle w:val="LV4"/>
        <w:ind w:left="2438"/>
        <w:rPr>
          <w:sz w:val="18"/>
          <w:szCs w:val="18"/>
        </w:rPr>
      </w:pPr>
      <w:r w:rsidRPr="00F47F8A">
        <w:rPr>
          <w:sz w:val="18"/>
          <w:szCs w:val="18"/>
        </w:rPr>
        <w:t>cerebrovascular accident;</w:t>
      </w:r>
    </w:p>
    <w:p w:rsidR="00721E45" w:rsidRPr="00F47F8A" w:rsidRDefault="00721E45" w:rsidP="00BF59D3">
      <w:pPr>
        <w:pStyle w:val="LV4"/>
        <w:ind w:left="2438"/>
        <w:rPr>
          <w:sz w:val="18"/>
          <w:szCs w:val="18"/>
        </w:rPr>
      </w:pPr>
      <w:r w:rsidRPr="00F47F8A">
        <w:rPr>
          <w:sz w:val="18"/>
          <w:szCs w:val="18"/>
        </w:rPr>
        <w:t>disseminated encephalomyelitis;</w:t>
      </w:r>
    </w:p>
    <w:p w:rsidR="00721E45" w:rsidRPr="00F47F8A" w:rsidRDefault="00721E45" w:rsidP="00BF59D3">
      <w:pPr>
        <w:pStyle w:val="LV4"/>
        <w:ind w:left="2438"/>
        <w:rPr>
          <w:sz w:val="18"/>
          <w:szCs w:val="18"/>
        </w:rPr>
      </w:pPr>
      <w:r w:rsidRPr="00F47F8A">
        <w:rPr>
          <w:sz w:val="18"/>
          <w:szCs w:val="18"/>
        </w:rPr>
        <w:t>hypoxic cerebral insult;</w:t>
      </w:r>
    </w:p>
    <w:p w:rsidR="00721E45" w:rsidRPr="00F47F8A" w:rsidRDefault="00721E45" w:rsidP="00BF59D3">
      <w:pPr>
        <w:pStyle w:val="LV4"/>
        <w:ind w:left="2438"/>
        <w:rPr>
          <w:sz w:val="18"/>
          <w:szCs w:val="18"/>
        </w:rPr>
      </w:pPr>
      <w:r w:rsidRPr="00F47F8A">
        <w:rPr>
          <w:sz w:val="18"/>
          <w:szCs w:val="18"/>
        </w:rPr>
        <w:t xml:space="preserve">multiple sclerosis; </w:t>
      </w:r>
    </w:p>
    <w:p w:rsidR="00721E45" w:rsidRPr="00F47F8A" w:rsidRDefault="00721E45" w:rsidP="00BF59D3">
      <w:pPr>
        <w:pStyle w:val="LV4"/>
        <w:ind w:left="2438"/>
        <w:rPr>
          <w:sz w:val="18"/>
          <w:szCs w:val="18"/>
        </w:rPr>
      </w:pPr>
      <w:r w:rsidRPr="00F47F8A">
        <w:rPr>
          <w:sz w:val="18"/>
          <w:szCs w:val="18"/>
        </w:rPr>
        <w:t>neuromyelitis optica spectrum disorder; and</w:t>
      </w:r>
    </w:p>
    <w:p w:rsidR="00721E45" w:rsidRPr="0089151D" w:rsidRDefault="00721E45" w:rsidP="00BF59D3">
      <w:pPr>
        <w:pStyle w:val="LV4"/>
        <w:ind w:left="2438"/>
      </w:pPr>
      <w:r w:rsidRPr="00F47F8A">
        <w:rPr>
          <w:sz w:val="18"/>
          <w:szCs w:val="18"/>
        </w:rPr>
        <w:t>Parkinson's disease.</w:t>
      </w:r>
    </w:p>
    <w:p w:rsidR="00721E45" w:rsidRDefault="00721E45" w:rsidP="00721E45">
      <w:pPr>
        <w:pStyle w:val="LV2"/>
      </w:pPr>
      <w:r w:rsidRPr="00F45D56">
        <w:t>having:</w:t>
      </w:r>
    </w:p>
    <w:p w:rsidR="00721E45" w:rsidRDefault="00721E45" w:rsidP="00BF59D3">
      <w:pPr>
        <w:pStyle w:val="LV3"/>
      </w:pPr>
      <w:r>
        <w:t>a benign or malignant neoplasm; or</w:t>
      </w:r>
    </w:p>
    <w:p w:rsidR="00721E45" w:rsidRDefault="00721E45" w:rsidP="00BF59D3">
      <w:pPr>
        <w:pStyle w:val="LV3"/>
      </w:pPr>
      <w:r>
        <w:t>a non-malignant space occupying lesion;</w:t>
      </w:r>
    </w:p>
    <w:p w:rsidR="00721E45" w:rsidRDefault="00721E45" w:rsidP="00721E45">
      <w:pPr>
        <w:pStyle w:val="LV2"/>
        <w:numPr>
          <w:ilvl w:val="0"/>
          <w:numId w:val="0"/>
        </w:numPr>
        <w:spacing w:before="120"/>
        <w:ind w:left="1418"/>
      </w:pPr>
      <w:proofErr w:type="gramStart"/>
      <w:r w:rsidRPr="00F45D56">
        <w:t>involving</w:t>
      </w:r>
      <w:proofErr w:type="gramEnd"/>
      <w:r w:rsidRPr="00F45D56">
        <w:t xml:space="preserve"> the hypothalamus, midbrain or brainstem within the 2 year</w:t>
      </w:r>
      <w:r w:rsidR="00CF7D8A">
        <w:t xml:space="preserve">s before </w:t>
      </w:r>
      <w:r>
        <w:t>the clinical onset</w:t>
      </w:r>
      <w:r w:rsidRPr="00F45D56">
        <w:t xml:space="preserve"> of narcolepsy</w:t>
      </w:r>
      <w:r>
        <w:t>;</w:t>
      </w:r>
    </w:p>
    <w:p w:rsidR="00721E45" w:rsidRDefault="00721E45" w:rsidP="00721E45">
      <w:pPr>
        <w:pStyle w:val="Note2"/>
        <w:ind w:left="2008" w:hanging="590"/>
      </w:pPr>
      <w:r>
        <w:t>Note 1: Examples of neoplasms that can involve the hypothalamus, midbrain or brainstem include lymphoma, glioma and craniopharyngioma.</w:t>
      </w:r>
    </w:p>
    <w:p w:rsidR="00721E45" w:rsidRDefault="00721E45" w:rsidP="00721E45">
      <w:pPr>
        <w:pStyle w:val="Note2"/>
        <w:ind w:left="2008" w:hanging="590"/>
      </w:pPr>
      <w:r>
        <w:t xml:space="preserve">Note 2: Examples of non-malignant space occupying lesions that can involve the hypothalamus, midbrain or brainstem include </w:t>
      </w:r>
      <w:proofErr w:type="spellStart"/>
      <w:r>
        <w:t>neurosarcoidosis</w:t>
      </w:r>
      <w:proofErr w:type="spellEnd"/>
      <w:r>
        <w:t xml:space="preserve"> and vascular malformations.</w:t>
      </w:r>
    </w:p>
    <w:p w:rsidR="00721E45" w:rsidRPr="006A1C0D" w:rsidRDefault="00721E45" w:rsidP="00721E45">
      <w:pPr>
        <w:pStyle w:val="LV2"/>
      </w:pPr>
      <w:r w:rsidRPr="00811788">
        <w:t xml:space="preserve">receiving the </w:t>
      </w:r>
      <w:proofErr w:type="spellStart"/>
      <w:r w:rsidRPr="006A1C0D">
        <w:t>adjuvanted</w:t>
      </w:r>
      <w:proofErr w:type="spellEnd"/>
      <w:r w:rsidRPr="006A1C0D">
        <w:t xml:space="preserve"> influenza H1N1 vaccine </w:t>
      </w:r>
      <w:proofErr w:type="spellStart"/>
      <w:r w:rsidRPr="006A1C0D">
        <w:t>Pandemrix</w:t>
      </w:r>
      <w:r w:rsidRPr="006A1C0D">
        <w:rPr>
          <w:vertAlign w:val="superscript"/>
        </w:rPr>
        <w:t>TM</w:t>
      </w:r>
      <w:proofErr w:type="spellEnd"/>
      <w:r w:rsidRPr="006A1C0D">
        <w:t xml:space="preserve"> within the 2 years before the clinical onset of narcolepsy;</w:t>
      </w:r>
    </w:p>
    <w:p w:rsidR="00721E45" w:rsidRPr="006A1C0D" w:rsidRDefault="00721E45" w:rsidP="00721E45">
      <w:pPr>
        <w:pStyle w:val="LV2"/>
      </w:pPr>
      <w:r w:rsidRPr="006A1C0D">
        <w:lastRenderedPageBreak/>
        <w:t xml:space="preserve">having infection of the pharynx with </w:t>
      </w:r>
      <w:r w:rsidRPr="006B4E17">
        <w:rPr>
          <w:i/>
        </w:rPr>
        <w:t>Streptococcus pyogenes</w:t>
      </w:r>
      <w:r w:rsidRPr="006A1C0D">
        <w:t xml:space="preserve"> within the 3 years before the clinical onset of narcolepsy;</w:t>
      </w:r>
    </w:p>
    <w:p w:rsidR="00721E45" w:rsidRPr="006A1C0D" w:rsidRDefault="00721E45" w:rsidP="00721E45">
      <w:pPr>
        <w:pStyle w:val="LV2"/>
      </w:pPr>
      <w:r w:rsidRPr="006A1C0D">
        <w:t>having concussion or moderate to severe traumatic brain injury within the 2 years before the clinical worsening of narcolepsy, and in the case of sustained unconsciousness following injury to the head, the clinical worsening of narcolepsy occurred within 2 years of regaining consciousness;</w:t>
      </w:r>
    </w:p>
    <w:p w:rsidR="00721E45" w:rsidRPr="006A1C0D" w:rsidRDefault="00721E45" w:rsidP="00721E45">
      <w:pPr>
        <w:pStyle w:val="LV2"/>
      </w:pPr>
      <w:r w:rsidRPr="006A1C0D">
        <w:t>having a neurosurgical procedure involving the hypothalamus, midbrain or brainstem, within the 2 years before the clinical worsening of narcolepsy;</w:t>
      </w:r>
    </w:p>
    <w:p w:rsidR="00721E45" w:rsidRPr="006A1C0D" w:rsidRDefault="00721E45" w:rsidP="00721E45">
      <w:pPr>
        <w:pStyle w:val="LV2"/>
      </w:pPr>
      <w:r w:rsidRPr="006A1C0D">
        <w:t>undergoing a course of therapeutic radiation for cancer, where the brain was in the field of radiation, within the 3 years before the clinical worsening of narcolepsy;</w:t>
      </w:r>
    </w:p>
    <w:p w:rsidR="00721E45" w:rsidRPr="006A1C0D" w:rsidRDefault="00721E45" w:rsidP="00721E45">
      <w:pPr>
        <w:pStyle w:val="LV2"/>
      </w:pPr>
      <w:r w:rsidRPr="006A1C0D">
        <w:t>having a neurological disease, neurodegenerative disease or a paraneoplastic neurological syndrome, where the disease or syndrome involves the hypothalamus, midbrain or brainstem, within the 2 years before the clinical worsening of narcolepsy;</w:t>
      </w:r>
    </w:p>
    <w:p w:rsidR="00721E45" w:rsidRPr="006A1C0D" w:rsidRDefault="00721E45" w:rsidP="00721E45">
      <w:pPr>
        <w:pStyle w:val="Note2"/>
        <w:ind w:left="1860" w:hanging="442"/>
      </w:pPr>
      <w:r w:rsidRPr="006A1C0D">
        <w:t>Note: Examples of neurological diseases, neurodegenerative diseases or paraneoplastic neurological syndromes that can involve the hypothalamus, midbrain or brainstem include:</w:t>
      </w:r>
    </w:p>
    <w:p w:rsidR="00721E45" w:rsidRPr="00F47F8A" w:rsidRDefault="00721E45" w:rsidP="00BF59D3">
      <w:pPr>
        <w:pStyle w:val="LV4"/>
        <w:ind w:left="2438"/>
        <w:rPr>
          <w:sz w:val="18"/>
          <w:szCs w:val="18"/>
        </w:rPr>
      </w:pPr>
      <w:r w:rsidRPr="00F47F8A">
        <w:rPr>
          <w:sz w:val="18"/>
          <w:szCs w:val="18"/>
        </w:rPr>
        <w:t>cerebrovascular accident;</w:t>
      </w:r>
    </w:p>
    <w:p w:rsidR="00721E45" w:rsidRPr="00F47F8A" w:rsidRDefault="00721E45" w:rsidP="00BF59D3">
      <w:pPr>
        <w:pStyle w:val="LV4"/>
        <w:ind w:left="2438"/>
        <w:rPr>
          <w:sz w:val="18"/>
          <w:szCs w:val="18"/>
        </w:rPr>
      </w:pPr>
      <w:r w:rsidRPr="00F47F8A">
        <w:rPr>
          <w:sz w:val="18"/>
          <w:szCs w:val="18"/>
        </w:rPr>
        <w:t>disseminated encephalomyelitis;</w:t>
      </w:r>
    </w:p>
    <w:p w:rsidR="00721E45" w:rsidRPr="00F47F8A" w:rsidRDefault="00721E45" w:rsidP="00BF59D3">
      <w:pPr>
        <w:pStyle w:val="LV4"/>
        <w:ind w:left="2438"/>
        <w:rPr>
          <w:sz w:val="18"/>
          <w:szCs w:val="18"/>
        </w:rPr>
      </w:pPr>
      <w:r w:rsidRPr="00F47F8A">
        <w:rPr>
          <w:sz w:val="18"/>
          <w:szCs w:val="18"/>
        </w:rPr>
        <w:t>hypoxic cerebral insult;</w:t>
      </w:r>
    </w:p>
    <w:p w:rsidR="00721E45" w:rsidRPr="00F47F8A" w:rsidRDefault="00721E45" w:rsidP="00BF59D3">
      <w:pPr>
        <w:pStyle w:val="LV4"/>
        <w:ind w:left="2438"/>
        <w:rPr>
          <w:sz w:val="18"/>
          <w:szCs w:val="18"/>
        </w:rPr>
      </w:pPr>
      <w:r w:rsidRPr="00F47F8A">
        <w:rPr>
          <w:sz w:val="18"/>
          <w:szCs w:val="18"/>
        </w:rPr>
        <w:t xml:space="preserve">multiple sclerosis; </w:t>
      </w:r>
    </w:p>
    <w:p w:rsidR="00721E45" w:rsidRPr="00F47F8A" w:rsidRDefault="00721E45" w:rsidP="00BF59D3">
      <w:pPr>
        <w:pStyle w:val="LV4"/>
        <w:ind w:left="2438"/>
        <w:rPr>
          <w:sz w:val="18"/>
          <w:szCs w:val="18"/>
        </w:rPr>
      </w:pPr>
      <w:r w:rsidRPr="00F47F8A">
        <w:rPr>
          <w:sz w:val="18"/>
          <w:szCs w:val="18"/>
        </w:rPr>
        <w:t>neuromyelitis optica spectrum disorder; and</w:t>
      </w:r>
    </w:p>
    <w:p w:rsidR="00721E45" w:rsidRPr="006A1C0D" w:rsidRDefault="00721E45" w:rsidP="00BF59D3">
      <w:pPr>
        <w:pStyle w:val="LV4"/>
        <w:ind w:left="2438"/>
      </w:pPr>
      <w:r w:rsidRPr="00F47F8A">
        <w:rPr>
          <w:sz w:val="18"/>
          <w:szCs w:val="18"/>
        </w:rPr>
        <w:t>Parkinson's disease.</w:t>
      </w:r>
    </w:p>
    <w:p w:rsidR="00721E45" w:rsidRPr="006A1C0D" w:rsidRDefault="00721E45" w:rsidP="00721E45">
      <w:pPr>
        <w:pStyle w:val="LV2"/>
      </w:pPr>
      <w:r w:rsidRPr="006A1C0D">
        <w:t>having:</w:t>
      </w:r>
    </w:p>
    <w:p w:rsidR="00721E45" w:rsidRPr="006A1C0D" w:rsidRDefault="00721E45" w:rsidP="00BF59D3">
      <w:pPr>
        <w:pStyle w:val="LV3"/>
      </w:pPr>
      <w:r w:rsidRPr="006A1C0D">
        <w:t>a benign or malignant neoplasm; or</w:t>
      </w:r>
    </w:p>
    <w:p w:rsidR="00721E45" w:rsidRPr="006A1C0D" w:rsidRDefault="00721E45" w:rsidP="00BF59D3">
      <w:pPr>
        <w:pStyle w:val="LV3"/>
      </w:pPr>
      <w:r w:rsidRPr="006A1C0D">
        <w:t>a non-malignant space occupying lesion;</w:t>
      </w:r>
    </w:p>
    <w:p w:rsidR="00721E45" w:rsidRPr="006A1C0D" w:rsidRDefault="00721E45" w:rsidP="00721E45">
      <w:pPr>
        <w:pStyle w:val="LV2"/>
        <w:numPr>
          <w:ilvl w:val="0"/>
          <w:numId w:val="0"/>
        </w:numPr>
        <w:spacing w:before="120"/>
        <w:ind w:left="1418"/>
      </w:pPr>
      <w:proofErr w:type="gramStart"/>
      <w:r w:rsidRPr="006A1C0D">
        <w:t>involving</w:t>
      </w:r>
      <w:proofErr w:type="gramEnd"/>
      <w:r w:rsidRPr="006A1C0D">
        <w:t xml:space="preserve"> the hypothalamus, midbrain or brainst</w:t>
      </w:r>
      <w:r w:rsidR="00CF7D8A">
        <w:t xml:space="preserve">em within the 2 years before </w:t>
      </w:r>
      <w:r w:rsidRPr="006A1C0D">
        <w:t>the clinical worsening of narcolepsy;</w:t>
      </w:r>
    </w:p>
    <w:p w:rsidR="00721E45" w:rsidRPr="006A1C0D" w:rsidRDefault="00721E45" w:rsidP="00721E45">
      <w:pPr>
        <w:pStyle w:val="Note2"/>
        <w:ind w:left="2008" w:hanging="590"/>
      </w:pPr>
      <w:r w:rsidRPr="006A1C0D">
        <w:t>Note 1: Examples of neoplasms that can involve the hypothalamus, midbrain or brainstem include lymphoma, glioma and craniopharyngioma.</w:t>
      </w:r>
    </w:p>
    <w:p w:rsidR="00721E45" w:rsidRPr="006A1C0D" w:rsidRDefault="00721E45" w:rsidP="00721E45">
      <w:pPr>
        <w:pStyle w:val="Note2"/>
        <w:ind w:left="2008" w:hanging="590"/>
      </w:pPr>
      <w:r w:rsidRPr="006A1C0D">
        <w:t xml:space="preserve">Note 2: Examples of non-malignant space occupying lesions that can involve the hypothalamus, midbrain or brainstem include </w:t>
      </w:r>
      <w:proofErr w:type="spellStart"/>
      <w:r w:rsidRPr="006A1C0D">
        <w:t>neurosarcoidosis</w:t>
      </w:r>
      <w:proofErr w:type="spellEnd"/>
      <w:r w:rsidRPr="006A1C0D">
        <w:t xml:space="preserve"> and vascular malformations.</w:t>
      </w:r>
    </w:p>
    <w:p w:rsidR="00721E45" w:rsidRPr="006A1C0D" w:rsidRDefault="00721E45" w:rsidP="00721E45">
      <w:pPr>
        <w:pStyle w:val="LV2"/>
      </w:pPr>
      <w:r w:rsidRPr="006A1C0D">
        <w:t xml:space="preserve">receiving the </w:t>
      </w:r>
      <w:proofErr w:type="spellStart"/>
      <w:r w:rsidRPr="006A1C0D">
        <w:t>adjuvanted</w:t>
      </w:r>
      <w:proofErr w:type="spellEnd"/>
      <w:r w:rsidRPr="006A1C0D">
        <w:t xml:space="preserve"> influenza H1N1 vaccine </w:t>
      </w:r>
      <w:proofErr w:type="spellStart"/>
      <w:r w:rsidRPr="006A1C0D">
        <w:t>Pandemrix</w:t>
      </w:r>
      <w:r w:rsidRPr="006A1C0D">
        <w:rPr>
          <w:vertAlign w:val="superscript"/>
        </w:rPr>
        <w:t>TM</w:t>
      </w:r>
      <w:proofErr w:type="spellEnd"/>
      <w:r w:rsidRPr="006A1C0D">
        <w:t xml:space="preserve"> within the 2 years before the clinical worsening of narcolepsy;</w:t>
      </w:r>
    </w:p>
    <w:p w:rsidR="00721E45" w:rsidRPr="006A1C0D" w:rsidRDefault="00721E45" w:rsidP="00721E45">
      <w:pPr>
        <w:pStyle w:val="LV2"/>
      </w:pPr>
      <w:r w:rsidRPr="006A1C0D">
        <w:t xml:space="preserve">having infection of the pharynx with </w:t>
      </w:r>
      <w:r w:rsidRPr="006B4E17">
        <w:rPr>
          <w:i/>
        </w:rPr>
        <w:t>Streptococcus pyogenes</w:t>
      </w:r>
      <w:r w:rsidRPr="006A1C0D">
        <w:t xml:space="preserve"> within the 3 years before the clinical worsening of narcolepsy;</w:t>
      </w:r>
    </w:p>
    <w:p w:rsidR="007C7DEE" w:rsidRPr="008D1B8B" w:rsidRDefault="007C7DEE" w:rsidP="00DF65CF">
      <w:pPr>
        <w:pStyle w:val="LV2"/>
      </w:pPr>
      <w:proofErr w:type="gramStart"/>
      <w:r w:rsidRPr="006A1C0D">
        <w:t>inability</w:t>
      </w:r>
      <w:proofErr w:type="gramEnd"/>
      <w:r w:rsidRPr="006A1C0D">
        <w:t xml:space="preserve"> to obtain appropriate clinical management </w:t>
      </w:r>
      <w:r w:rsidRPr="008D1B8B">
        <w:t>for</w:t>
      </w:r>
      <w:bookmarkEnd w:id="27"/>
      <w:r w:rsidR="007A3989">
        <w:t xml:space="preserve"> </w:t>
      </w:r>
      <w:r w:rsidR="00721E45" w:rsidRPr="00721E45">
        <w:t>narcolepsy</w:t>
      </w:r>
      <w:r w:rsidR="00D5620B" w:rsidRPr="008D1B8B">
        <w:t>.</w:t>
      </w:r>
      <w:bookmarkEnd w:id="28"/>
    </w:p>
    <w:p w:rsidR="000C21A3" w:rsidRPr="00684C0E" w:rsidRDefault="00D32F71" w:rsidP="001E0AAA">
      <w:pPr>
        <w:pStyle w:val="LV1"/>
        <w:keepNext/>
      </w:pPr>
      <w:bookmarkStart w:id="29" w:name="_Toc522787309"/>
      <w:bookmarkStart w:id="30" w:name="_Ref402530057"/>
      <w:r>
        <w:lastRenderedPageBreak/>
        <w:t>Relationship to s</w:t>
      </w:r>
      <w:r w:rsidR="000C21A3" w:rsidRPr="00684C0E">
        <w:t>ervice</w:t>
      </w:r>
      <w:bookmarkEnd w:id="29"/>
    </w:p>
    <w:p w:rsidR="00F03C06" w:rsidRPr="00187DE1" w:rsidRDefault="00F03C06" w:rsidP="001E0AAA">
      <w:pPr>
        <w:pStyle w:val="LV2"/>
        <w:keepNext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721E45">
        <w:t>8) to 9(15)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721E45" w:rsidRPr="00721E45">
        <w:t>narcolepsy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721E45" w:rsidRPr="00721E45">
        <w:t>narcolepsy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721E45">
      <w:pPr>
        <w:pStyle w:val="LV1"/>
      </w:pPr>
      <w:bookmarkStart w:id="31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3B3664">
      <w:pPr>
        <w:pStyle w:val="SH1"/>
        <w:numPr>
          <w:ilvl w:val="0"/>
          <w:numId w:val="24"/>
        </w:numPr>
      </w:pPr>
      <w:bookmarkStart w:id="35" w:name="_Toc405472918"/>
      <w:bookmarkStart w:id="36" w:name="_Toc522787312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3A731B" w:rsidRDefault="003A731B" w:rsidP="003A731B">
      <w:pPr>
        <w:pStyle w:val="SH3"/>
        <w:ind w:left="851"/>
      </w:pPr>
      <w:bookmarkStart w:id="37" w:name="_Ref402530810"/>
      <w:proofErr w:type="gramStart"/>
      <w:r w:rsidRPr="005D739B">
        <w:rPr>
          <w:b/>
          <w:i/>
          <w:lang w:val="en-US"/>
        </w:rPr>
        <w:t>cataplexy</w:t>
      </w:r>
      <w:proofErr w:type="gramEnd"/>
      <w:r>
        <w:rPr>
          <w:lang w:val="en-US"/>
        </w:rPr>
        <w:t xml:space="preserve"> means a</w:t>
      </w:r>
      <w:r w:rsidRPr="0087377A">
        <w:rPr>
          <w:lang w:val="en-US"/>
        </w:rPr>
        <w:t xml:space="preserve"> transient attack of extreme generali</w:t>
      </w:r>
      <w:r>
        <w:rPr>
          <w:lang w:val="en-US"/>
        </w:rPr>
        <w:t>s</w:t>
      </w:r>
      <w:r w:rsidRPr="0087377A">
        <w:rPr>
          <w:lang w:val="en-US"/>
        </w:rPr>
        <w:t>ed weakness, often precipitated by an emotional response, such as surprise, fear or anger</w:t>
      </w:r>
      <w:r>
        <w:rPr>
          <w:lang w:val="en-US"/>
        </w:rPr>
        <w:t>.</w:t>
      </w:r>
    </w:p>
    <w:p w:rsidR="003A731B" w:rsidRDefault="003A731B" w:rsidP="003A731B">
      <w:pPr>
        <w:pStyle w:val="SH3"/>
        <w:ind w:left="851" w:hanging="851"/>
      </w:pPr>
      <w:proofErr w:type="gramStart"/>
      <w:r w:rsidRPr="005D739B">
        <w:rPr>
          <w:b/>
          <w:i/>
          <w:lang w:val="en-US"/>
        </w:rPr>
        <w:t>hypnagogic</w:t>
      </w:r>
      <w:proofErr w:type="gramEnd"/>
      <w:r w:rsidRPr="005D739B">
        <w:rPr>
          <w:b/>
          <w:i/>
          <w:lang w:val="en-US"/>
        </w:rPr>
        <w:t xml:space="preserve"> hallucinations</w:t>
      </w:r>
      <w:r w:rsidRPr="002E1D41">
        <w:rPr>
          <w:lang w:val="en-US"/>
        </w:rPr>
        <w:t xml:space="preserve"> </w:t>
      </w:r>
      <w:r>
        <w:rPr>
          <w:lang w:val="en-US"/>
        </w:rPr>
        <w:t>means</w:t>
      </w:r>
      <w:r w:rsidRPr="002E1D41">
        <w:rPr>
          <w:lang w:val="en-US"/>
        </w:rPr>
        <w:t xml:space="preserve"> vivid, of</w:t>
      </w:r>
      <w:r w:rsidR="00603114">
        <w:rPr>
          <w:lang w:val="en-US"/>
        </w:rPr>
        <w:t>ten frightening visual, tactile</w:t>
      </w:r>
      <w:r w:rsidRPr="002E1D41">
        <w:rPr>
          <w:lang w:val="en-US"/>
        </w:rPr>
        <w:t xml:space="preserve"> or auditory hallucinations that occur as the </w:t>
      </w:r>
      <w:r>
        <w:rPr>
          <w:lang w:val="en-US"/>
        </w:rPr>
        <w:t>person</w:t>
      </w:r>
      <w:r w:rsidRPr="002E1D41">
        <w:rPr>
          <w:lang w:val="en-US"/>
        </w:rPr>
        <w:t xml:space="preserve"> is falling asleep</w:t>
      </w:r>
      <w:r>
        <w:rPr>
          <w:lang w:val="en-US"/>
        </w:rPr>
        <w:t>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3F3FDB" w:rsidRPr="00513D05" w:rsidRDefault="003F3FDB" w:rsidP="003F3FDB">
      <w:pPr>
        <w:pStyle w:val="SH3"/>
        <w:ind w:left="851"/>
      </w:pPr>
      <w:proofErr w:type="gramStart"/>
      <w:r w:rsidRPr="00721E45">
        <w:rPr>
          <w:b/>
          <w:i/>
        </w:rPr>
        <w:t>narcolepsy</w:t>
      </w:r>
      <w:r w:rsidRPr="00513D05">
        <w:t>—</w:t>
      </w:r>
      <w:proofErr w:type="gramEnd"/>
      <w:r w:rsidRPr="00513D05">
        <w:t>see subsection</w:t>
      </w:r>
      <w:r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3A731B" w:rsidRPr="00021233" w:rsidRDefault="003A731B" w:rsidP="003A731B">
      <w:pPr>
        <w:pStyle w:val="SH3"/>
        <w:ind w:left="851"/>
      </w:pPr>
      <w:r w:rsidRPr="005D739B">
        <w:rPr>
          <w:b/>
          <w:i/>
          <w:lang w:val="en-US"/>
        </w:rPr>
        <w:t>sleep paralysis</w:t>
      </w:r>
      <w:r w:rsidRPr="00E9233B">
        <w:rPr>
          <w:lang w:val="en-US"/>
        </w:rPr>
        <w:t xml:space="preserve"> </w:t>
      </w:r>
      <w:r>
        <w:rPr>
          <w:lang w:val="en-US"/>
        </w:rPr>
        <w:t>means</w:t>
      </w:r>
      <w:r w:rsidRPr="00E9233B">
        <w:rPr>
          <w:lang w:val="en-US"/>
        </w:rPr>
        <w:t xml:space="preserve"> the co</w:t>
      </w:r>
      <w:r w:rsidR="00E57D82">
        <w:rPr>
          <w:lang w:val="en-US"/>
        </w:rPr>
        <w:t>mplete inability to move for 1</w:t>
      </w:r>
      <w:r w:rsidRPr="00E9233B">
        <w:rPr>
          <w:lang w:val="en-US"/>
        </w:rPr>
        <w:t xml:space="preserve"> or </w:t>
      </w:r>
      <w:r w:rsidR="00E57D82">
        <w:rPr>
          <w:lang w:val="en-US"/>
        </w:rPr>
        <w:t>2</w:t>
      </w:r>
      <w:r w:rsidRPr="00E9233B">
        <w:rPr>
          <w:lang w:val="en-US"/>
        </w:rPr>
        <w:t xml:space="preserve"> minutes immediately after awakening. It may also occur just before falling asleep</w:t>
      </w:r>
      <w:r>
        <w:rPr>
          <w:lang w:val="en-US"/>
        </w:rPr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9131BE34-0065-4AC1-93C6-230CB92AF0D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721E4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21E45">
            <w:rPr>
              <w:bCs/>
              <w:i/>
              <w:sz w:val="18"/>
              <w:szCs w:val="18"/>
              <w:lang w:val="en-US"/>
            </w:rPr>
            <w:t>Narcolepsy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C2790C" w:rsidRPr="00C2790C">
            <w:rPr>
              <w:i/>
              <w:sz w:val="18"/>
              <w:szCs w:val="18"/>
            </w:rPr>
            <w:t>12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C2790C" w:rsidRPr="00C2790C">
            <w:rPr>
              <w:i/>
              <w:sz w:val="18"/>
              <w:szCs w:val="18"/>
            </w:rPr>
            <w:t>2022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91768">
            <w:rPr>
              <w:i/>
              <w:noProof/>
              <w:sz w:val="18"/>
            </w:rPr>
            <w:t>8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91768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721E4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21E45">
            <w:rPr>
              <w:bCs/>
              <w:i/>
              <w:sz w:val="18"/>
              <w:szCs w:val="18"/>
              <w:lang w:val="en-US"/>
            </w:rPr>
            <w:t>Narcolepsy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C2790C" w:rsidRPr="00C2790C">
            <w:rPr>
              <w:i/>
              <w:sz w:val="18"/>
              <w:szCs w:val="18"/>
            </w:rPr>
            <w:t>12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C2790C" w:rsidRPr="00C2790C">
            <w:rPr>
              <w:i/>
              <w:sz w:val="18"/>
              <w:szCs w:val="18"/>
            </w:rPr>
            <w:t>2022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19176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191768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1A52112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  <w:sz w:val="18"/>
        <w:szCs w:val="18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06BA46C0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6F96"/>
    <w:rsid w:val="00187DE1"/>
    <w:rsid w:val="0019084F"/>
    <w:rsid w:val="00191768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0AAA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A731B"/>
    <w:rsid w:val="003B3664"/>
    <w:rsid w:val="003B3E42"/>
    <w:rsid w:val="003C4C02"/>
    <w:rsid w:val="003C6231"/>
    <w:rsid w:val="003D0BFE"/>
    <w:rsid w:val="003D5700"/>
    <w:rsid w:val="003E341B"/>
    <w:rsid w:val="003F39C0"/>
    <w:rsid w:val="003F3FDB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114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A1C0D"/>
    <w:rsid w:val="006B4E17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1E45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34679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BF59D3"/>
    <w:rsid w:val="00C01863"/>
    <w:rsid w:val="00C11D03"/>
    <w:rsid w:val="00C25E7F"/>
    <w:rsid w:val="00C2746F"/>
    <w:rsid w:val="00C2790C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7D8A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57D82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96446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47F8A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721E45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BF59D3"/>
    <w:pPr>
      <w:numPr>
        <w:ilvl w:val="2"/>
        <w:numId w:val="19"/>
      </w:numPr>
      <w:spacing w:after="120"/>
      <w:ind w:left="1985"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3B3664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1696</Words>
  <Characters>9668</Characters>
  <Application>Microsoft Office Word</Application>
  <DocSecurity>0</DocSecurity>
  <PresentationFormat/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2016-12-07T04:46:00Z</dcterms:created>
  <dcterms:modified xsi:type="dcterms:W3CDTF">2021-12-23T00:56:00Z</dcterms:modified>
  <cp:category/>
  <cp:contentStatus/>
  <dc:language/>
  <cp:version/>
</cp:coreProperties>
</file>