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EC4D8A" w:rsidP="000D4972">
      <w:pPr>
        <w:pStyle w:val="Plainheader"/>
      </w:pPr>
      <w:bookmarkStart w:id="0" w:name="SoP_Name_Title"/>
      <w:r>
        <w:t>MALIGNANT NEOPLASM OF UNKNOWN PRIMARY SITE</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670C38">
        <w:t>104</w:t>
      </w:r>
      <w:bookmarkEnd w:id="1"/>
      <w:r w:rsidRPr="00024911">
        <w:t xml:space="preserve"> of</w:t>
      </w:r>
      <w:r w:rsidR="00085567">
        <w:t xml:space="preserve"> </w:t>
      </w:r>
      <w:bookmarkStart w:id="2" w:name="year"/>
      <w:r w:rsidR="00EC4D8A">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4331F0">
        <w:t>21</w:t>
      </w:r>
      <w:r w:rsidR="00670C38">
        <w:t xml:space="preserve"> October 2022</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670C3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670C38">
        <w:rPr>
          <w:noProof/>
        </w:rPr>
        <w:t>1</w:t>
      </w:r>
      <w:r w:rsidR="00670C38">
        <w:rPr>
          <w:rFonts w:asciiTheme="minorHAnsi" w:eastAsiaTheme="minorEastAsia" w:hAnsiTheme="minorHAnsi" w:cstheme="minorBidi"/>
          <w:noProof/>
          <w:kern w:val="0"/>
          <w:sz w:val="22"/>
          <w:szCs w:val="22"/>
        </w:rPr>
        <w:tab/>
      </w:r>
      <w:r w:rsidR="00670C38">
        <w:rPr>
          <w:noProof/>
        </w:rPr>
        <w:t>Name</w:t>
      </w:r>
      <w:r w:rsidR="00670C38">
        <w:rPr>
          <w:noProof/>
        </w:rPr>
        <w:tab/>
      </w:r>
      <w:r w:rsidR="00670C38">
        <w:rPr>
          <w:noProof/>
        </w:rPr>
        <w:fldChar w:fldCharType="begin"/>
      </w:r>
      <w:r w:rsidR="00670C38">
        <w:rPr>
          <w:noProof/>
        </w:rPr>
        <w:instrText xml:space="preserve"> PAGEREF _Toc114655525 \h </w:instrText>
      </w:r>
      <w:r w:rsidR="00670C38">
        <w:rPr>
          <w:noProof/>
        </w:rPr>
      </w:r>
      <w:r w:rsidR="00670C38">
        <w:rPr>
          <w:noProof/>
        </w:rPr>
        <w:fldChar w:fldCharType="separate"/>
      </w:r>
      <w:r w:rsidR="00670C38">
        <w:rPr>
          <w:noProof/>
        </w:rPr>
        <w:t>3</w:t>
      </w:r>
      <w:r w:rsidR="00670C38">
        <w:rPr>
          <w:noProof/>
        </w:rPr>
        <w:fldChar w:fldCharType="end"/>
      </w:r>
    </w:p>
    <w:p w:rsidR="00670C38" w:rsidRDefault="00670C3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_Toc114655526 \h </w:instrText>
      </w:r>
      <w:r>
        <w:rPr>
          <w:noProof/>
        </w:rPr>
      </w:r>
      <w:r>
        <w:rPr>
          <w:noProof/>
        </w:rPr>
        <w:fldChar w:fldCharType="separate"/>
      </w:r>
      <w:r>
        <w:rPr>
          <w:noProof/>
        </w:rPr>
        <w:t>3</w:t>
      </w:r>
      <w:r>
        <w:rPr>
          <w:noProof/>
        </w:rPr>
        <w:fldChar w:fldCharType="end"/>
      </w:r>
    </w:p>
    <w:p w:rsidR="00670C38" w:rsidRDefault="00670C3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_Toc114655527 \h </w:instrText>
      </w:r>
      <w:r>
        <w:rPr>
          <w:noProof/>
        </w:rPr>
      </w:r>
      <w:r>
        <w:rPr>
          <w:noProof/>
        </w:rPr>
        <w:fldChar w:fldCharType="separate"/>
      </w:r>
      <w:r>
        <w:rPr>
          <w:noProof/>
        </w:rPr>
        <w:t>3</w:t>
      </w:r>
      <w:r>
        <w:rPr>
          <w:noProof/>
        </w:rPr>
        <w:fldChar w:fldCharType="end"/>
      </w:r>
    </w:p>
    <w:p w:rsidR="00670C38" w:rsidRDefault="00670C3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_Toc114655528 \h </w:instrText>
      </w:r>
      <w:r>
        <w:rPr>
          <w:noProof/>
        </w:rPr>
      </w:r>
      <w:r>
        <w:rPr>
          <w:noProof/>
        </w:rPr>
        <w:fldChar w:fldCharType="separate"/>
      </w:r>
      <w:r>
        <w:rPr>
          <w:noProof/>
        </w:rPr>
        <w:t>3</w:t>
      </w:r>
      <w:r>
        <w:rPr>
          <w:noProof/>
        </w:rPr>
        <w:fldChar w:fldCharType="end"/>
      </w:r>
    </w:p>
    <w:p w:rsidR="00670C38" w:rsidRDefault="00670C3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_Toc114655529 \h </w:instrText>
      </w:r>
      <w:r>
        <w:rPr>
          <w:noProof/>
        </w:rPr>
      </w:r>
      <w:r>
        <w:rPr>
          <w:noProof/>
        </w:rPr>
        <w:fldChar w:fldCharType="separate"/>
      </w:r>
      <w:r>
        <w:rPr>
          <w:noProof/>
        </w:rPr>
        <w:t>3</w:t>
      </w:r>
      <w:r>
        <w:rPr>
          <w:noProof/>
        </w:rPr>
        <w:fldChar w:fldCharType="end"/>
      </w:r>
    </w:p>
    <w:p w:rsidR="00670C38" w:rsidRDefault="00670C3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_Toc114655530 \h </w:instrText>
      </w:r>
      <w:r>
        <w:rPr>
          <w:noProof/>
        </w:rPr>
      </w:r>
      <w:r>
        <w:rPr>
          <w:noProof/>
        </w:rPr>
        <w:fldChar w:fldCharType="separate"/>
      </w:r>
      <w:r>
        <w:rPr>
          <w:noProof/>
        </w:rPr>
        <w:t>3</w:t>
      </w:r>
      <w:r>
        <w:rPr>
          <w:noProof/>
        </w:rPr>
        <w:fldChar w:fldCharType="end"/>
      </w:r>
    </w:p>
    <w:p w:rsidR="00670C38" w:rsidRDefault="00670C3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_Toc114655531 \h </w:instrText>
      </w:r>
      <w:r>
        <w:rPr>
          <w:noProof/>
        </w:rPr>
      </w:r>
      <w:r>
        <w:rPr>
          <w:noProof/>
        </w:rPr>
        <w:fldChar w:fldCharType="separate"/>
      </w:r>
      <w:r>
        <w:rPr>
          <w:noProof/>
        </w:rPr>
        <w:t>3</w:t>
      </w:r>
      <w:r>
        <w:rPr>
          <w:noProof/>
        </w:rPr>
        <w:fldChar w:fldCharType="end"/>
      </w:r>
    </w:p>
    <w:p w:rsidR="00670C38" w:rsidRDefault="00670C3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_Toc114655532 \h </w:instrText>
      </w:r>
      <w:r>
        <w:rPr>
          <w:noProof/>
        </w:rPr>
      </w:r>
      <w:r>
        <w:rPr>
          <w:noProof/>
        </w:rPr>
        <w:fldChar w:fldCharType="separate"/>
      </w:r>
      <w:r>
        <w:rPr>
          <w:noProof/>
        </w:rPr>
        <w:t>4</w:t>
      </w:r>
      <w:r>
        <w:rPr>
          <w:noProof/>
        </w:rPr>
        <w:fldChar w:fldCharType="end"/>
      </w:r>
    </w:p>
    <w:p w:rsidR="00670C38" w:rsidRDefault="00670C3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_Toc114655533 \h </w:instrText>
      </w:r>
      <w:r>
        <w:rPr>
          <w:noProof/>
        </w:rPr>
      </w:r>
      <w:r>
        <w:rPr>
          <w:noProof/>
        </w:rPr>
        <w:fldChar w:fldCharType="separate"/>
      </w:r>
      <w:r>
        <w:rPr>
          <w:noProof/>
        </w:rPr>
        <w:t>4</w:t>
      </w:r>
      <w:r>
        <w:rPr>
          <w:noProof/>
        </w:rPr>
        <w:fldChar w:fldCharType="end"/>
      </w:r>
    </w:p>
    <w:p w:rsidR="00670C38" w:rsidRDefault="00670C3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_Toc114655534 \h </w:instrText>
      </w:r>
      <w:r>
        <w:rPr>
          <w:noProof/>
        </w:rPr>
      </w:r>
      <w:r>
        <w:rPr>
          <w:noProof/>
        </w:rPr>
        <w:fldChar w:fldCharType="separate"/>
      </w:r>
      <w:r>
        <w:rPr>
          <w:noProof/>
        </w:rPr>
        <w:t>6</w:t>
      </w:r>
      <w:r>
        <w:rPr>
          <w:noProof/>
        </w:rPr>
        <w:fldChar w:fldCharType="end"/>
      </w:r>
    </w:p>
    <w:p w:rsidR="00670C38" w:rsidRDefault="00670C3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_Toc114655535 \h </w:instrText>
      </w:r>
      <w:r>
        <w:rPr>
          <w:noProof/>
        </w:rPr>
      </w:r>
      <w:r>
        <w:rPr>
          <w:noProof/>
        </w:rPr>
        <w:fldChar w:fldCharType="separate"/>
      </w:r>
      <w:r>
        <w:rPr>
          <w:noProof/>
        </w:rPr>
        <w:t>6</w:t>
      </w:r>
      <w:r>
        <w:rPr>
          <w:noProof/>
        </w:rPr>
        <w:fldChar w:fldCharType="end"/>
      </w:r>
    </w:p>
    <w:p w:rsidR="00670C38" w:rsidRDefault="00670C3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_Toc114655536 \h </w:instrText>
      </w:r>
      <w:r>
        <w:rPr>
          <w:noProof/>
        </w:rPr>
      </w:r>
      <w:r>
        <w:rPr>
          <w:noProof/>
        </w:rPr>
        <w:fldChar w:fldCharType="separate"/>
      </w:r>
      <w:r>
        <w:rPr>
          <w:noProof/>
        </w:rPr>
        <w:t>7</w:t>
      </w:r>
      <w:r>
        <w:rPr>
          <w:noProof/>
        </w:rPr>
        <w:fldChar w:fldCharType="end"/>
      </w:r>
    </w:p>
    <w:p w:rsidR="00670C38" w:rsidRDefault="00670C3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_Toc114655537 \h </w:instrText>
      </w:r>
      <w:r>
        <w:rPr>
          <w:noProof/>
        </w:rPr>
      </w:r>
      <w:r>
        <w:rPr>
          <w:noProof/>
        </w:rPr>
        <w:fldChar w:fldCharType="separate"/>
      </w:r>
      <w:r>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114655525"/>
      <w:r>
        <w:lastRenderedPageBreak/>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EC4D8A">
        <w:rPr>
          <w:i/>
        </w:rPr>
        <w:t>malignant neoplasm of unknown primary site</w:t>
      </w:r>
      <w:bookmarkEnd w:id="6"/>
      <w:r w:rsidR="00E55F66" w:rsidRPr="00F97A62">
        <w:t xml:space="preserve"> </w:t>
      </w:r>
      <w:r w:rsidR="00997416">
        <w:rPr>
          <w:i/>
        </w:rPr>
        <w:t xml:space="preserve">(Balance of Probabilities) </w:t>
      </w:r>
      <w:r w:rsidR="00E55F66" w:rsidRPr="00F97A62">
        <w:t xml:space="preserve">(No. </w:t>
      </w:r>
      <w:r w:rsidR="00670C38">
        <w:t>104</w:t>
      </w:r>
      <w:r w:rsidR="00085567">
        <w:t xml:space="preserve"> </w:t>
      </w:r>
      <w:r w:rsidR="00E55F66" w:rsidRPr="00F97A62">
        <w:t>of</w:t>
      </w:r>
      <w:r w:rsidR="00085567">
        <w:t xml:space="preserve"> </w:t>
      </w:r>
      <w:r w:rsidR="00670C38">
        <w:t>2022</w:t>
      </w:r>
      <w:r w:rsidR="00E55F66" w:rsidRPr="00F97A62">
        <w:t>)</w:t>
      </w:r>
      <w:r w:rsidRPr="00F97A62">
        <w:t>.</w:t>
      </w:r>
    </w:p>
    <w:p w:rsidR="00F67B67" w:rsidRPr="00684C0E" w:rsidRDefault="00F67B67" w:rsidP="00C96667">
      <w:pPr>
        <w:pStyle w:val="LV1"/>
      </w:pPr>
      <w:bookmarkStart w:id="7" w:name="_Toc114655526"/>
      <w:r w:rsidRPr="00684C0E">
        <w:t>Commencement</w:t>
      </w:r>
      <w:bookmarkEnd w:id="7"/>
    </w:p>
    <w:p w:rsidR="00F67B67" w:rsidRPr="007527C1" w:rsidRDefault="007527C1" w:rsidP="00DF65CF">
      <w:pPr>
        <w:pStyle w:val="PlainIndent"/>
      </w:pPr>
      <w:r w:rsidRPr="007527C1">
        <w:tab/>
      </w:r>
      <w:r w:rsidR="00F67B67" w:rsidRPr="007527C1">
        <w:t xml:space="preserve">This instrument commences on </w:t>
      </w:r>
      <w:r w:rsidR="00670C38" w:rsidRPr="00670C38">
        <w:t>2</w:t>
      </w:r>
      <w:r w:rsidR="004331F0">
        <w:t>1</w:t>
      </w:r>
      <w:r w:rsidR="00670C38" w:rsidRPr="00670C38">
        <w:t xml:space="preserve"> November 2022</w:t>
      </w:r>
      <w:r w:rsidR="00F67B67" w:rsidRPr="007527C1">
        <w:t>.</w:t>
      </w:r>
    </w:p>
    <w:p w:rsidR="00F67B67" w:rsidRPr="00684C0E" w:rsidRDefault="00F67B67" w:rsidP="00C96667">
      <w:pPr>
        <w:pStyle w:val="LV1"/>
      </w:pPr>
      <w:bookmarkStart w:id="8" w:name="_Toc114655527"/>
      <w:r w:rsidRPr="00684C0E">
        <w:t>Authority</w:t>
      </w:r>
      <w:bookmarkEnd w:id="8"/>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114655528"/>
      <w:r>
        <w:t>Re</w:t>
      </w:r>
      <w:r w:rsidR="00CB7412">
        <w:t>peal</w:t>
      </w:r>
      <w:bookmarkEnd w:id="9"/>
    </w:p>
    <w:p w:rsidR="007959B9" w:rsidRPr="007527C1" w:rsidRDefault="000D4972" w:rsidP="00DF65CF">
      <w:pPr>
        <w:pStyle w:val="PlainIndent"/>
      </w:pPr>
      <w:r>
        <w:t>The</w:t>
      </w:r>
      <w:r w:rsidRPr="007527C1">
        <w:t xml:space="preserve"> </w:t>
      </w:r>
      <w:r w:rsidRPr="00DA3996">
        <w:t xml:space="preserve">Statement of Principles concerning </w:t>
      </w:r>
      <w:r w:rsidR="00670C38" w:rsidRPr="00670C38">
        <w:t>malignant neoplasm of unknown primary site</w:t>
      </w:r>
      <w:r w:rsidR="00EC4D8A">
        <w:t xml:space="preserve"> No. 81 of 2014</w:t>
      </w:r>
      <w:r>
        <w:t xml:space="preserve"> </w:t>
      </w:r>
      <w:r w:rsidRPr="00786DAE">
        <w:t>(Federal Re</w:t>
      </w:r>
      <w:r w:rsidR="00EC4D8A">
        <w:t>gister of Legislation No. F2014L01143</w:t>
      </w:r>
      <w:r w:rsidRPr="00786DAE">
        <w:t xml:space="preserve">) </w:t>
      </w:r>
      <w:r w:rsidR="00EC4D8A">
        <w:t>made under subsection</w:t>
      </w:r>
      <w:r w:rsidRPr="00DA3996">
        <w:t xml:space="preserve">s </w:t>
      </w:r>
      <w:proofErr w:type="gramStart"/>
      <w:r w:rsidRPr="00DA3996">
        <w:t>196B(</w:t>
      </w:r>
      <w:proofErr w:type="gramEnd"/>
      <w:r>
        <w:t>3</w:t>
      </w:r>
      <w:r w:rsidR="00EC4D8A">
        <w:t xml:space="preserve">) </w:t>
      </w:r>
      <w:r w:rsidRPr="00DA3996">
        <w:t xml:space="preserve">and (8) of the VEA </w:t>
      </w:r>
      <w:r>
        <w:t>i</w:t>
      </w:r>
      <w:r w:rsidRPr="007527C1">
        <w:t>s</w:t>
      </w:r>
      <w:r>
        <w:t xml:space="preserve"> repealed.</w:t>
      </w:r>
    </w:p>
    <w:p w:rsidR="007C7DEE" w:rsidRPr="00684C0E" w:rsidRDefault="007C7DEE" w:rsidP="00C96667">
      <w:pPr>
        <w:pStyle w:val="LV1"/>
      </w:pPr>
      <w:bookmarkStart w:id="10" w:name="_Toc114655529"/>
      <w:r w:rsidRPr="00684C0E">
        <w:t>Application</w:t>
      </w:r>
      <w:bookmarkEnd w:id="10"/>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114655530"/>
      <w:r w:rsidRPr="00684C0E">
        <w:t>Definitions</w:t>
      </w:r>
      <w:bookmarkEnd w:id="11"/>
      <w:bookmarkEnd w:id="12"/>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114655531"/>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FA3306">
      <w:pPr>
        <w:pStyle w:val="LV2"/>
      </w:pPr>
      <w:bookmarkStart w:id="17" w:name="_Ref403053584"/>
      <w:r w:rsidRPr="00D5620B">
        <w:t xml:space="preserve">This Statement of Principles is </w:t>
      </w:r>
      <w:r w:rsidRPr="002F77A1">
        <w:t xml:space="preserve">about </w:t>
      </w:r>
      <w:r w:rsidR="00670C38" w:rsidRPr="00670C38">
        <w:t>malignant neoplasm of unknown primary site</w:t>
      </w:r>
      <w:r w:rsidR="00D5620B" w:rsidRPr="002F77A1">
        <w:t xml:space="preserve"> </w:t>
      </w:r>
      <w:r w:rsidRPr="002F77A1">
        <w:t>and death</w:t>
      </w:r>
      <w:r w:rsidRPr="00D5620B">
        <w:t xml:space="preserve"> from</w:t>
      </w:r>
      <w:r w:rsidR="002F77A1">
        <w:t xml:space="preserve"> </w:t>
      </w:r>
      <w:r w:rsidR="00670C38" w:rsidRPr="00670C38">
        <w:t>malignant neoplasm of unknown primary site</w:t>
      </w:r>
      <w:r w:rsidRPr="00D5620B">
        <w:t>.</w:t>
      </w:r>
      <w:bookmarkEnd w:id="17"/>
    </w:p>
    <w:p w:rsidR="00215860" w:rsidRPr="007142FB" w:rsidRDefault="00215860" w:rsidP="0083517B">
      <w:pPr>
        <w:pStyle w:val="LVtext"/>
      </w:pPr>
      <w:r w:rsidRPr="007142FB">
        <w:t>Meaning of</w:t>
      </w:r>
      <w:r w:rsidR="00D60FC8" w:rsidRPr="007142FB">
        <w:t xml:space="preserve"> </w:t>
      </w:r>
      <w:r w:rsidR="00670C38" w:rsidRPr="00670C38">
        <w:rPr>
          <w:b/>
        </w:rPr>
        <w:t>malignant neoplasm of unknown primary site</w:t>
      </w:r>
    </w:p>
    <w:p w:rsidR="000D4972" w:rsidRPr="00237BAF" w:rsidRDefault="000D4972" w:rsidP="00FA3306">
      <w:pPr>
        <w:pStyle w:val="LV2"/>
      </w:pPr>
      <w:bookmarkStart w:id="18" w:name="_Ref409598124"/>
      <w:bookmarkStart w:id="19" w:name="_Ref402529683"/>
      <w:r w:rsidRPr="00237BAF">
        <w:t>For the purposes of this Statement of Principles,</w:t>
      </w:r>
      <w:r w:rsidRPr="002F77A1">
        <w:t xml:space="preserve"> </w:t>
      </w:r>
      <w:r w:rsidR="00670C38" w:rsidRPr="00670C38">
        <w:t>malignant neoplasm of unknown primary site</w:t>
      </w:r>
      <w:r w:rsidRPr="00237BAF">
        <w:t>:</w:t>
      </w:r>
      <w:bookmarkEnd w:id="18"/>
    </w:p>
    <w:bookmarkEnd w:id="19"/>
    <w:p w:rsidR="00EC4D8A" w:rsidRDefault="00EC4D8A" w:rsidP="00EC4D8A">
      <w:pPr>
        <w:pStyle w:val="LV3"/>
      </w:pPr>
      <w:r>
        <w:t>means a histologically confirmed metastatic malignant neoplasm for which the primary tumour site cannot be identified after a complete history, physical examination and appropriate diagnostic investigations have been carried out; and</w:t>
      </w:r>
    </w:p>
    <w:p w:rsidR="00EC4D8A" w:rsidRDefault="00EC4D8A" w:rsidP="00EC4D8A">
      <w:pPr>
        <w:pStyle w:val="LV3"/>
      </w:pPr>
      <w:r>
        <w:t>excludes:</w:t>
      </w:r>
    </w:p>
    <w:p w:rsidR="00EC4D8A" w:rsidRDefault="00EC4D8A" w:rsidP="00EC4D8A">
      <w:pPr>
        <w:pStyle w:val="LV4"/>
      </w:pPr>
      <w:proofErr w:type="spellStart"/>
      <w:r>
        <w:t>haematolymphoid</w:t>
      </w:r>
      <w:proofErr w:type="spellEnd"/>
      <w:r>
        <w:t xml:space="preserve"> tumours (including non-Hodgkin lymphoma and Hodgkin's lymphoma);</w:t>
      </w:r>
    </w:p>
    <w:p w:rsidR="00EC4D8A" w:rsidRDefault="00EC4D8A" w:rsidP="00EC4D8A">
      <w:pPr>
        <w:pStyle w:val="LV4"/>
      </w:pPr>
      <w:r>
        <w:lastRenderedPageBreak/>
        <w:t>malignant melanoma; and</w:t>
      </w:r>
    </w:p>
    <w:p w:rsidR="00EC4D8A" w:rsidRDefault="00EC4D8A" w:rsidP="00EC4D8A">
      <w:pPr>
        <w:pStyle w:val="LV4"/>
      </w:pPr>
      <w:proofErr w:type="gramStart"/>
      <w:r>
        <w:t>mesenchymal</w:t>
      </w:r>
      <w:proofErr w:type="gramEnd"/>
      <w:r>
        <w:t xml:space="preserve"> tumours (including soft tissue sarcoma).</w:t>
      </w:r>
    </w:p>
    <w:p w:rsidR="00EC4D8A" w:rsidRDefault="00EC4D8A" w:rsidP="00EC4D8A">
      <w:pPr>
        <w:pStyle w:val="Note3"/>
      </w:pPr>
      <w:r>
        <w:t xml:space="preserve">Note: Histological types of malignant neoplasm of unknown primary site include adenocarcinomas, squamous cell carcinomas, neuroendocrine tumours and poorly differentiated or undifferentiated neoplasms. </w:t>
      </w:r>
    </w:p>
    <w:p w:rsidR="008F572A" w:rsidRPr="00237BAF" w:rsidRDefault="000D4972" w:rsidP="00FA3306">
      <w:pPr>
        <w:pStyle w:val="LV2"/>
      </w:pPr>
      <w:r w:rsidRPr="00237BAF">
        <w:t xml:space="preserve">While </w:t>
      </w:r>
      <w:r w:rsidR="00670C38" w:rsidRPr="00670C38">
        <w:t>malignant neoplasm of unknown primary site</w:t>
      </w:r>
      <w:r>
        <w:t xml:space="preserve"> </w:t>
      </w:r>
      <w:r w:rsidRPr="00237BAF">
        <w:t>attracts ICD</w:t>
      </w:r>
      <w:r w:rsidRPr="00237BAF">
        <w:noBreakHyphen/>
        <w:t>10</w:t>
      </w:r>
      <w:r w:rsidRPr="00237BAF">
        <w:noBreakHyphen/>
        <w:t xml:space="preserve">AM </w:t>
      </w:r>
      <w:r w:rsidR="00EC4D8A">
        <w:t>code C80</w:t>
      </w:r>
      <w:r w:rsidRPr="00EB2BC4">
        <w:t>,</w:t>
      </w:r>
      <w:r w:rsidRPr="00237BAF">
        <w:t xml:space="preserve"> in applying this Statement of Principles the </w:t>
      </w:r>
      <w:r w:rsidRPr="00D5620B">
        <w:t xml:space="preserve">meaning of </w:t>
      </w:r>
      <w:r w:rsidR="00670C38" w:rsidRPr="00670C38">
        <w:t>malignant neoplasm of unknown primary site</w:t>
      </w:r>
      <w:r>
        <w:t xml:space="preserve"> </w:t>
      </w:r>
      <w:r w:rsidRPr="00D5620B">
        <w:t>is that</w:t>
      </w:r>
      <w:r w:rsidRPr="00237BAF">
        <w:t xml:space="preserve"> given in subsection (2)</w:t>
      </w:r>
      <w:proofErr w:type="gramStart"/>
      <w:r w:rsidRPr="00237BAF">
        <w:t>.</w:t>
      </w:r>
      <w:proofErr w:type="gramEnd"/>
    </w:p>
    <w:p w:rsidR="000F76FA" w:rsidRPr="0053697E" w:rsidRDefault="00825BFB" w:rsidP="00FA3306">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670C38" w:rsidRPr="00670C38">
        <w:rPr>
          <w:b/>
        </w:rPr>
        <w:t>malignant neoplasm of unknown primary site</w:t>
      </w:r>
    </w:p>
    <w:p w:rsidR="008F572A" w:rsidRPr="00237BAF" w:rsidRDefault="008F572A" w:rsidP="00FA3306">
      <w:pPr>
        <w:pStyle w:val="LV2"/>
      </w:pPr>
      <w:r w:rsidRPr="00237BAF">
        <w:t xml:space="preserve">For the purposes of this Statement of </w:t>
      </w:r>
      <w:r w:rsidR="00D5620B">
        <w:t xml:space="preserve">Principles, </w:t>
      </w:r>
      <w:r w:rsidR="00670C38" w:rsidRPr="00670C38">
        <w:t>malignant neoplasm of unknown primary site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670C38" w:rsidRPr="00670C38">
        <w:t>malignant neoplasm of unknown primary site</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0" w:name="_Toc114655532"/>
      <w:r w:rsidRPr="00A20CA1">
        <w:t>Basis for determining the factors</w:t>
      </w:r>
      <w:bookmarkEnd w:id="20"/>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670C38" w:rsidRPr="00670C38">
        <w:t>malignant neoplasm of unknown primary site</w:t>
      </w:r>
      <w:r w:rsidR="007A3989">
        <w:t xml:space="preserve"> </w:t>
      </w:r>
      <w:r w:rsidRPr="00D5620B">
        <w:t>and death from</w:t>
      </w:r>
      <w:r w:rsidR="007A3989">
        <w:t xml:space="preserve"> </w:t>
      </w:r>
      <w:r w:rsidR="00670C38" w:rsidRPr="00670C38">
        <w:t>malignant neoplasm of unknown primary site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1" w:name="_Ref411946955"/>
      <w:bookmarkStart w:id="22" w:name="_Ref411946997"/>
      <w:bookmarkStart w:id="23" w:name="_Ref412032503"/>
      <w:bookmarkStart w:id="24" w:name="_Toc114655533"/>
      <w:r w:rsidRPr="00301C54">
        <w:t xml:space="preserve">Factors that must </w:t>
      </w:r>
      <w:r w:rsidR="00D32F71">
        <w:t>exist</w:t>
      </w:r>
      <w:bookmarkEnd w:id="21"/>
      <w:bookmarkEnd w:id="22"/>
      <w:bookmarkEnd w:id="23"/>
      <w:bookmarkEnd w:id="24"/>
    </w:p>
    <w:p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670C38" w:rsidRPr="00670C38">
        <w:t>malignant neoplasm of unknown primary site</w:t>
      </w:r>
      <w:r w:rsidR="007A3989">
        <w:t xml:space="preserve"> </w:t>
      </w:r>
      <w:r w:rsidR="007C7DEE" w:rsidRPr="00AA6D8B">
        <w:t xml:space="preserve">or death from </w:t>
      </w:r>
      <w:r w:rsidR="00670C38" w:rsidRPr="00670C38">
        <w:t>malignant neoplasm of unknown primary site</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rsidR="00EC4D8A" w:rsidRDefault="00EC4D8A" w:rsidP="00FA3306">
      <w:pPr>
        <w:pStyle w:val="LV2"/>
      </w:pPr>
      <w:bookmarkStart w:id="26" w:name="_Ref402530260"/>
      <w:bookmarkStart w:id="27" w:name="_Ref409598844"/>
      <w:r>
        <w:t>having smoked tobacco products:</w:t>
      </w:r>
    </w:p>
    <w:p w:rsidR="00EC4D8A" w:rsidRDefault="00EC4D8A" w:rsidP="00EC4D8A">
      <w:pPr>
        <w:pStyle w:val="LV3"/>
        <w:numPr>
          <w:ilvl w:val="2"/>
          <w:numId w:val="4"/>
        </w:numPr>
        <w:ind w:left="1985"/>
      </w:pPr>
      <w:r>
        <w:tab/>
        <w:t>in an amount of at least 20 pack-years before the clinical onset of malignant neoplasm of unknown primary site; and</w:t>
      </w:r>
    </w:p>
    <w:p w:rsidR="00EC4D8A" w:rsidRDefault="00EC4D8A" w:rsidP="00EC4D8A">
      <w:pPr>
        <w:pStyle w:val="LV3"/>
        <w:numPr>
          <w:ilvl w:val="2"/>
          <w:numId w:val="4"/>
        </w:numPr>
        <w:ind w:left="1985"/>
      </w:pPr>
      <w:r>
        <w:tab/>
        <w:t>commencing at least 5 years before the clinical onset of malignant neoplasm of unknown primary site; and</w:t>
      </w:r>
    </w:p>
    <w:p w:rsidR="00EC4D8A" w:rsidRDefault="00EC4D8A" w:rsidP="00FA3306">
      <w:pPr>
        <w:pStyle w:val="LV2"/>
        <w:numPr>
          <w:ilvl w:val="0"/>
          <w:numId w:val="0"/>
        </w:numPr>
        <w:ind w:left="1418"/>
      </w:pPr>
      <w:proofErr w:type="gramStart"/>
      <w:r>
        <w:lastRenderedPageBreak/>
        <w:t>if</w:t>
      </w:r>
      <w:proofErr w:type="gramEnd"/>
      <w:r>
        <w:t xml:space="preserve"> smoking has ceased before the clinical onset of malignant neoplasm of unknown primary site, then that onset occurred within 20 years of cessation;</w:t>
      </w:r>
    </w:p>
    <w:p w:rsidR="00EC4D8A" w:rsidRDefault="00EC4D8A" w:rsidP="00EC4D8A">
      <w:pPr>
        <w:pStyle w:val="NOTE"/>
      </w:pPr>
      <w:r>
        <w:t xml:space="preserve">Note: </w:t>
      </w:r>
      <w:r w:rsidRPr="00287133">
        <w:rPr>
          <w:b/>
          <w:i/>
        </w:rPr>
        <w:t>one pack-year</w:t>
      </w:r>
      <w:r>
        <w:t xml:space="preserve"> is defined in the Schedule 1 - Dictionary.</w:t>
      </w:r>
    </w:p>
    <w:p w:rsidR="00EC4D8A" w:rsidRDefault="00EC4D8A" w:rsidP="00FA3306">
      <w:pPr>
        <w:pStyle w:val="LV2"/>
      </w:pPr>
      <w:r>
        <w:t xml:space="preserve">consuming alcohol: </w:t>
      </w:r>
    </w:p>
    <w:p w:rsidR="00EC4D8A" w:rsidRDefault="00EC4D8A" w:rsidP="00EC4D8A">
      <w:pPr>
        <w:pStyle w:val="LV3"/>
        <w:numPr>
          <w:ilvl w:val="2"/>
          <w:numId w:val="4"/>
        </w:numPr>
        <w:ind w:left="1985"/>
      </w:pPr>
      <w:r>
        <w:t xml:space="preserve">in an amount of at least 200 kilograms before the clinical onset of malignant neoplasm of unknown primary site; and </w:t>
      </w:r>
    </w:p>
    <w:p w:rsidR="00EC4D8A" w:rsidRDefault="00EC4D8A" w:rsidP="00EC4D8A">
      <w:pPr>
        <w:pStyle w:val="LV3"/>
        <w:numPr>
          <w:ilvl w:val="2"/>
          <w:numId w:val="4"/>
        </w:numPr>
        <w:ind w:left="1985"/>
      </w:pPr>
      <w:r>
        <w:t xml:space="preserve">where consumption of alcohol commenced at least 5 years before the clinical onset of malignant neoplasm of unknown primary site; and </w:t>
      </w:r>
    </w:p>
    <w:p w:rsidR="00EC4D8A" w:rsidRDefault="00EC4D8A" w:rsidP="00FA3306">
      <w:pPr>
        <w:pStyle w:val="LV2"/>
        <w:numPr>
          <w:ilvl w:val="0"/>
          <w:numId w:val="0"/>
        </w:numPr>
        <w:ind w:left="1418"/>
      </w:pPr>
      <w:proofErr w:type="gramStart"/>
      <w:r>
        <w:t>if</w:t>
      </w:r>
      <w:proofErr w:type="gramEnd"/>
      <w:r>
        <w:t xml:space="preserve"> consumption of alcohol has ceased before the clinical onset of malignant neoplasm of unknown primary site, then that onset occurred within 40 years of cessation; </w:t>
      </w:r>
    </w:p>
    <w:p w:rsidR="00EC4D8A" w:rsidRDefault="00EC4D8A" w:rsidP="00EC4D8A">
      <w:pPr>
        <w:pStyle w:val="NOTE"/>
      </w:pPr>
      <w:r>
        <w:t>Note: Alcohol consumption is calculated utilising the Australian Standard of 10 grams of alcohol per standard alcoholic drink.</w:t>
      </w:r>
    </w:p>
    <w:p w:rsidR="00FA3306" w:rsidRDefault="00FA3306" w:rsidP="00FA3306">
      <w:pPr>
        <w:pStyle w:val="LV2"/>
      </w:pPr>
      <w:r>
        <w:t xml:space="preserve">having received a cumulative equivalent dose of at least 0.5 sievert of ionising radiation to at least one location in the body, at least 5 years before the clinical onset of malignant neoplasm of unknown primary site; </w:t>
      </w:r>
    </w:p>
    <w:p w:rsidR="00FA3306" w:rsidRDefault="00FA3306" w:rsidP="00FA3306">
      <w:pPr>
        <w:pStyle w:val="NOTE"/>
      </w:pPr>
      <w:r>
        <w:t xml:space="preserve">Note: </w:t>
      </w:r>
      <w:r w:rsidRPr="008B4153">
        <w:rPr>
          <w:b/>
          <w:i/>
        </w:rPr>
        <w:t>cumulative equivalent dose</w:t>
      </w:r>
      <w:r>
        <w:t xml:space="preserve"> is defined in the Schedule 1 – Dictionary.</w:t>
      </w:r>
    </w:p>
    <w:p w:rsidR="00FA3306" w:rsidRDefault="00FA3306" w:rsidP="00FA3306">
      <w:pPr>
        <w:pStyle w:val="LV2"/>
      </w:pPr>
      <w:r>
        <w:t xml:space="preserve">for squamous cell carcinoma of unknown primary site of the head and neck only, having infection of the epithelium of the: </w:t>
      </w:r>
    </w:p>
    <w:p w:rsidR="00FA3306" w:rsidRDefault="00FA3306" w:rsidP="00FA3306">
      <w:pPr>
        <w:pStyle w:val="LV3"/>
        <w:numPr>
          <w:ilvl w:val="2"/>
          <w:numId w:val="4"/>
        </w:numPr>
        <w:ind w:left="1985"/>
      </w:pPr>
      <w:r>
        <w:t xml:space="preserve">oral cavity; </w:t>
      </w:r>
    </w:p>
    <w:p w:rsidR="00FA3306" w:rsidRDefault="00FA3306" w:rsidP="00FA3306">
      <w:pPr>
        <w:pStyle w:val="LV3"/>
        <w:numPr>
          <w:ilvl w:val="2"/>
          <w:numId w:val="4"/>
        </w:numPr>
        <w:ind w:left="1985"/>
      </w:pPr>
      <w:r>
        <w:t xml:space="preserve">oropharynx; or  </w:t>
      </w:r>
    </w:p>
    <w:p w:rsidR="00FA3306" w:rsidRDefault="00FA3306" w:rsidP="00FA3306">
      <w:pPr>
        <w:pStyle w:val="LV3"/>
        <w:numPr>
          <w:ilvl w:val="2"/>
          <w:numId w:val="4"/>
        </w:numPr>
        <w:ind w:left="1985"/>
      </w:pPr>
      <w:r>
        <w:t xml:space="preserve">larynx; </w:t>
      </w:r>
    </w:p>
    <w:p w:rsidR="00FA3306" w:rsidRDefault="00FA3306" w:rsidP="00FA3306">
      <w:pPr>
        <w:pStyle w:val="LV2"/>
        <w:numPr>
          <w:ilvl w:val="0"/>
          <w:numId w:val="0"/>
        </w:numPr>
        <w:ind w:left="1418"/>
      </w:pPr>
      <w:proofErr w:type="gramStart"/>
      <w:r>
        <w:t>with</w:t>
      </w:r>
      <w:proofErr w:type="gramEnd"/>
      <w:r>
        <w:t xml:space="preserve"> human papillomavirus type 16 or 18 before the clinical onset of malignant neoplasm of unknown primary site; </w:t>
      </w:r>
    </w:p>
    <w:p w:rsidR="00FA3306" w:rsidRDefault="00FA3306" w:rsidP="00FA3306">
      <w:pPr>
        <w:pStyle w:val="NOTE"/>
      </w:pPr>
      <w:r>
        <w:t xml:space="preserve">Note: </w:t>
      </w:r>
      <w:r w:rsidRPr="00982A6D">
        <w:rPr>
          <w:b/>
          <w:i/>
        </w:rPr>
        <w:t>squamous cell carcinoma of unknown primary site of the head and neck</w:t>
      </w:r>
      <w:r>
        <w:t xml:space="preserve"> is defined in the Schedule 1 - Dictionary.</w:t>
      </w:r>
    </w:p>
    <w:p w:rsidR="00FA3306" w:rsidRDefault="00FA3306" w:rsidP="00FA3306">
      <w:pPr>
        <w:pStyle w:val="LV2"/>
      </w:pPr>
      <w:r>
        <w:t>for squamous cell carcinoma of unknown primary site involving the inguinal lymph nodes only, having infection of the epithelium of the:</w:t>
      </w:r>
    </w:p>
    <w:p w:rsidR="00FA3306" w:rsidRDefault="00FA3306" w:rsidP="00FA3306">
      <w:pPr>
        <w:pStyle w:val="LV3"/>
        <w:numPr>
          <w:ilvl w:val="2"/>
          <w:numId w:val="4"/>
        </w:numPr>
        <w:ind w:left="1985"/>
      </w:pPr>
      <w:r>
        <w:t xml:space="preserve">anus or anal canal; </w:t>
      </w:r>
    </w:p>
    <w:p w:rsidR="00FA3306" w:rsidRDefault="00FA3306" w:rsidP="00FA3306">
      <w:pPr>
        <w:pStyle w:val="LV3"/>
        <w:numPr>
          <w:ilvl w:val="2"/>
          <w:numId w:val="4"/>
        </w:numPr>
        <w:ind w:left="1985"/>
      </w:pPr>
      <w:r>
        <w:t xml:space="preserve">cervix; </w:t>
      </w:r>
    </w:p>
    <w:p w:rsidR="00FA3306" w:rsidRDefault="00FA3306" w:rsidP="00FA3306">
      <w:pPr>
        <w:pStyle w:val="LV3"/>
        <w:numPr>
          <w:ilvl w:val="2"/>
          <w:numId w:val="4"/>
        </w:numPr>
        <w:ind w:left="1985"/>
      </w:pPr>
      <w:r>
        <w:t xml:space="preserve">penis; </w:t>
      </w:r>
    </w:p>
    <w:p w:rsidR="00FA3306" w:rsidRDefault="00FA3306" w:rsidP="00FA3306">
      <w:pPr>
        <w:pStyle w:val="LV3"/>
        <w:numPr>
          <w:ilvl w:val="2"/>
          <w:numId w:val="4"/>
        </w:numPr>
        <w:ind w:left="1985"/>
      </w:pPr>
      <w:r>
        <w:t>vagina; or</w:t>
      </w:r>
    </w:p>
    <w:p w:rsidR="00FA3306" w:rsidRDefault="00FA3306" w:rsidP="00FA3306">
      <w:pPr>
        <w:pStyle w:val="LV3"/>
        <w:numPr>
          <w:ilvl w:val="2"/>
          <w:numId w:val="4"/>
        </w:numPr>
        <w:ind w:left="1985"/>
      </w:pPr>
      <w:r>
        <w:t>vulva;</w:t>
      </w:r>
    </w:p>
    <w:p w:rsidR="00FA3306" w:rsidRDefault="00FA3306" w:rsidP="00FA3306">
      <w:pPr>
        <w:pStyle w:val="LV2"/>
        <w:numPr>
          <w:ilvl w:val="0"/>
          <w:numId w:val="0"/>
        </w:numPr>
        <w:ind w:left="1418"/>
      </w:pPr>
      <w:proofErr w:type="gramStart"/>
      <w:r>
        <w:t>with</w:t>
      </w:r>
      <w:proofErr w:type="gramEnd"/>
      <w:r>
        <w:t xml:space="preserve"> a specified human papillomavirus before the clinical onset of malignant neoplasm of unknown primary site;</w:t>
      </w:r>
    </w:p>
    <w:p w:rsidR="00FA3306" w:rsidRDefault="00FA3306" w:rsidP="00FA3306">
      <w:pPr>
        <w:pStyle w:val="NOTE"/>
      </w:pPr>
      <w:r>
        <w:t xml:space="preserve">Note: </w:t>
      </w:r>
      <w:r w:rsidRPr="00F304DE">
        <w:rPr>
          <w:b/>
          <w:i/>
        </w:rPr>
        <w:t>specified human papillomavirus</w:t>
      </w:r>
      <w:r>
        <w:t xml:space="preserve"> is defined in the Schedule 1 - Dictionary.</w:t>
      </w:r>
    </w:p>
    <w:p w:rsidR="00FA3306" w:rsidRDefault="00FA3306" w:rsidP="00FA3306">
      <w:pPr>
        <w:pStyle w:val="LV2"/>
      </w:pPr>
      <w:r>
        <w:lastRenderedPageBreak/>
        <w:t xml:space="preserve">for squamous cell carcinoma of unknown primary site of the head and neck only, having infection with Epstein-Barr virus before the clinical onset of malignant neoplasm of unknown primary site; </w:t>
      </w:r>
    </w:p>
    <w:p w:rsidR="00FA3306" w:rsidRDefault="00FA3306" w:rsidP="00FA3306">
      <w:pPr>
        <w:pStyle w:val="NOTE"/>
      </w:pPr>
      <w:r>
        <w:t xml:space="preserve">Note: </w:t>
      </w:r>
      <w:r w:rsidRPr="00F304DE">
        <w:rPr>
          <w:b/>
          <w:i/>
        </w:rPr>
        <w:t>squamous cell carcinoma of unknown primary site of the head and neck</w:t>
      </w:r>
      <w:r>
        <w:t xml:space="preserve"> is defined in the Schedule 1 - Dictionary.</w:t>
      </w:r>
    </w:p>
    <w:p w:rsidR="007C7DEE" w:rsidRPr="008D1B8B" w:rsidRDefault="007C7DEE" w:rsidP="00FA3306">
      <w:pPr>
        <w:pStyle w:val="LV2"/>
      </w:pPr>
      <w:proofErr w:type="gramStart"/>
      <w:r w:rsidRPr="008D1B8B">
        <w:t>inability</w:t>
      </w:r>
      <w:proofErr w:type="gramEnd"/>
      <w:r w:rsidRPr="008D1B8B">
        <w:t xml:space="preserve"> to obtain appropriate clinical management for</w:t>
      </w:r>
      <w:bookmarkEnd w:id="26"/>
      <w:r w:rsidR="007A3989">
        <w:t xml:space="preserve"> </w:t>
      </w:r>
      <w:r w:rsidR="00670C38" w:rsidRPr="00670C38">
        <w:t>malignant neoplasm of unknown primary site</w:t>
      </w:r>
      <w:r w:rsidR="00D5620B" w:rsidRPr="008D1B8B">
        <w:t>.</w:t>
      </w:r>
      <w:bookmarkEnd w:id="27"/>
    </w:p>
    <w:p w:rsidR="000C21A3" w:rsidRPr="00684C0E" w:rsidRDefault="00D32F71" w:rsidP="00C96667">
      <w:pPr>
        <w:pStyle w:val="LV1"/>
      </w:pPr>
      <w:bookmarkStart w:id="28" w:name="_Toc114655534"/>
      <w:bookmarkStart w:id="29" w:name="_Ref402530057"/>
      <w:r>
        <w:t>Relationship to s</w:t>
      </w:r>
      <w:r w:rsidR="000C21A3" w:rsidRPr="00684C0E">
        <w:t>ervice</w:t>
      </w:r>
      <w:bookmarkEnd w:id="28"/>
    </w:p>
    <w:p w:rsidR="00F03C06" w:rsidRPr="00187DE1" w:rsidRDefault="00F03C06" w:rsidP="00FA3306">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FA3306">
      <w:pPr>
        <w:pStyle w:val="LV2"/>
      </w:pPr>
      <w:r w:rsidRPr="00187DE1">
        <w:t xml:space="preserve">The factor set out in </w:t>
      </w:r>
      <w:r w:rsidR="009056AF">
        <w:t>subsection</w:t>
      </w:r>
      <w:r w:rsidR="00FF1D47">
        <w:t xml:space="preserve"> </w:t>
      </w:r>
      <w:r w:rsidR="007959B9">
        <w:t>9</w:t>
      </w:r>
      <w:r w:rsidR="00FF1D47">
        <w:t>(</w:t>
      </w:r>
      <w:r w:rsidR="007144AC">
        <w:t>7</w:t>
      </w:r>
      <w:r w:rsidR="00FF1D47">
        <w:t>)</w:t>
      </w:r>
      <w:r w:rsidR="00181048">
        <w:t xml:space="preserve"> </w:t>
      </w:r>
      <w:r w:rsidRPr="00187DE1">
        <w:t>appl</w:t>
      </w:r>
      <w:r w:rsidR="000D4972">
        <w:t>ies</w:t>
      </w:r>
      <w:r w:rsidRPr="00187DE1">
        <w:t xml:space="preserve"> only to material contribution to, or aggravation of, </w:t>
      </w:r>
      <w:r w:rsidR="00670C38" w:rsidRPr="00670C38">
        <w:t>malignant neoplasm of unknown primary site</w:t>
      </w:r>
      <w:r w:rsidR="007A3989">
        <w:t xml:space="preserve"> </w:t>
      </w:r>
      <w:r w:rsidRPr="00187DE1">
        <w:t>where the person</w:t>
      </w:r>
      <w:r w:rsidR="008721B5">
        <w:t>'</w:t>
      </w:r>
      <w:r w:rsidRPr="00187DE1">
        <w:t xml:space="preserve">s </w:t>
      </w:r>
      <w:r w:rsidR="00670C38" w:rsidRPr="00670C38">
        <w:t>malignant neoplasm of unknown primary site</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0" w:name="_Toc114655535"/>
      <w:r w:rsidRPr="00301C54">
        <w:t>Factors referring to an injury or disea</w:t>
      </w:r>
      <w:r w:rsidR="008B2204">
        <w:t>se covered by another Statement</w:t>
      </w:r>
      <w:r w:rsidRPr="00301C54">
        <w:t xml:space="preserve"> of Principles</w:t>
      </w:r>
      <w:bookmarkEnd w:id="30"/>
    </w:p>
    <w:p w:rsidR="00F03C06" w:rsidRPr="00E64EE4" w:rsidRDefault="00F03C06" w:rsidP="00DF65CF">
      <w:pPr>
        <w:pStyle w:val="PlainIndent"/>
      </w:pPr>
      <w:r w:rsidRPr="00E64EE4">
        <w:t>In this Statement of Principles:</w:t>
      </w:r>
    </w:p>
    <w:p w:rsidR="00F03C06" w:rsidRPr="00E64EE4" w:rsidRDefault="00F03C06" w:rsidP="00FA3306">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FA3306">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1" w:name="opcAmSched"/>
      <w:bookmarkStart w:id="32" w:name="opcCurrentFind"/>
      <w:bookmarkStart w:id="33" w:name="_Toc11465553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114655537"/>
      <w:r w:rsidRPr="00D97BB3">
        <w:t>Definitions</w:t>
      </w:r>
      <w:bookmarkEnd w:id="34"/>
      <w:bookmarkEnd w:id="35"/>
    </w:p>
    <w:p w:rsidR="00702C42" w:rsidRPr="00516768" w:rsidRDefault="00702C42" w:rsidP="00DF65CF">
      <w:pPr>
        <w:pStyle w:val="SH2"/>
      </w:pPr>
      <w:r w:rsidRPr="00516768">
        <w:t>In this instrument:</w:t>
      </w:r>
    </w:p>
    <w:p w:rsidR="00FA3306" w:rsidRPr="00982A6D" w:rsidRDefault="00FA3306" w:rsidP="00FA3306">
      <w:pPr>
        <w:pStyle w:val="SH3"/>
        <w:ind w:left="851"/>
      </w:pPr>
      <w:bookmarkStart w:id="36" w:name="_Ref402530810"/>
      <w:r w:rsidRPr="00982A6D">
        <w:rPr>
          <w:b/>
          <w:i/>
        </w:rPr>
        <w:t xml:space="preserve">cumulative equivalent dose </w:t>
      </w:r>
      <w:r w:rsidRPr="00982A6D">
        <w:t xml:space="preserve">means the total dose of ionising radiation received by the particular organ or tissue from external exposure, internal exposure or both, apart from normal background radiation exposure in Australia, calculated in accordance with the methodology set out in </w:t>
      </w:r>
      <w:r w:rsidRPr="000F4E0D">
        <w:rPr>
          <w:i/>
        </w:rPr>
        <w:t>Guide to calculation of 'cumulative equivalent dose' for the purpose of applying ionising radiation factors contained in Statements of Principles determined under Part XIA of the Veterans' Entitlements Act 1986 (</w:t>
      </w:r>
      <w:proofErr w:type="spellStart"/>
      <w:r w:rsidRPr="000F4E0D">
        <w:rPr>
          <w:i/>
        </w:rPr>
        <w:t>Cth</w:t>
      </w:r>
      <w:proofErr w:type="spellEnd"/>
      <w:r w:rsidRPr="000F4E0D">
        <w:rPr>
          <w:i/>
        </w:rPr>
        <w:t>)</w:t>
      </w:r>
      <w:r w:rsidRPr="00982A6D">
        <w:t xml:space="preserve">, Australian Radiation Protection and Nuclear Safety Agency, as in force on 2 August 2017. </w:t>
      </w:r>
    </w:p>
    <w:p w:rsidR="00FA3306" w:rsidRPr="00982A6D" w:rsidRDefault="00FA3306" w:rsidP="0000123B">
      <w:pPr>
        <w:pStyle w:val="ScheduleNote"/>
        <w:ind w:left="1441" w:hanging="590"/>
      </w:pPr>
      <w:r w:rsidRPr="00982A6D">
        <w:t xml:space="preserve">Note 1: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 </w:t>
      </w:r>
    </w:p>
    <w:p w:rsidR="00FA3306" w:rsidRPr="00982A6D" w:rsidRDefault="00FA3306" w:rsidP="0000123B">
      <w:pPr>
        <w:pStyle w:val="ScheduleNote"/>
        <w:ind w:left="1441" w:hanging="590"/>
      </w:pPr>
      <w:r w:rsidRPr="00982A6D">
        <w:t>Note 2: For the purpose of dose reconstruction, dose is calculated as an average over the mass of a specific tissue or organ. If a tissue is exposed to multiple sources of ionising radiation, the various dose estimates for each type of radiation must be combined.</w:t>
      </w:r>
      <w:bookmarkStart w:id="37" w:name="_GoBack"/>
      <w:bookmarkEnd w:id="37"/>
    </w:p>
    <w:p w:rsidR="00FA3306" w:rsidRPr="00513D05" w:rsidRDefault="00670C38" w:rsidP="00FA3306">
      <w:pPr>
        <w:pStyle w:val="SH3"/>
        <w:ind w:left="851"/>
      </w:pPr>
      <w:proofErr w:type="gramStart"/>
      <w:r w:rsidRPr="00670C38">
        <w:rPr>
          <w:b/>
          <w:i/>
        </w:rPr>
        <w:t>malignant</w:t>
      </w:r>
      <w:proofErr w:type="gramEnd"/>
      <w:r w:rsidRPr="00670C38">
        <w:rPr>
          <w:b/>
          <w:i/>
        </w:rPr>
        <w:t xml:space="preserve"> neoplasm of unknown primary site</w:t>
      </w:r>
      <w:r w:rsidR="00FA3306" w:rsidRPr="00513D05">
        <w:t>—see subsection</w:t>
      </w:r>
      <w:r w:rsidR="00FA3306">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EC4D8A" w:rsidRDefault="00EC4D8A" w:rsidP="00EC4D8A">
      <w:pPr>
        <w:pStyle w:val="SH3"/>
        <w:ind w:left="851"/>
      </w:pPr>
      <w:proofErr w:type="gramStart"/>
      <w:r w:rsidRPr="00287133">
        <w:rPr>
          <w:b/>
          <w:i/>
        </w:rPr>
        <w:t>one</w:t>
      </w:r>
      <w:proofErr w:type="gramEnd"/>
      <w:r w:rsidRPr="00287133">
        <w:rPr>
          <w:b/>
          <w:i/>
        </w:rPr>
        <w:t xml:space="preserve"> pack-year</w:t>
      </w:r>
      <w:r>
        <w:t xml:space="preserve"> means the amount of tobacco consumed in smoking 20 cigarettes per day for a period of 1 year, or an equivalent amount of tobacco products.</w:t>
      </w:r>
    </w:p>
    <w:p w:rsidR="00EC4D8A" w:rsidRDefault="00EC4D8A" w:rsidP="0000123B">
      <w:pPr>
        <w:pStyle w:val="ScheduleNote"/>
        <w:ind w:left="1441" w:hanging="590"/>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EC4D8A" w:rsidRPr="00287133" w:rsidRDefault="00EC4D8A" w:rsidP="0000123B">
      <w:pPr>
        <w:pStyle w:val="ScheduleNote"/>
        <w:ind w:left="1441" w:hanging="590"/>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FA3306" w:rsidRPr="00F304DE" w:rsidRDefault="00FA3306" w:rsidP="00FA3306">
      <w:pPr>
        <w:pStyle w:val="SH3"/>
        <w:ind w:left="851"/>
      </w:pPr>
      <w:proofErr w:type="gramStart"/>
      <w:r w:rsidRPr="00F304DE">
        <w:rPr>
          <w:b/>
          <w:i/>
        </w:rPr>
        <w:t>specified</w:t>
      </w:r>
      <w:proofErr w:type="gramEnd"/>
      <w:r w:rsidRPr="00F304DE">
        <w:rPr>
          <w:b/>
          <w:i/>
        </w:rPr>
        <w:t xml:space="preserve"> human papillomavirus</w:t>
      </w:r>
      <w:r w:rsidRPr="00F304DE">
        <w:t xml:space="preserve"> means human papillomavirus type 16, 18, 26, 31, 33, 35, 39, 45, 51, 52, 53, 56, 58, 59, 66, 67, 68, 70, 73 or 82.</w:t>
      </w:r>
    </w:p>
    <w:p w:rsidR="00FA3306" w:rsidRPr="00982A6D" w:rsidRDefault="00FA3306" w:rsidP="00FA3306">
      <w:pPr>
        <w:pStyle w:val="SH3"/>
        <w:ind w:left="851"/>
      </w:pPr>
      <w:r w:rsidRPr="00982A6D">
        <w:rPr>
          <w:b/>
          <w:i/>
        </w:rPr>
        <w:t>squamous cell carcinoma of unknown primary site of the head and neck</w:t>
      </w:r>
      <w:r w:rsidRPr="00982A6D">
        <w:t xml:space="preserve"> means the presence of squamous cell carcinoma in one or more lymph nodes within the head and neck region that are not solely in the supra-clavicular </w:t>
      </w:r>
      <w:r w:rsidRPr="00982A6D">
        <w:lastRenderedPageBreak/>
        <w:t>region, and where the primary tumour site cannot be identified after a complete history, physical examination and appropriate investigations have been carried out.</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670C38" w:rsidP="00681215">
          <w:pPr>
            <w:spacing w:line="0" w:lineRule="atLeast"/>
            <w:jc w:val="center"/>
            <w:rPr>
              <w:i/>
              <w:sz w:val="18"/>
              <w:szCs w:val="18"/>
            </w:rPr>
          </w:pPr>
          <w:r w:rsidRPr="00670C38">
            <w:rPr>
              <w:bCs/>
              <w:i/>
              <w:sz w:val="18"/>
              <w:szCs w:val="18"/>
              <w:lang w:val="en-US"/>
            </w:rPr>
            <w:t>Malignant Neoplasm</w:t>
          </w:r>
          <w:r w:rsidRPr="00670C38">
            <w:rPr>
              <w:i/>
              <w:sz w:val="18"/>
              <w:szCs w:val="18"/>
            </w:rPr>
            <w:t xml:space="preserve"> Of Unknown Primary Site</w:t>
          </w:r>
          <w:r w:rsidR="00681215">
            <w:rPr>
              <w:i/>
              <w:sz w:val="18"/>
              <w:szCs w:val="18"/>
            </w:rPr>
            <w:t xml:space="preserve"> (Balance of Probabilities) </w:t>
          </w:r>
          <w:r w:rsidR="00681215" w:rsidRPr="007C5CE0">
            <w:rPr>
              <w:i/>
              <w:sz w:val="18"/>
            </w:rPr>
            <w:t xml:space="preserve">(No. </w:t>
          </w:r>
          <w:r w:rsidRPr="00670C38">
            <w:rPr>
              <w:i/>
              <w:sz w:val="18"/>
              <w:szCs w:val="18"/>
            </w:rPr>
            <w:t>104</w:t>
          </w:r>
          <w:r w:rsidR="00681215" w:rsidRPr="007C5CE0">
            <w:rPr>
              <w:i/>
              <w:sz w:val="18"/>
              <w:szCs w:val="18"/>
            </w:rPr>
            <w:t xml:space="preserve"> of </w:t>
          </w:r>
          <w:r w:rsidRPr="00670C38">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0123B">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0123B">
            <w:rPr>
              <w:i/>
              <w:noProof/>
              <w:sz w:val="18"/>
            </w:rPr>
            <w:t>8</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670C38" w:rsidP="00681215">
          <w:pPr>
            <w:spacing w:line="0" w:lineRule="atLeast"/>
            <w:jc w:val="center"/>
            <w:rPr>
              <w:i/>
              <w:sz w:val="18"/>
              <w:szCs w:val="18"/>
            </w:rPr>
          </w:pPr>
          <w:r w:rsidRPr="00670C38">
            <w:rPr>
              <w:bCs/>
              <w:i/>
              <w:sz w:val="18"/>
              <w:szCs w:val="18"/>
              <w:lang w:val="en-US"/>
            </w:rPr>
            <w:t>Malignant Neoplasm</w:t>
          </w:r>
          <w:r w:rsidRPr="00670C38">
            <w:rPr>
              <w:i/>
              <w:sz w:val="18"/>
              <w:szCs w:val="18"/>
            </w:rPr>
            <w:t xml:space="preserve"> Of Unknown Primary Site</w:t>
          </w:r>
          <w:r w:rsidR="00681215">
            <w:rPr>
              <w:i/>
              <w:sz w:val="18"/>
              <w:szCs w:val="18"/>
            </w:rPr>
            <w:t xml:space="preserve"> (Balance of Probabilities) </w:t>
          </w:r>
          <w:r w:rsidR="00681215" w:rsidRPr="007C5CE0">
            <w:rPr>
              <w:i/>
              <w:sz w:val="18"/>
            </w:rPr>
            <w:t xml:space="preserve">(No. </w:t>
          </w:r>
          <w:r w:rsidRPr="00670C38">
            <w:rPr>
              <w:i/>
              <w:sz w:val="18"/>
              <w:szCs w:val="18"/>
            </w:rPr>
            <w:t>104</w:t>
          </w:r>
          <w:r w:rsidR="00681215" w:rsidRPr="007C5CE0">
            <w:rPr>
              <w:i/>
              <w:sz w:val="18"/>
              <w:szCs w:val="18"/>
            </w:rPr>
            <w:t xml:space="preserve"> of </w:t>
          </w:r>
          <w:r w:rsidRPr="00670C38">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0123B">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0123B">
            <w:rPr>
              <w:i/>
              <w:noProof/>
              <w:sz w:val="18"/>
            </w:rPr>
            <w:t>8</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028AD87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23B"/>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74441"/>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4E0D"/>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936"/>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E5382"/>
    <w:rsid w:val="002F5948"/>
    <w:rsid w:val="002F77A1"/>
    <w:rsid w:val="00301C54"/>
    <w:rsid w:val="00304F8B"/>
    <w:rsid w:val="0033221D"/>
    <w:rsid w:val="00332EF4"/>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31F0"/>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C38"/>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4AC"/>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27B6"/>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5834"/>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255E"/>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4D8A"/>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06"/>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FA3306"/>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1741</Words>
  <Characters>9924</Characters>
  <Application>Microsoft Office Word</Application>
  <DocSecurity>0</DocSecurity>
  <PresentationFormat/>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2022-10-10T02:39:00Z</dcterms:created>
  <dcterms:modified xsi:type="dcterms:W3CDTF">2022-10-19T03:19:00Z</dcterms:modified>
  <cp:category/>
  <cp:contentStatus/>
  <dc:language/>
  <cp:version/>
</cp:coreProperties>
</file>