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16F9B" w:rsidP="006647B7">
      <w:pPr>
        <w:pStyle w:val="Plainheader"/>
      </w:pPr>
      <w:bookmarkStart w:id="0" w:name="SoP_Name_Title"/>
      <w:r>
        <w:t>OPEN-ANGLE GLAUCOMA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D7D6D">
        <w:t>49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516F9B">
        <w:t>20</w:t>
      </w:r>
      <w:r w:rsidR="00AF195B">
        <w:t>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2D7D6D">
        <w:rPr>
          <w:b w:val="0"/>
        </w:rPr>
        <w:t>23 April 2021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BB2D4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BB2D44">
        <w:rPr>
          <w:noProof/>
        </w:rPr>
        <w:t>1</w:t>
      </w:r>
      <w:r w:rsidR="00BB2D4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B2D44">
        <w:rPr>
          <w:noProof/>
        </w:rPr>
        <w:t>Name</w:t>
      </w:r>
      <w:r w:rsidR="00BB2D44">
        <w:rPr>
          <w:noProof/>
        </w:rPr>
        <w:tab/>
      </w:r>
      <w:r w:rsidR="00BB2D44">
        <w:rPr>
          <w:noProof/>
        </w:rPr>
        <w:fldChar w:fldCharType="begin"/>
      </w:r>
      <w:r w:rsidR="00BB2D44">
        <w:rPr>
          <w:noProof/>
        </w:rPr>
        <w:instrText xml:space="preserve"> PAGEREF _Toc69914615 \h </w:instrText>
      </w:r>
      <w:r w:rsidR="00BB2D44">
        <w:rPr>
          <w:noProof/>
        </w:rPr>
      </w:r>
      <w:r w:rsidR="00BB2D44">
        <w:rPr>
          <w:noProof/>
        </w:rPr>
        <w:fldChar w:fldCharType="separate"/>
      </w:r>
      <w:r w:rsidR="00BB2D44">
        <w:rPr>
          <w:noProof/>
        </w:rPr>
        <w:t>3</w:t>
      </w:r>
      <w:r w:rsidR="00BB2D44"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B2D44" w:rsidRDefault="00BB2D4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B2D44" w:rsidRDefault="00BB2D4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_Toc69914627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69914615"/>
      <w:r>
        <w:lastRenderedPageBreak/>
        <w:t>Name</w:t>
      </w:r>
      <w:bookmarkEnd w:id="5"/>
    </w:p>
    <w:p w:rsidR="00237471" w:rsidRPr="00F97A62" w:rsidRDefault="00715914" w:rsidP="00AE05B7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D2AF7">
        <w:rPr>
          <w:i/>
        </w:rPr>
        <w:t>open-angle glaucoma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D7D6D">
        <w:t>49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F195B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69914616"/>
      <w:r w:rsidRPr="00684C0E">
        <w:t>Commencement</w:t>
      </w:r>
      <w:bookmarkEnd w:id="8"/>
    </w:p>
    <w:p w:rsidR="00F67B67" w:rsidRPr="007527C1" w:rsidRDefault="007527C1" w:rsidP="00AE05B7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D7D6D">
        <w:t>24 May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69914617"/>
      <w:r w:rsidRPr="00684C0E">
        <w:t>Authority</w:t>
      </w:r>
      <w:bookmarkEnd w:id="9"/>
    </w:p>
    <w:p w:rsidR="00F67B67" w:rsidRDefault="00F67B67" w:rsidP="00AE05B7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69914618"/>
      <w:r>
        <w:t>Re</w:t>
      </w:r>
      <w:r w:rsidR="005962C4">
        <w:t>peal</w:t>
      </w:r>
      <w:bookmarkEnd w:id="10"/>
    </w:p>
    <w:p w:rsidR="00DA3996" w:rsidRPr="007527C1" w:rsidRDefault="00DA3996" w:rsidP="00AE05B7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F195B" w:rsidRPr="00AF195B">
        <w:t>open-angle glaucoma</w:t>
      </w:r>
      <w:r w:rsidRPr="00DA3996">
        <w:t xml:space="preserve"> No. </w:t>
      </w:r>
      <w:r w:rsidR="004D2AF7">
        <w:t>27</w:t>
      </w:r>
      <w:r w:rsidRPr="00DA3996">
        <w:t xml:space="preserve"> of </w:t>
      </w:r>
      <w:r w:rsidR="004D2AF7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4D2AF7" w:rsidRPr="004D2AF7">
        <w:t>F2012L00457</w:t>
      </w:r>
      <w:r w:rsidR="005962C4" w:rsidRPr="00786DAE">
        <w:t xml:space="preserve">) </w:t>
      </w:r>
      <w:r w:rsidR="004D2AF7">
        <w:t xml:space="preserve">made under subsections 196B(2) </w:t>
      </w:r>
      <w:r w:rsidR="005962C4" w:rsidRPr="00DA3996">
        <w:t>and (8)</w:t>
      </w:r>
      <w:r w:rsidR="004D2AF7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69914619"/>
      <w:r w:rsidRPr="00684C0E">
        <w:t>Application</w:t>
      </w:r>
      <w:bookmarkEnd w:id="11"/>
    </w:p>
    <w:p w:rsidR="007C7DEE" w:rsidRPr="007527C1" w:rsidRDefault="007C7DEE" w:rsidP="00AE05B7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69914620"/>
      <w:r w:rsidRPr="00684C0E">
        <w:t>Definitions</w:t>
      </w:r>
      <w:bookmarkEnd w:id="12"/>
      <w:bookmarkEnd w:id="13"/>
    </w:p>
    <w:p w:rsidR="00237471" w:rsidRPr="00D5620B" w:rsidRDefault="007142FB" w:rsidP="00AE05B7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991462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AE05B7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AF195B" w:rsidRPr="00AF195B">
        <w:t>open-angle glaucoma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F195B" w:rsidRPr="00AF195B">
        <w:t>open-angle glaucoma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F195B" w:rsidRPr="00AF195B">
        <w:rPr>
          <w:b/>
        </w:rPr>
        <w:t>open-angle glaucoma</w:t>
      </w:r>
    </w:p>
    <w:p w:rsidR="002716E4" w:rsidRPr="00237BAF" w:rsidRDefault="007C7DEE" w:rsidP="00AE05B7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AF195B" w:rsidRPr="00AF195B">
        <w:t>open-angle glaucoma</w:t>
      </w:r>
      <w:r w:rsidR="002716E4" w:rsidRPr="00237BAF">
        <w:t>:</w:t>
      </w:r>
      <w:bookmarkEnd w:id="19"/>
    </w:p>
    <w:bookmarkEnd w:id="20"/>
    <w:p w:rsidR="00253D7C" w:rsidRPr="008E76DC" w:rsidRDefault="00253D7C" w:rsidP="00AE05B7">
      <w:pPr>
        <w:pStyle w:val="LV3"/>
      </w:pPr>
      <w:r>
        <w:t xml:space="preserve">means </w:t>
      </w:r>
      <w:r w:rsidR="004D2AF7">
        <w:t xml:space="preserve">an acquired, </w:t>
      </w:r>
      <w:r w:rsidR="004D2AF7" w:rsidRPr="004D2AF7">
        <w:t>progressive optic neuropathy involving characteristic optic disc abnormalities and associated visual field defects, occurring in the presence of an open iridocorneal angle and usually associated with raised intraocular pressure</w:t>
      </w:r>
      <w:r w:rsidRPr="008E76DC">
        <w:t>; and</w:t>
      </w:r>
    </w:p>
    <w:p w:rsidR="00253D7C" w:rsidRDefault="00253D7C" w:rsidP="00AE05B7">
      <w:pPr>
        <w:pStyle w:val="LV3"/>
      </w:pPr>
      <w:r w:rsidRPr="008E76DC">
        <w:t xml:space="preserve">includes </w:t>
      </w:r>
      <w:r w:rsidR="00020B0D" w:rsidRPr="00020B0D">
        <w:t>normal tension glaucoma</w:t>
      </w:r>
      <w:r>
        <w:t>; and</w:t>
      </w:r>
    </w:p>
    <w:p w:rsidR="00253D7C" w:rsidRDefault="00253D7C" w:rsidP="00AE05B7">
      <w:pPr>
        <w:pStyle w:val="LV3"/>
      </w:pPr>
      <w:r w:rsidRPr="008E76DC">
        <w:t xml:space="preserve">excludes </w:t>
      </w:r>
      <w:r w:rsidR="00020B0D">
        <w:t>congenital, infantile</w:t>
      </w:r>
      <w:r w:rsidR="00020B0D" w:rsidRPr="00020B0D">
        <w:t xml:space="preserve"> or development glaucomas</w:t>
      </w:r>
      <w:r w:rsidRPr="008E76DC">
        <w:t>.</w:t>
      </w:r>
    </w:p>
    <w:p w:rsidR="00253D7C" w:rsidRDefault="00253D7C" w:rsidP="00253D7C">
      <w:pPr>
        <w:pStyle w:val="Note2"/>
      </w:pPr>
      <w:r>
        <w:t>Note</w:t>
      </w:r>
      <w:r w:rsidR="00020B0D">
        <w:t xml:space="preserve"> 1</w:t>
      </w:r>
      <w:r>
        <w:t xml:space="preserve">: </w:t>
      </w:r>
      <w:r w:rsidR="00020B0D" w:rsidRPr="00020B0D">
        <w:t>Open-angle glaucoma may be primary, or secondary to another eye disorder.</w:t>
      </w:r>
    </w:p>
    <w:p w:rsidR="00020B0D" w:rsidRPr="008E76DC" w:rsidRDefault="00020B0D" w:rsidP="00253D7C">
      <w:pPr>
        <w:pStyle w:val="Note2"/>
      </w:pPr>
      <w:r>
        <w:t xml:space="preserve">Note 2: </w:t>
      </w:r>
      <w:r w:rsidRPr="00020B0D">
        <w:t>Open-angle glaucoma may be asymptomatic until the optic nerve damage is severe</w:t>
      </w:r>
      <w:r>
        <w:t>.</w:t>
      </w:r>
    </w:p>
    <w:p w:rsidR="008F572A" w:rsidRPr="00237BAF" w:rsidRDefault="008F572A" w:rsidP="00AE05B7">
      <w:pPr>
        <w:pStyle w:val="LV2"/>
      </w:pPr>
      <w:r w:rsidRPr="00237BAF">
        <w:lastRenderedPageBreak/>
        <w:t xml:space="preserve">While </w:t>
      </w:r>
      <w:r w:rsidR="00AF195B" w:rsidRPr="00AF195B">
        <w:t>open-angle glaucoma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D2AF7">
        <w:t>H40.1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F195B" w:rsidRPr="00AF195B">
        <w:t>open-angle glaucoma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AE05B7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F195B" w:rsidRPr="00AF195B">
        <w:rPr>
          <w:b/>
        </w:rPr>
        <w:t>open-angle glaucoma</w:t>
      </w:r>
    </w:p>
    <w:p w:rsidR="008F572A" w:rsidRPr="00237BAF" w:rsidRDefault="008F572A" w:rsidP="00AE05B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F195B" w:rsidRPr="00AF195B">
        <w:t>open-angle glaucoma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AF195B" w:rsidRPr="00AF195B">
        <w:t>open-angle glaucoma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D2AF7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69914622"/>
      <w:r w:rsidRPr="00A20CA1">
        <w:t>Basis for determining the factors</w:t>
      </w:r>
      <w:bookmarkEnd w:id="21"/>
    </w:p>
    <w:p w:rsidR="007C7DEE" w:rsidRPr="00237BAF" w:rsidRDefault="00F863D4" w:rsidP="00AE05B7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F195B" w:rsidRPr="00AF195B">
        <w:t>open-angle glaucoma</w:t>
      </w:r>
      <w:r>
        <w:t xml:space="preserve"> </w:t>
      </w:r>
      <w:r w:rsidRPr="00D5620B">
        <w:t>and death from</w:t>
      </w:r>
      <w:r>
        <w:t xml:space="preserve"> </w:t>
      </w:r>
      <w:r w:rsidR="00AF195B" w:rsidRPr="00AF195B">
        <w:t>open-angle glaucoma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4D2AF7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991462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AE05B7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F195B" w:rsidRPr="00AF195B">
        <w:t>open-angle glaucoma</w:t>
      </w:r>
      <w:r w:rsidR="007A3989">
        <w:t xml:space="preserve"> </w:t>
      </w:r>
      <w:r w:rsidR="007C7DEE" w:rsidRPr="00AA6D8B">
        <w:t xml:space="preserve">or death from </w:t>
      </w:r>
      <w:r w:rsidR="00AF195B" w:rsidRPr="00AF195B">
        <w:t>open-angle glaucoma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D0FA0" w:rsidRDefault="00ED0FA0" w:rsidP="00AE05B7">
      <w:pPr>
        <w:pStyle w:val="LV2"/>
      </w:pPr>
      <w:bookmarkStart w:id="27" w:name="_Ref402530260"/>
      <w:bookmarkStart w:id="28" w:name="_Ref409598844"/>
      <w:r w:rsidRPr="00ED0FA0">
        <w:t>having glucocorticoid therapy as specified, before the clinical onset of open-angle glaucoma, and where the glucocorticoid therapy as specified has ceased, the last dose of the therapy was received within the three months before the clinical onset of open-angle glaucoma</w:t>
      </w:r>
      <w:r>
        <w:t>;</w:t>
      </w:r>
    </w:p>
    <w:p w:rsidR="00ED0FA0" w:rsidRDefault="00ED0FA0" w:rsidP="00ED0FA0">
      <w:pPr>
        <w:pStyle w:val="Note2"/>
      </w:pPr>
      <w:r>
        <w:t xml:space="preserve">Note: </w:t>
      </w:r>
      <w:r w:rsidRPr="00ED0FA0">
        <w:rPr>
          <w:b/>
          <w:i/>
        </w:rPr>
        <w:t>glucocorticoid therapy as specified</w:t>
      </w:r>
      <w:r w:rsidRPr="00ED0FA0">
        <w:t xml:space="preserve"> is defined in the Schedule 1 - Dictionary.</w:t>
      </w:r>
    </w:p>
    <w:p w:rsidR="005A082D" w:rsidRDefault="005A082D" w:rsidP="005A082D">
      <w:pPr>
        <w:pStyle w:val="LV2"/>
      </w:pPr>
      <w:r w:rsidRPr="005A082D">
        <w:t>having uveitis, scleritis or episcleritis at the time of the clinical onset of open-angle glaucoma;</w:t>
      </w:r>
    </w:p>
    <w:p w:rsidR="005A082D" w:rsidRPr="005A082D" w:rsidRDefault="005A082D" w:rsidP="005A082D">
      <w:pPr>
        <w:pStyle w:val="Note2"/>
      </w:pPr>
      <w:r>
        <w:t xml:space="preserve">Note: </w:t>
      </w:r>
      <w:r w:rsidRPr="005A082D">
        <w:rPr>
          <w:b/>
          <w:i/>
        </w:rPr>
        <w:t>uveitis</w:t>
      </w:r>
      <w:r>
        <w:t xml:space="preserve">, </w:t>
      </w:r>
      <w:r w:rsidRPr="005A082D">
        <w:rPr>
          <w:b/>
          <w:i/>
        </w:rPr>
        <w:t>scleritis</w:t>
      </w:r>
      <w:r w:rsidRPr="005A082D">
        <w:t xml:space="preserve"> and </w:t>
      </w:r>
      <w:r w:rsidRPr="005A082D">
        <w:rPr>
          <w:b/>
          <w:i/>
        </w:rPr>
        <w:t>episcleritis</w:t>
      </w:r>
      <w:r w:rsidRPr="005A082D">
        <w:t xml:space="preserve"> are defined in the Schedule 1 - Dictionary.</w:t>
      </w:r>
    </w:p>
    <w:p w:rsidR="008C7C8E" w:rsidRDefault="008C7C8E" w:rsidP="00E5778B">
      <w:pPr>
        <w:pStyle w:val="LV2"/>
        <w:keepNext/>
        <w:keepLines/>
      </w:pPr>
      <w:r w:rsidRPr="008C7C8E">
        <w:lastRenderedPageBreak/>
        <w:t>having:</w:t>
      </w:r>
    </w:p>
    <w:p w:rsidR="008C7C8E" w:rsidRDefault="008C7C8E" w:rsidP="00E5778B">
      <w:pPr>
        <w:pStyle w:val="LV3"/>
        <w:keepNext/>
        <w:keepLines/>
      </w:pPr>
      <w:r w:rsidRPr="008C7C8E">
        <w:t>a benign or malignant neoplasm; or</w:t>
      </w:r>
    </w:p>
    <w:p w:rsidR="008C7C8E" w:rsidRDefault="008C7C8E" w:rsidP="00E5778B">
      <w:pPr>
        <w:pStyle w:val="LV3"/>
        <w:keepNext/>
        <w:keepLines/>
      </w:pPr>
      <w:r w:rsidRPr="008C7C8E">
        <w:t>a non-neoplastic lesion;</w:t>
      </w:r>
    </w:p>
    <w:p w:rsidR="008C7C8E" w:rsidRDefault="008C7C8E" w:rsidP="00E5778B">
      <w:pPr>
        <w:pStyle w:val="LV2"/>
        <w:keepNext/>
        <w:keepLines/>
        <w:numPr>
          <w:ilvl w:val="0"/>
          <w:numId w:val="0"/>
        </w:numPr>
        <w:ind w:left="1418"/>
      </w:pPr>
      <w:r w:rsidRPr="008C7C8E">
        <w:t>of the affected eye at the time of the clinical onset of open-angle glaucoma;</w:t>
      </w:r>
    </w:p>
    <w:p w:rsidR="008C7C8E" w:rsidRDefault="008C7C8E" w:rsidP="00E5778B">
      <w:pPr>
        <w:pStyle w:val="Note2"/>
        <w:keepNext/>
        <w:keepLines/>
        <w:ind w:left="1985" w:hanging="567"/>
      </w:pPr>
      <w:r>
        <w:t xml:space="preserve">Note 1: </w:t>
      </w:r>
      <w:r w:rsidRPr="008C7C8E">
        <w:t>Examples of a benign or malignant neoplasm include lymphoma, trabecular meshwork</w:t>
      </w:r>
      <w:r>
        <w:t xml:space="preserve"> melanoma, choroidal metastasis</w:t>
      </w:r>
      <w:r w:rsidRPr="008C7C8E">
        <w:t xml:space="preserve"> and retinoblastoma.</w:t>
      </w:r>
    </w:p>
    <w:p w:rsidR="008C7C8E" w:rsidRPr="008C7C8E" w:rsidRDefault="008C7C8E" w:rsidP="00E5778B">
      <w:pPr>
        <w:pStyle w:val="Note2"/>
        <w:keepNext/>
        <w:keepLines/>
        <w:ind w:left="1985" w:hanging="567"/>
      </w:pPr>
      <w:r>
        <w:t xml:space="preserve">Note 2: </w:t>
      </w:r>
      <w:r w:rsidRPr="008C7C8E">
        <w:t>Examples of a non-neoplastic lesion include cyst, ocular haemorrhage (including ghost cells), leakage of</w:t>
      </w:r>
      <w:r>
        <w:t xml:space="preserve"> lens protein or lens particles</w:t>
      </w:r>
      <w:r w:rsidRPr="008C7C8E">
        <w:t xml:space="preserve"> and vascular malformation or thrombosis.</w:t>
      </w:r>
    </w:p>
    <w:p w:rsidR="00EA6DDF" w:rsidRDefault="00EA6DDF" w:rsidP="00EA6DDF">
      <w:pPr>
        <w:pStyle w:val="LV2"/>
      </w:pPr>
      <w:r w:rsidRPr="00EA6DDF">
        <w:t xml:space="preserve">having growth of new blood vessels (neovascularisation) of the iridocorneal angle due to a condition or procedure involving the affected eye from the specified list of conditions or procedures, before the clinical onset of </w:t>
      </w:r>
      <w:r w:rsidR="00E5778B">
        <w:t>open-angle</w:t>
      </w:r>
      <w:r w:rsidRPr="00EA6DDF">
        <w:t xml:space="preserve"> glaucoma;</w:t>
      </w:r>
    </w:p>
    <w:p w:rsidR="00EA6DDF" w:rsidRPr="00EA6DDF" w:rsidRDefault="00EA6DDF" w:rsidP="00EA6DDF">
      <w:pPr>
        <w:pStyle w:val="Note2"/>
      </w:pPr>
      <w:r>
        <w:t xml:space="preserve">Note: </w:t>
      </w:r>
      <w:r w:rsidRPr="00EA6DDF">
        <w:rPr>
          <w:b/>
          <w:i/>
        </w:rPr>
        <w:t>specified list of conditions or procedures</w:t>
      </w:r>
      <w:r>
        <w:t xml:space="preserve"> is defined in the Schedule 1 -</w:t>
      </w:r>
      <w:r w:rsidRPr="00EA6DDF">
        <w:t xml:space="preserve"> Dictionary</w:t>
      </w:r>
      <w:r>
        <w:t>.</w:t>
      </w:r>
    </w:p>
    <w:p w:rsidR="00FB5A71" w:rsidRDefault="00FB5A71" w:rsidP="00FB5A71">
      <w:pPr>
        <w:pStyle w:val="LV2"/>
      </w:pPr>
      <w:r w:rsidRPr="00FB5A71">
        <w:t xml:space="preserve">having trauma to the affected eye before the clinical onset of </w:t>
      </w:r>
      <w:r>
        <w:br/>
      </w:r>
      <w:r w:rsidRPr="00FB5A71">
        <w:t>open-angle glaucoma;</w:t>
      </w:r>
    </w:p>
    <w:p w:rsidR="00FB5A71" w:rsidRPr="00FB5A71" w:rsidRDefault="00FB5A71" w:rsidP="00FB5A71">
      <w:pPr>
        <w:pStyle w:val="Note2"/>
      </w:pPr>
      <w:r>
        <w:t xml:space="preserve">Note: </w:t>
      </w:r>
      <w:r w:rsidRPr="00FB5A71">
        <w:rPr>
          <w:b/>
          <w:i/>
        </w:rPr>
        <w:t>trauma</w:t>
      </w:r>
      <w:r w:rsidRPr="00FB5A71">
        <w:t xml:space="preserve"> is defined in the Schedule 1 </w:t>
      </w:r>
      <w:r>
        <w:t>-</w:t>
      </w:r>
      <w:r w:rsidRPr="00FB5A71">
        <w:t xml:space="preserve"> Dictionary</w:t>
      </w:r>
      <w:r>
        <w:t>.</w:t>
      </w:r>
    </w:p>
    <w:p w:rsidR="00FB5A71" w:rsidRDefault="00FB5A71" w:rsidP="00FB5A71">
      <w:pPr>
        <w:pStyle w:val="LV2"/>
      </w:pPr>
      <w:r w:rsidRPr="00FB5A71">
        <w:t>having sympathetic ophthalmia at the time of the clinical onset of open-angle glaucoma;</w:t>
      </w:r>
    </w:p>
    <w:p w:rsidR="003A15EA" w:rsidRPr="00FB5A71" w:rsidRDefault="003A15EA" w:rsidP="003A15EA">
      <w:pPr>
        <w:pStyle w:val="Note2"/>
      </w:pPr>
      <w:r>
        <w:t xml:space="preserve">Note: </w:t>
      </w:r>
      <w:r w:rsidRPr="003A15EA">
        <w:rPr>
          <w:b/>
          <w:i/>
        </w:rPr>
        <w:t>sympathetic ophthalmia</w:t>
      </w:r>
      <w:r w:rsidRPr="003A15EA">
        <w:t xml:space="preserve"> is defined in the Schedule 1 </w:t>
      </w:r>
      <w:r>
        <w:t>-</w:t>
      </w:r>
      <w:r w:rsidRPr="003A15EA">
        <w:t xml:space="preserve"> Dictionary</w:t>
      </w:r>
      <w:r>
        <w:t>.</w:t>
      </w:r>
    </w:p>
    <w:p w:rsidR="000D1C03" w:rsidRPr="000D1C03" w:rsidRDefault="000D1C03" w:rsidP="000D1C03">
      <w:pPr>
        <w:pStyle w:val="LV2"/>
      </w:pPr>
      <w:r w:rsidRPr="000D1C03">
        <w:t>having intraocular surgery to the affected eye before the clinical onset of open-angle glaucoma;</w:t>
      </w:r>
    </w:p>
    <w:p w:rsidR="002D76FF" w:rsidRDefault="002D76FF" w:rsidP="002D76FF">
      <w:pPr>
        <w:pStyle w:val="LV2"/>
      </w:pPr>
      <w:r w:rsidRPr="002D76FF">
        <w:t>undergoing a course of therapeutic radiation for cancer, where the affected eye was in the field of radiation, before the clinical onset of open-angle glaucoma;</w:t>
      </w:r>
    </w:p>
    <w:p w:rsidR="002D76FF" w:rsidRDefault="002D76FF" w:rsidP="002D76FF">
      <w:pPr>
        <w:pStyle w:val="LV2"/>
      </w:pPr>
      <w:r w:rsidRPr="002D76FF">
        <w:t>having a disease from the specified list of endocrine diseases within the 12 months before the clinical onset of open-angle glaucoma;</w:t>
      </w:r>
    </w:p>
    <w:p w:rsidR="00EF4AAC" w:rsidRPr="00EF4AAC" w:rsidRDefault="00EF4AAC" w:rsidP="00EF4AAC">
      <w:pPr>
        <w:pStyle w:val="Note2"/>
      </w:pPr>
      <w:r>
        <w:t xml:space="preserve">Note: </w:t>
      </w:r>
      <w:r>
        <w:rPr>
          <w:b/>
          <w:i/>
        </w:rPr>
        <w:t>specified list of endocrine diseases</w:t>
      </w:r>
      <w:r>
        <w:t xml:space="preserve"> </w:t>
      </w:r>
      <w:r w:rsidRPr="00EF4AAC">
        <w:t>is defined in the Schedule 1 - Dictionary.</w:t>
      </w:r>
    </w:p>
    <w:p w:rsidR="00712CA3" w:rsidRPr="00712CA3" w:rsidRDefault="00712CA3" w:rsidP="00712CA3">
      <w:pPr>
        <w:pStyle w:val="LV2"/>
      </w:pPr>
      <w:r w:rsidRPr="00712CA3">
        <w:t>having hypertension before the clinical onset of open-angle glaucoma;</w:t>
      </w:r>
    </w:p>
    <w:p w:rsidR="00712CA3" w:rsidRDefault="00712CA3" w:rsidP="00712CA3">
      <w:pPr>
        <w:pStyle w:val="LV2"/>
      </w:pPr>
      <w:r w:rsidRPr="00712CA3">
        <w:t>having dyslipidaemia before the clinical onset of open-angle glaucoma;</w:t>
      </w:r>
    </w:p>
    <w:p w:rsidR="00712CA3" w:rsidRPr="00712CA3" w:rsidRDefault="00712CA3" w:rsidP="00712CA3">
      <w:pPr>
        <w:pStyle w:val="Note2"/>
      </w:pPr>
      <w:r w:rsidRPr="00712CA3">
        <w:t xml:space="preserve">Note: </w:t>
      </w:r>
      <w:r w:rsidRPr="00712CA3">
        <w:rPr>
          <w:b/>
          <w:i/>
        </w:rPr>
        <w:t>dyslipidaemia</w:t>
      </w:r>
      <w:r w:rsidRPr="00712CA3">
        <w:t xml:space="preserve"> is defined in the Schedule 1 - Dictionary.</w:t>
      </w:r>
    </w:p>
    <w:p w:rsidR="00ED0FA0" w:rsidRDefault="00ED0FA0" w:rsidP="00AE05B7">
      <w:pPr>
        <w:pStyle w:val="LV2"/>
      </w:pPr>
      <w:r w:rsidRPr="0088676E">
        <w:t>having glucocorticoid therapy</w:t>
      </w:r>
      <w:r w:rsidRPr="00ED0FA0">
        <w:t xml:space="preserve"> as</w:t>
      </w:r>
      <w:r>
        <w:t xml:space="preserve"> specified, before the clinical </w:t>
      </w:r>
      <w:r w:rsidRPr="00ED0FA0">
        <w:t xml:space="preserve">worsening of open-angle glaucoma, and where the glucocorticoid therapy as specified has ceased, the last dose of the therapy was received within the three months before the clinical </w:t>
      </w:r>
      <w:r w:rsidR="000E75C5">
        <w:t>worsening</w:t>
      </w:r>
      <w:r w:rsidRPr="00ED0FA0">
        <w:t xml:space="preserve"> of </w:t>
      </w:r>
      <w:r w:rsidR="000E75C5">
        <w:br/>
      </w:r>
      <w:r w:rsidRPr="00ED0FA0">
        <w:t>open-angle glaucoma</w:t>
      </w:r>
      <w:r>
        <w:t>;</w:t>
      </w:r>
    </w:p>
    <w:p w:rsidR="00ED0FA0" w:rsidRDefault="00ED0FA0" w:rsidP="00ED0FA0">
      <w:pPr>
        <w:pStyle w:val="Note2"/>
      </w:pPr>
      <w:r>
        <w:t xml:space="preserve">Note: </w:t>
      </w:r>
      <w:r w:rsidRPr="00ED0FA0">
        <w:rPr>
          <w:b/>
          <w:i/>
        </w:rPr>
        <w:t>glucocorticoid therapy as specified</w:t>
      </w:r>
      <w:r w:rsidRPr="00ED0FA0">
        <w:t xml:space="preserve"> is defined in the Schedule 1 - Dictionary.</w:t>
      </w:r>
    </w:p>
    <w:p w:rsidR="005A082D" w:rsidRDefault="005A082D" w:rsidP="005A082D">
      <w:pPr>
        <w:pStyle w:val="LV2"/>
      </w:pPr>
      <w:r w:rsidRPr="005A082D">
        <w:lastRenderedPageBreak/>
        <w:t>having uveitis, scleritis or episcleri</w:t>
      </w:r>
      <w:r>
        <w:t xml:space="preserve">tis at the time of the clinical </w:t>
      </w:r>
      <w:r w:rsidRPr="005A082D">
        <w:t>worsening of open-angle glaucoma;</w:t>
      </w:r>
    </w:p>
    <w:p w:rsidR="005A082D" w:rsidRPr="005A082D" w:rsidRDefault="005A082D" w:rsidP="005A082D">
      <w:pPr>
        <w:pStyle w:val="Note2"/>
      </w:pPr>
      <w:r>
        <w:t xml:space="preserve">Note: </w:t>
      </w:r>
      <w:r w:rsidRPr="005A082D">
        <w:rPr>
          <w:b/>
          <w:i/>
        </w:rPr>
        <w:t>uveitis</w:t>
      </w:r>
      <w:r>
        <w:t xml:space="preserve">, </w:t>
      </w:r>
      <w:r w:rsidRPr="005A082D">
        <w:rPr>
          <w:b/>
          <w:i/>
        </w:rPr>
        <w:t>scleritis</w:t>
      </w:r>
      <w:r w:rsidRPr="005A082D">
        <w:t xml:space="preserve"> and </w:t>
      </w:r>
      <w:r w:rsidRPr="005A082D">
        <w:rPr>
          <w:b/>
          <w:i/>
        </w:rPr>
        <w:t>episcleritis</w:t>
      </w:r>
      <w:r w:rsidRPr="005A082D">
        <w:t xml:space="preserve"> are defined in the Schedule 1 - Dictionary.</w:t>
      </w:r>
    </w:p>
    <w:p w:rsidR="008C7C8E" w:rsidRDefault="008C7C8E" w:rsidP="00E5778B">
      <w:pPr>
        <w:pStyle w:val="LV2"/>
        <w:keepNext/>
      </w:pPr>
      <w:r w:rsidRPr="008C7C8E">
        <w:t>having:</w:t>
      </w:r>
    </w:p>
    <w:p w:rsidR="008C7C8E" w:rsidRDefault="008C7C8E" w:rsidP="008C7C8E">
      <w:pPr>
        <w:pStyle w:val="LV3"/>
      </w:pPr>
      <w:r w:rsidRPr="008C7C8E">
        <w:t>a benign or malignant neoplasm; or</w:t>
      </w:r>
    </w:p>
    <w:p w:rsidR="008C7C8E" w:rsidRDefault="008C7C8E" w:rsidP="008C7C8E">
      <w:pPr>
        <w:pStyle w:val="LV3"/>
      </w:pPr>
      <w:r w:rsidRPr="008C7C8E">
        <w:t>a non-neoplastic lesion;</w:t>
      </w:r>
    </w:p>
    <w:p w:rsidR="008C7C8E" w:rsidRDefault="008C7C8E" w:rsidP="008C7C8E">
      <w:pPr>
        <w:pStyle w:val="LV2"/>
        <w:numPr>
          <w:ilvl w:val="0"/>
          <w:numId w:val="0"/>
        </w:numPr>
        <w:ind w:left="1418"/>
      </w:pPr>
      <w:r w:rsidRPr="008C7C8E">
        <w:t>of the affected eye at the time of the clinical worsening of open-angle glaucoma;</w:t>
      </w:r>
    </w:p>
    <w:p w:rsidR="008C7C8E" w:rsidRDefault="008C7C8E" w:rsidP="008C7C8E">
      <w:pPr>
        <w:pStyle w:val="Note2"/>
        <w:ind w:left="1985" w:hanging="567"/>
      </w:pPr>
      <w:r>
        <w:t xml:space="preserve">Note 1: </w:t>
      </w:r>
      <w:r w:rsidRPr="008C7C8E">
        <w:t>Examples of a benign or malignant neoplasm include lymphoma, trabecular meshwork</w:t>
      </w:r>
      <w:r>
        <w:t xml:space="preserve"> melanoma, choroidal metastasis</w:t>
      </w:r>
      <w:r w:rsidRPr="008C7C8E">
        <w:t xml:space="preserve"> and retinoblastoma.</w:t>
      </w:r>
    </w:p>
    <w:p w:rsidR="008C7C8E" w:rsidRPr="008C7C8E" w:rsidRDefault="008C7C8E" w:rsidP="008C7C8E">
      <w:pPr>
        <w:pStyle w:val="Note2"/>
        <w:ind w:left="1985" w:hanging="567"/>
      </w:pPr>
      <w:r>
        <w:t xml:space="preserve">Note 2: </w:t>
      </w:r>
      <w:r w:rsidRPr="008C7C8E">
        <w:t>Examples of a non-neoplastic lesion include cyst, ocular haemorrhage (including ghost cells), leakage of</w:t>
      </w:r>
      <w:r>
        <w:t xml:space="preserve"> lens protein or lens particles</w:t>
      </w:r>
      <w:r w:rsidRPr="008C7C8E">
        <w:t xml:space="preserve"> and vascular malformation or thrombosis.</w:t>
      </w:r>
    </w:p>
    <w:p w:rsidR="00EA6DDF" w:rsidRDefault="00EA6DDF" w:rsidP="00EA6DDF">
      <w:pPr>
        <w:pStyle w:val="LV2"/>
      </w:pPr>
      <w:r w:rsidRPr="00EA6DDF">
        <w:t xml:space="preserve">having growth of new blood vessels (neovascularisation) of the iridocorneal angle due to a condition or procedure involving the affected eye from the specified list of conditions or procedures, before the clinical worsening of </w:t>
      </w:r>
      <w:r w:rsidR="00E5778B">
        <w:t>open-angle</w:t>
      </w:r>
      <w:r w:rsidRPr="00EA6DDF">
        <w:t xml:space="preserve"> glaucoma;</w:t>
      </w:r>
    </w:p>
    <w:p w:rsidR="00EA6DDF" w:rsidRPr="00EA6DDF" w:rsidRDefault="00EA6DDF" w:rsidP="00EA6DDF">
      <w:pPr>
        <w:pStyle w:val="Note2"/>
      </w:pPr>
      <w:r>
        <w:t xml:space="preserve">Note: </w:t>
      </w:r>
      <w:r w:rsidRPr="00EA6DDF">
        <w:rPr>
          <w:b/>
          <w:i/>
        </w:rPr>
        <w:t>specified list of conditions or procedures</w:t>
      </w:r>
      <w:r>
        <w:t xml:space="preserve"> is defined in the Schedule 1 -</w:t>
      </w:r>
      <w:r w:rsidRPr="00EA6DDF">
        <w:t xml:space="preserve"> Dictionary</w:t>
      </w:r>
      <w:r>
        <w:t>.</w:t>
      </w:r>
    </w:p>
    <w:p w:rsidR="00FB5A71" w:rsidRDefault="00FB5A71" w:rsidP="00FB5A71">
      <w:pPr>
        <w:pStyle w:val="LV2"/>
      </w:pPr>
      <w:r w:rsidRPr="00FB5A71">
        <w:t>having trauma to the affected eye before the clinical worsening  of open-angle glaucoma;</w:t>
      </w:r>
    </w:p>
    <w:p w:rsidR="00FB5A71" w:rsidRPr="00FB5A71" w:rsidRDefault="00FB5A71" w:rsidP="00FB5A71">
      <w:pPr>
        <w:pStyle w:val="Note2"/>
      </w:pPr>
      <w:r>
        <w:t xml:space="preserve">Note: </w:t>
      </w:r>
      <w:r w:rsidRPr="00FB5A71">
        <w:rPr>
          <w:b/>
          <w:i/>
        </w:rPr>
        <w:t>trauma</w:t>
      </w:r>
      <w:r w:rsidRPr="00FB5A71">
        <w:t xml:space="preserve"> is defined in the Schedule 1 </w:t>
      </w:r>
      <w:r>
        <w:t>-</w:t>
      </w:r>
      <w:r w:rsidRPr="00FB5A71">
        <w:t xml:space="preserve"> Dictionary</w:t>
      </w:r>
      <w:r>
        <w:t>.</w:t>
      </w:r>
    </w:p>
    <w:p w:rsidR="00FB5A71" w:rsidRDefault="00FB5A71" w:rsidP="00FB5A71">
      <w:pPr>
        <w:pStyle w:val="LV2"/>
      </w:pPr>
      <w:r w:rsidRPr="00FB5A71">
        <w:t>having sympathetic ophthalmia at the time of the clinical worsening of open-angle glaucoma;</w:t>
      </w:r>
    </w:p>
    <w:p w:rsidR="003A15EA" w:rsidRDefault="003A15EA" w:rsidP="003A15EA">
      <w:pPr>
        <w:pStyle w:val="Note2"/>
      </w:pPr>
      <w:r>
        <w:t xml:space="preserve">Note: </w:t>
      </w:r>
      <w:r w:rsidRPr="003A15EA">
        <w:rPr>
          <w:b/>
          <w:i/>
        </w:rPr>
        <w:t>sympathetic ophthalmia</w:t>
      </w:r>
      <w:r w:rsidRPr="003A15EA">
        <w:t xml:space="preserve"> is defined in the Schedule 1 </w:t>
      </w:r>
      <w:r>
        <w:t>-</w:t>
      </w:r>
      <w:r w:rsidRPr="003A15EA">
        <w:t xml:space="preserve"> Dictionary</w:t>
      </w:r>
      <w:r>
        <w:t>.</w:t>
      </w:r>
    </w:p>
    <w:p w:rsidR="000D1C03" w:rsidRDefault="000D1C03" w:rsidP="000D1C03">
      <w:pPr>
        <w:pStyle w:val="LV2"/>
      </w:pPr>
      <w:r w:rsidRPr="000D1C03">
        <w:t xml:space="preserve">having intraocular surgery to the affected eye before the clinical </w:t>
      </w:r>
      <w:r>
        <w:t>worsening</w:t>
      </w:r>
      <w:r w:rsidRPr="000D1C03">
        <w:t xml:space="preserve"> of open-angle glaucoma;</w:t>
      </w:r>
    </w:p>
    <w:p w:rsidR="002D76FF" w:rsidRDefault="002D76FF" w:rsidP="002D76FF">
      <w:pPr>
        <w:pStyle w:val="LV2"/>
      </w:pPr>
      <w:r w:rsidRPr="002D76FF">
        <w:t xml:space="preserve">undergoing a course of therapeutic radiation for </w:t>
      </w:r>
      <w:r>
        <w:t>cancer, where the affected eye was in the field of radiation,</w:t>
      </w:r>
      <w:r w:rsidRPr="002D76FF">
        <w:t xml:space="preserve"> before the clinical worsening of open-angle glaucoma;</w:t>
      </w:r>
    </w:p>
    <w:p w:rsidR="002D76FF" w:rsidRDefault="002D76FF" w:rsidP="002D76FF">
      <w:pPr>
        <w:pStyle w:val="LV2"/>
      </w:pPr>
      <w:r w:rsidRPr="002D76FF">
        <w:t>having a disease from the specified list of endocrine diseases within the 12 months before the clinical worsening of open-angle glaucoma;</w:t>
      </w:r>
    </w:p>
    <w:p w:rsidR="00EF4AAC" w:rsidRPr="00EF4AAC" w:rsidRDefault="00EF4AAC" w:rsidP="00EF4AAC">
      <w:pPr>
        <w:pStyle w:val="Note2"/>
      </w:pPr>
      <w:r>
        <w:t xml:space="preserve">Note: </w:t>
      </w:r>
      <w:r>
        <w:rPr>
          <w:b/>
          <w:i/>
        </w:rPr>
        <w:t>specified list of endocrine diseases</w:t>
      </w:r>
      <w:r>
        <w:t xml:space="preserve"> </w:t>
      </w:r>
      <w:r w:rsidRPr="00EF4AAC">
        <w:t>is defined in the Schedule 1 - Dictionary.</w:t>
      </w:r>
    </w:p>
    <w:p w:rsidR="00712CA3" w:rsidRDefault="00712CA3" w:rsidP="00712CA3">
      <w:pPr>
        <w:pStyle w:val="LV2"/>
      </w:pPr>
      <w:r w:rsidRPr="00712CA3">
        <w:t>having hypertension before the clinical worsening of open-angle glaucoma;</w:t>
      </w:r>
    </w:p>
    <w:p w:rsidR="00712CA3" w:rsidRDefault="00712CA3" w:rsidP="00712CA3">
      <w:pPr>
        <w:pStyle w:val="LV2"/>
      </w:pPr>
      <w:r w:rsidRPr="00712CA3">
        <w:t>having dyslipidaemia before the clinical worsening of open-angle glaucoma;</w:t>
      </w:r>
    </w:p>
    <w:p w:rsidR="00712CA3" w:rsidRDefault="00712CA3" w:rsidP="00712CA3">
      <w:pPr>
        <w:pStyle w:val="Note2"/>
      </w:pPr>
      <w:r>
        <w:t xml:space="preserve">Note: </w:t>
      </w:r>
      <w:r w:rsidRPr="00712CA3">
        <w:rPr>
          <w:b/>
          <w:i/>
        </w:rPr>
        <w:t>dyslipidaemia</w:t>
      </w:r>
      <w:r w:rsidRPr="00712CA3">
        <w:t xml:space="preserve"> is defined in the Schedule 1 </w:t>
      </w:r>
      <w:r>
        <w:t>-</w:t>
      </w:r>
      <w:r w:rsidRPr="00712CA3">
        <w:t xml:space="preserve"> Dictionary</w:t>
      </w:r>
      <w:r>
        <w:t>.</w:t>
      </w:r>
    </w:p>
    <w:p w:rsidR="007C7DEE" w:rsidRPr="008D1B8B" w:rsidRDefault="007C7DEE" w:rsidP="00AE05B7">
      <w:pPr>
        <w:pStyle w:val="LV2"/>
      </w:pPr>
      <w:r w:rsidRPr="008D1B8B">
        <w:lastRenderedPageBreak/>
        <w:t>inability to obtain appropriate clinical management for</w:t>
      </w:r>
      <w:bookmarkEnd w:id="27"/>
      <w:r w:rsidR="007A3989">
        <w:t xml:space="preserve"> </w:t>
      </w:r>
      <w:r w:rsidR="00AF195B" w:rsidRPr="00AF195B">
        <w:t>open-angle glaucoma</w:t>
      </w:r>
      <w:r w:rsidR="00D5620B" w:rsidRPr="008D1B8B">
        <w:t>.</w:t>
      </w:r>
      <w:bookmarkEnd w:id="28"/>
    </w:p>
    <w:p w:rsidR="000C21A3" w:rsidRPr="00684C0E" w:rsidRDefault="00D32F71" w:rsidP="00E5778B">
      <w:pPr>
        <w:pStyle w:val="LV1"/>
        <w:keepNext/>
      </w:pPr>
      <w:bookmarkStart w:id="29" w:name="_Ref402530057"/>
      <w:bookmarkStart w:id="30" w:name="_Toc69914624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AE05B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AE05B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88676E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88676E">
        <w:t>12</w:t>
      </w:r>
      <w:r w:rsidR="00FF1D47">
        <w:t>)</w:t>
      </w:r>
      <w:r w:rsidR="0088676E">
        <w:t xml:space="preserve"> to 9(23)</w:t>
      </w:r>
      <w:r w:rsidR="00FF1D47">
        <w:t xml:space="preserve"> </w:t>
      </w:r>
      <w:r w:rsidRPr="00187DE1">
        <w:t>appl</w:t>
      </w:r>
      <w:r w:rsidR="0088676E">
        <w:t>y</w:t>
      </w:r>
      <w:r w:rsidRPr="00187DE1">
        <w:t xml:space="preserve"> only to material contribution to, or aggravation of, </w:t>
      </w:r>
      <w:r w:rsidR="00AF195B" w:rsidRPr="00AF195B">
        <w:t>open-angle glaucoma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AF195B" w:rsidRPr="00AF195B">
        <w:t>open-angle glaucoma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6991462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AE05B7">
      <w:pPr>
        <w:pStyle w:val="PlainIndent"/>
      </w:pPr>
      <w:r w:rsidRPr="00E64EE4">
        <w:t>In this Statement of Principles:</w:t>
      </w:r>
    </w:p>
    <w:p w:rsidR="00F03C06" w:rsidRPr="00E64EE4" w:rsidRDefault="00F03C06" w:rsidP="00AE05B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AE05B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AE05B7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AE05B7">
      <w:pPr>
        <w:pStyle w:val="PlainIndent"/>
      </w:pPr>
    </w:p>
    <w:p w:rsidR="00081B7C" w:rsidRPr="00FA33FB" w:rsidRDefault="00081B7C" w:rsidP="00AE05B7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AE05B7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991462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69914627"/>
      <w:r w:rsidRPr="00D97BB3">
        <w:t>Definitions</w:t>
      </w:r>
      <w:bookmarkEnd w:id="35"/>
      <w:bookmarkEnd w:id="36"/>
    </w:p>
    <w:p w:rsidR="00702C42" w:rsidRPr="00516768" w:rsidRDefault="00702C42" w:rsidP="00AE05B7">
      <w:pPr>
        <w:pStyle w:val="SH2"/>
      </w:pPr>
      <w:r w:rsidRPr="00516768">
        <w:t>In this instrument:</w:t>
      </w:r>
    </w:p>
    <w:p w:rsidR="00712CA3" w:rsidRDefault="00712CA3" w:rsidP="00712CA3">
      <w:pPr>
        <w:pStyle w:val="SH3"/>
      </w:pPr>
      <w:bookmarkStart w:id="37" w:name="_Ref402530810"/>
      <w:r w:rsidRPr="00712CA3">
        <w:rPr>
          <w:b/>
          <w:i/>
        </w:rPr>
        <w:t>dyslipidaemia</w:t>
      </w:r>
      <w:r w:rsidRPr="00712CA3">
        <w:t xml:space="preserve"> means persistently abnormal blood lipid levels, diagnosed by a medical practitioner and evidenced by:</w:t>
      </w:r>
    </w:p>
    <w:p w:rsidR="00712CA3" w:rsidRDefault="00712CA3" w:rsidP="00712CA3">
      <w:pPr>
        <w:pStyle w:val="SH4"/>
      </w:pPr>
      <w:r>
        <w:t>a serum high density lipoprotein cholesterol level less than 1.0 mmol/L; or</w:t>
      </w:r>
    </w:p>
    <w:p w:rsidR="00712CA3" w:rsidRDefault="00712CA3" w:rsidP="00712CA3">
      <w:pPr>
        <w:pStyle w:val="SH4"/>
      </w:pPr>
      <w:r>
        <w:t>a serum low density lipoprotein level greater than 4.0 mmol/L; or</w:t>
      </w:r>
    </w:p>
    <w:p w:rsidR="00712CA3" w:rsidRDefault="00712CA3" w:rsidP="00712CA3">
      <w:pPr>
        <w:pStyle w:val="SH4"/>
      </w:pPr>
      <w:r>
        <w:tab/>
        <w:t>a serum triglyceride level greater than or equal to 2.0 mmol/L; or</w:t>
      </w:r>
    </w:p>
    <w:p w:rsidR="00712CA3" w:rsidRDefault="00712CA3" w:rsidP="00712CA3">
      <w:pPr>
        <w:pStyle w:val="SH4"/>
      </w:pPr>
      <w:r>
        <w:tab/>
        <w:t>a total serum cholesterol level greater than 5.5 mmol/L; or</w:t>
      </w:r>
    </w:p>
    <w:p w:rsidR="00712CA3" w:rsidRPr="00712CA3" w:rsidRDefault="00712CA3" w:rsidP="00712CA3">
      <w:pPr>
        <w:pStyle w:val="SH4"/>
      </w:pPr>
      <w:r>
        <w:tab/>
        <w:t>the regular administration of drug therapy to normalise blood lipid levels.</w:t>
      </w:r>
    </w:p>
    <w:p w:rsidR="005A082D" w:rsidRPr="005A082D" w:rsidRDefault="005A082D" w:rsidP="005A082D">
      <w:pPr>
        <w:pStyle w:val="SH3"/>
      </w:pPr>
      <w:r w:rsidRPr="005A082D">
        <w:rPr>
          <w:b/>
          <w:i/>
        </w:rPr>
        <w:t>episcleritis</w:t>
      </w:r>
      <w:r w:rsidRPr="005A082D">
        <w:t xml:space="preserve"> means acute or chronic inflammation of the superficial, episcleral layer of the eye ball.</w:t>
      </w:r>
    </w:p>
    <w:p w:rsidR="00AE05B7" w:rsidRDefault="00AE05B7" w:rsidP="00AE05B7">
      <w:pPr>
        <w:pStyle w:val="SH3"/>
      </w:pPr>
      <w:r w:rsidRPr="00AE05B7">
        <w:rPr>
          <w:b/>
          <w:i/>
        </w:rPr>
        <w:t>equivalent glucocorticoid therapy</w:t>
      </w:r>
      <w:r w:rsidRPr="00AE05B7">
        <w:t xml:space="preserve"> means a glucocorticoid in the following table, at the doses specified in the table, or a therapeutically equivalent dose of another glucocorticoid</w:t>
      </w:r>
      <w:r>
        <w:t>:</w:t>
      </w:r>
    </w:p>
    <w:p w:rsidR="002D7D6D" w:rsidRDefault="002D7D6D" w:rsidP="00AE05B7">
      <w:pPr>
        <w:pStyle w:val="SH3"/>
      </w:pPr>
    </w:p>
    <w:tbl>
      <w:tblPr>
        <w:tblW w:w="77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417"/>
        <w:gridCol w:w="2427"/>
      </w:tblGrid>
      <w:tr w:rsidR="002D7D6D" w:rsidRPr="009A2AF4" w:rsidTr="00EE4D84">
        <w:tc>
          <w:tcPr>
            <w:tcW w:w="2886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175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Glucocorticoid 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16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Minimum cumulative</w:t>
            </w:r>
          </w:p>
          <w:p w:rsidR="002D7D6D" w:rsidRPr="009A2AF4" w:rsidRDefault="002D7D6D" w:rsidP="00EE4D84">
            <w:pPr>
              <w:spacing w:line="240" w:lineRule="atLeast"/>
              <w:ind w:left="-16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dose (milligrams)</w:t>
            </w:r>
          </w:p>
          <w:p w:rsidR="002D7D6D" w:rsidRPr="009A2AF4" w:rsidRDefault="002D7D6D" w:rsidP="00EE4D84">
            <w:pPr>
              <w:spacing w:line="240" w:lineRule="atLeast"/>
              <w:ind w:left="-16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2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Minimum average</w:t>
            </w:r>
          </w:p>
          <w:p w:rsidR="002D7D6D" w:rsidRPr="009A2AF4" w:rsidRDefault="002D7D6D" w:rsidP="00EE4D84">
            <w:pPr>
              <w:spacing w:line="240" w:lineRule="atLeast"/>
              <w:ind w:left="-2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b/>
                <w:sz w:val="24"/>
                <w:szCs w:val="24"/>
                <w:lang w:val="en-GB"/>
              </w:rPr>
              <w:t>rate (milligrams/day)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2D7D6D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b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etamethasone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2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2D7D6D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c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ortisone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</w:t>
            </w:r>
            <w:r>
              <w:rPr>
                <w:rFonts w:eastAsia="Times New Roman"/>
                <w:sz w:val="24"/>
                <w:szCs w:val="24"/>
                <w:lang w:val="en-GB"/>
              </w:rPr>
              <w:t>,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875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62.5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d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examethasone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1.67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m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ethylprednisolone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300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10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EE4D84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p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aramethasone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150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EE4D84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5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2D7D6D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p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rednisone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375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12.5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2D7D6D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p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rednisolone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375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12.5</w:t>
            </w:r>
          </w:p>
        </w:tc>
      </w:tr>
      <w:tr w:rsidR="002D7D6D" w:rsidRPr="009A2AF4" w:rsidTr="00EE4D84">
        <w:tc>
          <w:tcPr>
            <w:tcW w:w="2886" w:type="dxa"/>
            <w:shd w:val="clear" w:color="auto" w:fill="auto"/>
            <w:vAlign w:val="bottom"/>
          </w:tcPr>
          <w:p w:rsidR="002D7D6D" w:rsidRPr="009A2AF4" w:rsidRDefault="002D7D6D" w:rsidP="002D7D6D">
            <w:pPr>
              <w:spacing w:line="240" w:lineRule="atLeast"/>
              <w:ind w:left="175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24"/>
                <w:szCs w:val="24"/>
                <w:lang w:val="en-GB"/>
              </w:rPr>
              <w:t>t</w:t>
            </w:r>
            <w:r w:rsidRPr="009A2AF4">
              <w:rPr>
                <w:rFonts w:eastAsia="Times New Roman"/>
                <w:sz w:val="24"/>
                <w:szCs w:val="24"/>
                <w:lang w:val="en-GB"/>
              </w:rPr>
              <w:t>riamcinolone</w:t>
            </w:r>
          </w:p>
        </w:tc>
        <w:tc>
          <w:tcPr>
            <w:tcW w:w="241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163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300</w:t>
            </w:r>
          </w:p>
        </w:tc>
        <w:tc>
          <w:tcPr>
            <w:tcW w:w="2427" w:type="dxa"/>
            <w:shd w:val="clear" w:color="auto" w:fill="auto"/>
          </w:tcPr>
          <w:p w:rsidR="002D7D6D" w:rsidRPr="009A2AF4" w:rsidRDefault="002D7D6D" w:rsidP="002D7D6D">
            <w:pPr>
              <w:spacing w:line="240" w:lineRule="atLeast"/>
              <w:ind w:left="-2"/>
              <w:jc w:val="center"/>
              <w:rPr>
                <w:rFonts w:eastAsia="Times New Roman"/>
                <w:sz w:val="24"/>
                <w:szCs w:val="24"/>
                <w:lang w:val="en-GB"/>
              </w:rPr>
            </w:pPr>
            <w:r w:rsidRPr="009A2AF4">
              <w:rPr>
                <w:rFonts w:eastAsia="Times New Roman"/>
                <w:sz w:val="24"/>
                <w:szCs w:val="24"/>
                <w:lang w:val="en-GB"/>
              </w:rPr>
              <w:t>10</w:t>
            </w:r>
          </w:p>
        </w:tc>
      </w:tr>
    </w:tbl>
    <w:p w:rsidR="00AE05B7" w:rsidRDefault="00AE05B7" w:rsidP="00AE05B7">
      <w:pPr>
        <w:pStyle w:val="SH3"/>
      </w:pPr>
      <w:r w:rsidRPr="00AE05B7">
        <w:rPr>
          <w:b/>
          <w:i/>
        </w:rPr>
        <w:t>equivalent inhaled glucocorticoid</w:t>
      </w:r>
      <w:r w:rsidRPr="00AE05B7">
        <w:t xml:space="preserve"> means</w:t>
      </w:r>
      <w:r>
        <w:t>:</w:t>
      </w:r>
    </w:p>
    <w:p w:rsidR="00AE05B7" w:rsidRDefault="00AE05B7" w:rsidP="00EA6DDF">
      <w:pPr>
        <w:pStyle w:val="SH4"/>
      </w:pPr>
      <w:r>
        <w:t xml:space="preserve">8,000 micrograms of triamcinolone; </w:t>
      </w:r>
    </w:p>
    <w:p w:rsidR="00AE05B7" w:rsidRDefault="00AE05B7" w:rsidP="00EA6DDF">
      <w:pPr>
        <w:pStyle w:val="SH4"/>
      </w:pPr>
      <w:r>
        <w:t xml:space="preserve">1,600 micrograms of budesonide; </w:t>
      </w:r>
    </w:p>
    <w:p w:rsidR="00AE05B7" w:rsidRDefault="00AE05B7" w:rsidP="00EA6DDF">
      <w:pPr>
        <w:pStyle w:val="SH4"/>
      </w:pPr>
      <w:r>
        <w:t xml:space="preserve">1,000 micrograms of fluticasone; or </w:t>
      </w:r>
    </w:p>
    <w:p w:rsidR="00AE05B7" w:rsidRPr="00AE05B7" w:rsidRDefault="00AE05B7" w:rsidP="00EA6DDF">
      <w:pPr>
        <w:pStyle w:val="SH4"/>
      </w:pPr>
      <w:r>
        <w:t>a therapeutically equivalent dose of another inhaled glucocorticoid.</w:t>
      </w:r>
    </w:p>
    <w:p w:rsidR="00ED0FA0" w:rsidRDefault="00ED0FA0" w:rsidP="00ED0FA0">
      <w:pPr>
        <w:pStyle w:val="SH3"/>
      </w:pPr>
      <w:r w:rsidRPr="00ED0FA0">
        <w:rPr>
          <w:b/>
          <w:i/>
        </w:rPr>
        <w:t>glucocorticoid therapy as specified</w:t>
      </w:r>
      <w:r w:rsidRPr="00ED0FA0">
        <w:t xml:space="preserve"> means</w:t>
      </w:r>
      <w:r>
        <w:t>:</w:t>
      </w:r>
    </w:p>
    <w:p w:rsidR="00ED0FA0" w:rsidRDefault="00ED0FA0" w:rsidP="00EA6DDF">
      <w:pPr>
        <w:pStyle w:val="SH4"/>
      </w:pPr>
      <w:r w:rsidRPr="00ED0FA0">
        <w:t>taking:</w:t>
      </w:r>
    </w:p>
    <w:p w:rsidR="00ED0FA0" w:rsidRDefault="00ED0FA0" w:rsidP="00AE05B7">
      <w:pPr>
        <w:pStyle w:val="SH5"/>
      </w:pPr>
      <w:r>
        <w:tab/>
        <w:t>hydrocortisone</w:t>
      </w:r>
      <w:r w:rsidRPr="00ED0FA0">
        <w:t xml:space="preserve"> orally, by injection, or per rectum:</w:t>
      </w:r>
    </w:p>
    <w:p w:rsidR="00AE05B7" w:rsidRDefault="00AE05B7" w:rsidP="00AE05B7">
      <w:pPr>
        <w:pStyle w:val="SH5"/>
        <w:numPr>
          <w:ilvl w:val="0"/>
          <w:numId w:val="22"/>
        </w:numPr>
      </w:pPr>
      <w:r w:rsidRPr="00AE05B7">
        <w:t>to a cumulative dose of at least 1,500 milligrams; and</w:t>
      </w:r>
    </w:p>
    <w:p w:rsidR="00AE05B7" w:rsidRDefault="00AE05B7" w:rsidP="00AE05B7">
      <w:pPr>
        <w:pStyle w:val="SH5"/>
        <w:numPr>
          <w:ilvl w:val="0"/>
          <w:numId w:val="22"/>
        </w:numPr>
      </w:pPr>
      <w:r w:rsidRPr="00AE05B7">
        <w:t>at a minimum dose rate averaging 50 milligrams per day; or</w:t>
      </w:r>
    </w:p>
    <w:p w:rsidR="00AE05B7" w:rsidRDefault="00AE05B7" w:rsidP="00AE05B7">
      <w:pPr>
        <w:pStyle w:val="SH5"/>
      </w:pPr>
      <w:r w:rsidRPr="00AE05B7">
        <w:lastRenderedPageBreak/>
        <w:tab/>
        <w:t>eq</w:t>
      </w:r>
      <w:r>
        <w:t>uivalent glucocorticoid therapy</w:t>
      </w:r>
      <w:r w:rsidRPr="00AE05B7">
        <w:t xml:space="preserve"> orally, by injection, or per rectum; or</w:t>
      </w:r>
    </w:p>
    <w:p w:rsidR="00AE05B7" w:rsidRDefault="00AE05B7" w:rsidP="00EA6DDF">
      <w:pPr>
        <w:pStyle w:val="SH4"/>
      </w:pPr>
      <w:r w:rsidRPr="00AE05B7">
        <w:tab/>
        <w:t>inhaling at least 1,600 micrograms of beclomethasone, or equivalen</w:t>
      </w:r>
      <w:r>
        <w:t>t inhaled glucocorticoid, daily</w:t>
      </w:r>
      <w:r w:rsidRPr="00AE05B7">
        <w:t xml:space="preserve"> for at least four weeks; or</w:t>
      </w:r>
    </w:p>
    <w:p w:rsidR="00AE05B7" w:rsidRDefault="00AE05B7" w:rsidP="00EA6DDF">
      <w:pPr>
        <w:pStyle w:val="SH4"/>
      </w:pPr>
      <w:r w:rsidRPr="00AE05B7">
        <w:tab/>
        <w:t>using a topical ocular glu</w:t>
      </w:r>
      <w:r>
        <w:t>cocorticoid to the affected eye daily</w:t>
      </w:r>
      <w:r w:rsidRPr="00AE05B7">
        <w:t xml:space="preserve"> for at least two weeks; or</w:t>
      </w:r>
    </w:p>
    <w:p w:rsidR="00AE05B7" w:rsidRDefault="00AE05B7" w:rsidP="00EA6DDF">
      <w:pPr>
        <w:pStyle w:val="SH4"/>
      </w:pPr>
      <w:r w:rsidRPr="00AE05B7">
        <w:t>using an intranasal glucocorticoid at above the m</w:t>
      </w:r>
      <w:r>
        <w:t>aximum therapeutic dosage level daily</w:t>
      </w:r>
      <w:r w:rsidRPr="00AE05B7">
        <w:t xml:space="preserve"> for at least four weeks; or</w:t>
      </w:r>
    </w:p>
    <w:p w:rsidR="00AE05B7" w:rsidRDefault="00AE05B7" w:rsidP="00EA6DDF">
      <w:pPr>
        <w:pStyle w:val="SH4"/>
      </w:pPr>
      <w:r w:rsidRPr="00AE05B7">
        <w:tab/>
        <w:t>having an intraocular or periocular glucocorticoid injection to the affected eye;</w:t>
      </w:r>
      <w:r>
        <w:t xml:space="preserve"> or</w:t>
      </w:r>
    </w:p>
    <w:p w:rsidR="00AE05B7" w:rsidRDefault="00AE05B7" w:rsidP="00EA6DDF">
      <w:pPr>
        <w:pStyle w:val="SH4"/>
      </w:pPr>
      <w:r w:rsidRPr="00AE05B7">
        <w:tab/>
        <w:t>applying a top</w:t>
      </w:r>
      <w:r>
        <w:t>ical glucocorticoid to the face daily</w:t>
      </w:r>
      <w:r w:rsidRPr="00AE05B7">
        <w:t xml:space="preserve"> for at least four weeks;</w:t>
      </w:r>
      <w:r>
        <w:t xml:space="preserve"> or</w:t>
      </w:r>
    </w:p>
    <w:p w:rsidR="00AE05B7" w:rsidRDefault="00AE05B7" w:rsidP="00EA6DDF">
      <w:pPr>
        <w:pStyle w:val="SH4"/>
      </w:pPr>
      <w:r w:rsidRPr="00AE05B7">
        <w:tab/>
        <w:t>applying a high or very high potency topical glucocorticoid to at least 20% of total skin surface area, daily, for at least four weeks.</w:t>
      </w:r>
    </w:p>
    <w:p w:rsidR="00AE05B7" w:rsidRDefault="00AE05B7" w:rsidP="00AE05B7">
      <w:pPr>
        <w:pStyle w:val="ScheduleNote"/>
        <w:ind w:left="1276" w:hanging="425"/>
      </w:pPr>
      <w:r>
        <w:t xml:space="preserve">Note: </w:t>
      </w:r>
      <w:r w:rsidRPr="00AE05B7">
        <w:rPr>
          <w:b/>
          <w:i/>
        </w:rPr>
        <w:t>equivalent glucocorticoid therapy</w:t>
      </w:r>
      <w:r w:rsidRPr="00AE05B7">
        <w:t xml:space="preserve">, </w:t>
      </w:r>
      <w:r w:rsidRPr="00AE05B7">
        <w:rPr>
          <w:b/>
          <w:i/>
        </w:rPr>
        <w:t>equivalent inhaled glucocorticoid</w:t>
      </w:r>
      <w:r>
        <w:t xml:space="preserve"> and</w:t>
      </w:r>
      <w:r w:rsidRPr="00AE05B7">
        <w:t xml:space="preserve"> </w:t>
      </w:r>
      <w:r w:rsidRPr="00AE05B7">
        <w:rPr>
          <w:b/>
          <w:i/>
        </w:rPr>
        <w:t>high or very high potency topical glucocorticoid</w:t>
      </w:r>
      <w:r w:rsidRPr="00AE05B7">
        <w:t xml:space="preserve"> are </w:t>
      </w:r>
      <w:r>
        <w:t>also defined in the Schedule 1 -</w:t>
      </w:r>
      <w:r w:rsidRPr="00AE05B7">
        <w:t xml:space="preserve"> Dictionary.</w:t>
      </w:r>
    </w:p>
    <w:p w:rsidR="00DB3DFF" w:rsidRDefault="00DB3DFF" w:rsidP="00DB3DFF">
      <w:pPr>
        <w:pStyle w:val="SH3"/>
      </w:pPr>
      <w:r w:rsidRPr="00DB3DFF">
        <w:rPr>
          <w:b/>
          <w:i/>
        </w:rPr>
        <w:t>high or very high potency topical glucocorticoid</w:t>
      </w:r>
      <w:r w:rsidRPr="00DB3DFF">
        <w:t xml:space="preserve"> means:</w:t>
      </w:r>
    </w:p>
    <w:p w:rsidR="00DB3DFF" w:rsidRDefault="00DB3DFF" w:rsidP="00EA6DDF">
      <w:pPr>
        <w:pStyle w:val="SH4"/>
      </w:pPr>
      <w:r>
        <w:t xml:space="preserve">betamethasone dipropionate 0.05%; </w:t>
      </w:r>
    </w:p>
    <w:p w:rsidR="00DB3DFF" w:rsidRDefault="00DB3DFF" w:rsidP="00EA6DDF">
      <w:pPr>
        <w:pStyle w:val="SH4"/>
      </w:pPr>
      <w:r>
        <w:t xml:space="preserve">betamethasone valerate 0.1%; </w:t>
      </w:r>
    </w:p>
    <w:p w:rsidR="00DB3DFF" w:rsidRDefault="00DB3DFF" w:rsidP="00EA6DDF">
      <w:pPr>
        <w:pStyle w:val="SH4"/>
      </w:pPr>
      <w:r>
        <w:t xml:space="preserve">clobetasol proprionate 0.05%; </w:t>
      </w:r>
    </w:p>
    <w:p w:rsidR="00DB3DFF" w:rsidRDefault="00DB3DFF" w:rsidP="00EA6DDF">
      <w:pPr>
        <w:pStyle w:val="SH4"/>
      </w:pPr>
      <w:r>
        <w:t>diflucortolone valerate 0.1%;</w:t>
      </w:r>
    </w:p>
    <w:p w:rsidR="00DB3DFF" w:rsidRDefault="00DB3DFF" w:rsidP="00EA6DDF">
      <w:pPr>
        <w:pStyle w:val="SH4"/>
      </w:pPr>
      <w:r>
        <w:t xml:space="preserve">fluocinolone acetonide 0.025%; or </w:t>
      </w:r>
    </w:p>
    <w:p w:rsidR="00DB3DFF" w:rsidRDefault="00DB3DFF" w:rsidP="00EA6DDF">
      <w:pPr>
        <w:pStyle w:val="SH4"/>
      </w:pPr>
      <w:r>
        <w:t>another topical glucocorticoid of equivalent potency.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ED0FA0" w:rsidRPr="00513D05" w:rsidRDefault="00AF195B" w:rsidP="00ED0FA0">
      <w:pPr>
        <w:pStyle w:val="SH3"/>
      </w:pPr>
      <w:bookmarkStart w:id="38" w:name="_Ref402529607"/>
      <w:bookmarkEnd w:id="37"/>
      <w:r w:rsidRPr="00AF195B">
        <w:rPr>
          <w:b/>
          <w:i/>
        </w:rPr>
        <w:t>open-angle glaucoma</w:t>
      </w:r>
      <w:r w:rsidR="00ED0FA0" w:rsidRPr="00513D05">
        <w:t>—see subsection</w:t>
      </w:r>
      <w:r w:rsidR="00ED0FA0">
        <w:t xml:space="preserve"> 7(2).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EA6DDF">
      <w:pPr>
        <w:pStyle w:val="SH4"/>
      </w:pPr>
      <w:r w:rsidRPr="0090262E">
        <w:t xml:space="preserve">operational service under the VEA; </w:t>
      </w:r>
    </w:p>
    <w:p w:rsidR="0090262E" w:rsidRPr="0090262E" w:rsidRDefault="0090262E" w:rsidP="00EA6DDF">
      <w:pPr>
        <w:pStyle w:val="SH4"/>
      </w:pPr>
      <w:r w:rsidRPr="0090262E">
        <w:t xml:space="preserve">peacekeeping service under the VEA; </w:t>
      </w:r>
    </w:p>
    <w:p w:rsidR="0090262E" w:rsidRPr="0090262E" w:rsidRDefault="0090262E" w:rsidP="00EA6DDF">
      <w:pPr>
        <w:pStyle w:val="SH4"/>
      </w:pPr>
      <w:r w:rsidRPr="0090262E">
        <w:t xml:space="preserve">hazardous service under the VEA; </w:t>
      </w:r>
    </w:p>
    <w:p w:rsidR="0090262E" w:rsidRPr="0090262E" w:rsidRDefault="0090262E" w:rsidP="00EA6DDF">
      <w:pPr>
        <w:pStyle w:val="SH4"/>
      </w:pPr>
      <w:r w:rsidRPr="0090262E">
        <w:t>British nuclear test defence service under the VEA;</w:t>
      </w:r>
    </w:p>
    <w:p w:rsidR="0090262E" w:rsidRPr="0090262E" w:rsidRDefault="0090262E" w:rsidP="00EA6DDF">
      <w:pPr>
        <w:pStyle w:val="SH4"/>
      </w:pPr>
      <w:r w:rsidRPr="0090262E">
        <w:t>warlike service under the MRCA; or</w:t>
      </w:r>
    </w:p>
    <w:p w:rsidR="00885EAB" w:rsidRPr="0090262E" w:rsidRDefault="0090262E" w:rsidP="00EA6DDF">
      <w:pPr>
        <w:pStyle w:val="SH4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5A082D" w:rsidRPr="005A082D" w:rsidRDefault="005A082D" w:rsidP="005A082D">
      <w:pPr>
        <w:pStyle w:val="SH3"/>
      </w:pPr>
      <w:r w:rsidRPr="005A082D">
        <w:rPr>
          <w:b/>
          <w:i/>
        </w:rPr>
        <w:t>scleritis</w:t>
      </w:r>
      <w:r w:rsidRPr="005A082D">
        <w:t xml:space="preserve"> means acute or chronic inflammation that affects the white outer coating of the eye ball.</w:t>
      </w:r>
    </w:p>
    <w:p w:rsidR="00EA6DDF" w:rsidRDefault="00EA6DDF" w:rsidP="00EA6DDF">
      <w:pPr>
        <w:pStyle w:val="SH3"/>
      </w:pPr>
      <w:r w:rsidRPr="00EA6DDF">
        <w:rPr>
          <w:b/>
          <w:i/>
        </w:rPr>
        <w:t>specified list of conditions or procedures</w:t>
      </w:r>
      <w:r w:rsidRPr="00EA6DDF">
        <w:t xml:space="preserve"> means:</w:t>
      </w:r>
    </w:p>
    <w:p w:rsidR="00EA6DDF" w:rsidRDefault="00EA6DDF" w:rsidP="00EA6DDF">
      <w:pPr>
        <w:pStyle w:val="SH4"/>
      </w:pPr>
      <w:r>
        <w:t xml:space="preserve">carotid endarterectomy; </w:t>
      </w:r>
    </w:p>
    <w:p w:rsidR="00EA6DDF" w:rsidRDefault="00EA6DDF" w:rsidP="00EA6DDF">
      <w:pPr>
        <w:pStyle w:val="SH4"/>
      </w:pPr>
      <w:r>
        <w:t xml:space="preserve">diabetic retinopathy; </w:t>
      </w:r>
    </w:p>
    <w:p w:rsidR="00EA6DDF" w:rsidRDefault="00EA6DDF" w:rsidP="00EA6DDF">
      <w:pPr>
        <w:pStyle w:val="SH4"/>
      </w:pPr>
      <w:r>
        <w:t xml:space="preserve">intraocular surgery; </w:t>
      </w:r>
    </w:p>
    <w:p w:rsidR="00EA6DDF" w:rsidRDefault="00EA6DDF" w:rsidP="00EA6DDF">
      <w:pPr>
        <w:pStyle w:val="SH4"/>
      </w:pPr>
      <w:r>
        <w:t xml:space="preserve">intraocular tumour; </w:t>
      </w:r>
    </w:p>
    <w:p w:rsidR="00EA6DDF" w:rsidRDefault="00EA6DDF" w:rsidP="00EA6DDF">
      <w:pPr>
        <w:pStyle w:val="SH4"/>
      </w:pPr>
      <w:r>
        <w:t xml:space="preserve">carotid artery disease; </w:t>
      </w:r>
    </w:p>
    <w:p w:rsidR="00EA6DDF" w:rsidRDefault="00EA6DDF" w:rsidP="00EA6DDF">
      <w:pPr>
        <w:pStyle w:val="SH4"/>
      </w:pPr>
      <w:r>
        <w:t xml:space="preserve">radiotherapy; </w:t>
      </w:r>
    </w:p>
    <w:p w:rsidR="00EA6DDF" w:rsidRDefault="00EA6DDF" w:rsidP="00EA6DDF">
      <w:pPr>
        <w:pStyle w:val="SH4"/>
      </w:pPr>
      <w:r>
        <w:t xml:space="preserve">retinal detachment; </w:t>
      </w:r>
    </w:p>
    <w:p w:rsidR="00EA6DDF" w:rsidRDefault="00EA6DDF" w:rsidP="00EA6DDF">
      <w:pPr>
        <w:pStyle w:val="SH4"/>
      </w:pPr>
      <w:r>
        <w:t>retinal vascular occlusion;</w:t>
      </w:r>
    </w:p>
    <w:p w:rsidR="00EA6DDF" w:rsidRDefault="00EA6DDF" w:rsidP="00EA6DDF">
      <w:pPr>
        <w:pStyle w:val="SH4"/>
      </w:pPr>
      <w:r>
        <w:t>retinal vasculitis; or</w:t>
      </w:r>
    </w:p>
    <w:p w:rsidR="00EA6DDF" w:rsidRPr="00EA6DDF" w:rsidRDefault="00EA6DDF" w:rsidP="00EA6DDF">
      <w:pPr>
        <w:pStyle w:val="SH4"/>
      </w:pPr>
      <w:r>
        <w:lastRenderedPageBreak/>
        <w:t>another acquired condition causing posterior segment ischaemia.</w:t>
      </w:r>
    </w:p>
    <w:p w:rsidR="00EF4AAC" w:rsidRDefault="00EF4AAC" w:rsidP="00EF4AAC">
      <w:pPr>
        <w:pStyle w:val="SH3"/>
      </w:pPr>
      <w:r w:rsidRPr="00EF4AAC">
        <w:rPr>
          <w:b/>
          <w:i/>
        </w:rPr>
        <w:t>specified list of endocrine diseases</w:t>
      </w:r>
      <w:r w:rsidRPr="00EF4AAC">
        <w:t xml:space="preserve"> means:</w:t>
      </w:r>
    </w:p>
    <w:p w:rsidR="00EF4AAC" w:rsidRDefault="00EF4AAC" w:rsidP="00EF4AAC">
      <w:pPr>
        <w:pStyle w:val="SH4"/>
      </w:pPr>
      <w:r>
        <w:t>Cushing syndrome;</w:t>
      </w:r>
    </w:p>
    <w:p w:rsidR="00EF4AAC" w:rsidRDefault="00EF4AAC" w:rsidP="00EF4AAC">
      <w:pPr>
        <w:pStyle w:val="SH4"/>
      </w:pPr>
      <w:r>
        <w:tab/>
        <w:t>diabetes mellitus;</w:t>
      </w:r>
    </w:p>
    <w:p w:rsidR="00EF4AAC" w:rsidRDefault="00EF4AAC" w:rsidP="00EF4AAC">
      <w:pPr>
        <w:pStyle w:val="SH4"/>
      </w:pPr>
      <w:r>
        <w:tab/>
        <w:t>eye</w:t>
      </w:r>
      <w:r w:rsidR="0076294C">
        <w:t xml:space="preserve"> disease associated with Graves'</w:t>
      </w:r>
      <w:r>
        <w:t xml:space="preserve"> disease; and</w:t>
      </w:r>
    </w:p>
    <w:p w:rsidR="00EF4AAC" w:rsidRPr="00EF4AAC" w:rsidRDefault="00EF4AAC" w:rsidP="00EF4AAC">
      <w:pPr>
        <w:pStyle w:val="SH4"/>
      </w:pPr>
      <w:r>
        <w:t>hypothyroidism.</w:t>
      </w:r>
    </w:p>
    <w:p w:rsidR="00845C70" w:rsidRDefault="00845C70" w:rsidP="00845C70">
      <w:pPr>
        <w:pStyle w:val="SH3"/>
      </w:pPr>
      <w:r w:rsidRPr="00845C70">
        <w:rPr>
          <w:b/>
          <w:i/>
        </w:rPr>
        <w:t>sympathetic ophthalmia</w:t>
      </w:r>
      <w:r w:rsidRPr="00845C70">
        <w:t xml:space="preserve"> means the presence of uveitis in both eyes following:</w:t>
      </w:r>
    </w:p>
    <w:p w:rsidR="00845C70" w:rsidRDefault="00845C70" w:rsidP="00845C70">
      <w:pPr>
        <w:pStyle w:val="SH4"/>
      </w:pPr>
      <w:r w:rsidRPr="00845C70">
        <w:t>intraocular surgery to one eye; or</w:t>
      </w:r>
    </w:p>
    <w:p w:rsidR="00845C70" w:rsidRDefault="00845C70" w:rsidP="00845C70">
      <w:pPr>
        <w:pStyle w:val="SH4"/>
      </w:pPr>
      <w:r w:rsidRPr="00845C70">
        <w:t>trauma to one eye.</w:t>
      </w:r>
    </w:p>
    <w:p w:rsidR="00442EA3" w:rsidRPr="00442EA3" w:rsidRDefault="00442EA3" w:rsidP="00442EA3">
      <w:pPr>
        <w:pStyle w:val="ScheduleNote"/>
      </w:pPr>
      <w:r>
        <w:t xml:space="preserve">Note: </w:t>
      </w:r>
      <w:r>
        <w:rPr>
          <w:b/>
          <w:i/>
        </w:rPr>
        <w:t>trauma</w:t>
      </w:r>
      <w:r>
        <w:t xml:space="preserve"> is also defined in the Schedule 1 -</w:t>
      </w:r>
      <w:r w:rsidRPr="00AE05B7">
        <w:t xml:space="preserve">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EA6DDF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EA6DDF">
      <w:pPr>
        <w:pStyle w:val="SH4"/>
      </w:pPr>
      <w:r w:rsidRPr="00513D05">
        <w:tab/>
        <w:t>respiratory failure;</w:t>
      </w:r>
    </w:p>
    <w:p w:rsidR="00885EAB" w:rsidRPr="00513D05" w:rsidRDefault="00885EAB" w:rsidP="00EA6DDF">
      <w:pPr>
        <w:pStyle w:val="SH4"/>
      </w:pPr>
      <w:r w:rsidRPr="00513D05">
        <w:tab/>
        <w:t>cardiac arrest;</w:t>
      </w:r>
    </w:p>
    <w:p w:rsidR="00885EAB" w:rsidRPr="00513D05" w:rsidRDefault="00885EAB" w:rsidP="00EA6DDF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EA6DDF">
      <w:pPr>
        <w:pStyle w:val="SH4"/>
      </w:pPr>
      <w:r w:rsidRPr="00513D05">
        <w:tab/>
        <w:t>cessation of brain function.</w:t>
      </w:r>
    </w:p>
    <w:p w:rsidR="00FB5A71" w:rsidRPr="00FB5A71" w:rsidRDefault="00FB5A71" w:rsidP="005A082D">
      <w:pPr>
        <w:pStyle w:val="SH3"/>
      </w:pPr>
      <w:r w:rsidRPr="004B6E84">
        <w:rPr>
          <w:b/>
          <w:bCs/>
          <w:i/>
          <w:sz w:val="23"/>
          <w:szCs w:val="23"/>
        </w:rPr>
        <w:t xml:space="preserve">trauma </w:t>
      </w:r>
      <w:r>
        <w:rPr>
          <w:sz w:val="23"/>
          <w:szCs w:val="23"/>
        </w:rPr>
        <w:t>means:</w:t>
      </w:r>
    </w:p>
    <w:p w:rsidR="00FB5A71" w:rsidRDefault="00FB5A71" w:rsidP="00FB5A71">
      <w:pPr>
        <w:pStyle w:val="SH4"/>
      </w:pPr>
      <w:r>
        <w:t>blunt or penetrating physical injury; or</w:t>
      </w:r>
    </w:p>
    <w:p w:rsidR="00FB5A71" w:rsidRDefault="00FB5A71" w:rsidP="00FB5A71">
      <w:pPr>
        <w:pStyle w:val="SH4"/>
      </w:pPr>
      <w:r>
        <w:t>chemical, thermal or radiation injury;</w:t>
      </w:r>
    </w:p>
    <w:p w:rsidR="00FB5A71" w:rsidRPr="00FB5A71" w:rsidRDefault="00FB5A71" w:rsidP="00FB5A71">
      <w:pPr>
        <w:pStyle w:val="SH3"/>
      </w:pPr>
      <w:r w:rsidRPr="00FB5A71">
        <w:t>that results in intraocular inflammation, intraocular bleeding or other intraocular tissue disruption.</w:t>
      </w:r>
    </w:p>
    <w:p w:rsidR="005A082D" w:rsidRPr="005A082D" w:rsidRDefault="005A082D" w:rsidP="005A082D">
      <w:pPr>
        <w:pStyle w:val="SH3"/>
      </w:pPr>
      <w:r w:rsidRPr="005A082D">
        <w:rPr>
          <w:b/>
          <w:i/>
        </w:rPr>
        <w:t>uveitis</w:t>
      </w:r>
      <w:r w:rsidRPr="005A082D">
        <w:t xml:space="preserve"> means acute or chronic inflammation of the vascular middle coat of the eye ball, comprising the iris, ciliary body and choroid. This definition includes choroidal effusion.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AF195B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AF195B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F195B">
            <w:rPr>
              <w:i/>
              <w:sz w:val="18"/>
              <w:szCs w:val="18"/>
            </w:rPr>
            <w:t>Open-Angle Glaucoma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2D7D6D" w:rsidRPr="002D7D6D">
            <w:rPr>
              <w:i/>
              <w:sz w:val="18"/>
              <w:szCs w:val="18"/>
            </w:rPr>
            <w:t>49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F195B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B2D4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B2D44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:rsidTr="00AF195B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AF195B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F195B">
            <w:rPr>
              <w:i/>
              <w:sz w:val="18"/>
              <w:szCs w:val="18"/>
            </w:rPr>
            <w:t>Open-Angle Glaucoma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2D7D6D" w:rsidRPr="002D7D6D">
            <w:rPr>
              <w:i/>
              <w:sz w:val="18"/>
              <w:szCs w:val="18"/>
            </w:rPr>
            <w:t>49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AF195B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B2D4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B2D44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2C3B04CA"/>
    <w:multiLevelType w:val="hybridMultilevel"/>
    <w:tmpl w:val="DE9A5E02"/>
    <w:lvl w:ilvl="0" w:tplc="DE727402">
      <w:start w:val="1"/>
      <w:numFmt w:val="upperLetter"/>
      <w:lvlText w:val="%1."/>
      <w:lvlJc w:val="left"/>
      <w:pPr>
        <w:ind w:left="24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21" w:hanging="360"/>
      </w:pPr>
    </w:lvl>
    <w:lvl w:ilvl="2" w:tplc="0C09001B" w:tentative="1">
      <w:start w:val="1"/>
      <w:numFmt w:val="lowerRoman"/>
      <w:lvlText w:val="%3."/>
      <w:lvlJc w:val="right"/>
      <w:pPr>
        <w:ind w:left="3841" w:hanging="180"/>
      </w:pPr>
    </w:lvl>
    <w:lvl w:ilvl="3" w:tplc="0C09000F" w:tentative="1">
      <w:start w:val="1"/>
      <w:numFmt w:val="decimal"/>
      <w:lvlText w:val="%4."/>
      <w:lvlJc w:val="left"/>
      <w:pPr>
        <w:ind w:left="4561" w:hanging="360"/>
      </w:pPr>
    </w:lvl>
    <w:lvl w:ilvl="4" w:tplc="0C090019" w:tentative="1">
      <w:start w:val="1"/>
      <w:numFmt w:val="lowerLetter"/>
      <w:lvlText w:val="%5."/>
      <w:lvlJc w:val="left"/>
      <w:pPr>
        <w:ind w:left="5281" w:hanging="360"/>
      </w:pPr>
    </w:lvl>
    <w:lvl w:ilvl="5" w:tplc="0C09001B" w:tentative="1">
      <w:start w:val="1"/>
      <w:numFmt w:val="lowerRoman"/>
      <w:lvlText w:val="%6."/>
      <w:lvlJc w:val="right"/>
      <w:pPr>
        <w:ind w:left="6001" w:hanging="180"/>
      </w:pPr>
    </w:lvl>
    <w:lvl w:ilvl="6" w:tplc="0C09000F" w:tentative="1">
      <w:start w:val="1"/>
      <w:numFmt w:val="decimal"/>
      <w:lvlText w:val="%7."/>
      <w:lvlJc w:val="left"/>
      <w:pPr>
        <w:ind w:left="6721" w:hanging="360"/>
      </w:pPr>
    </w:lvl>
    <w:lvl w:ilvl="7" w:tplc="0C090019" w:tentative="1">
      <w:start w:val="1"/>
      <w:numFmt w:val="lowerLetter"/>
      <w:lvlText w:val="%8."/>
      <w:lvlJc w:val="left"/>
      <w:pPr>
        <w:ind w:left="7441" w:hanging="360"/>
      </w:pPr>
    </w:lvl>
    <w:lvl w:ilvl="8" w:tplc="0C0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15" w15:restartNumberingAfterBreak="0">
    <w:nsid w:val="31CF0228"/>
    <w:multiLevelType w:val="multilevel"/>
    <w:tmpl w:val="D1B8FB4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4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0B0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1C03"/>
    <w:rsid w:val="000D4D03"/>
    <w:rsid w:val="000E2261"/>
    <w:rsid w:val="000E4183"/>
    <w:rsid w:val="000E75C5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D76FF"/>
    <w:rsid w:val="002D7D6D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5EA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2EA3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2AF7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16F9B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082D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2CA3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294C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5C70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8676E"/>
    <w:rsid w:val="008A46E1"/>
    <w:rsid w:val="008A4F43"/>
    <w:rsid w:val="008B170B"/>
    <w:rsid w:val="008B2204"/>
    <w:rsid w:val="008B2706"/>
    <w:rsid w:val="008C7465"/>
    <w:rsid w:val="008C7C8E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60FA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533A"/>
    <w:rsid w:val="00A77E0D"/>
    <w:rsid w:val="00A854B7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05B7"/>
    <w:rsid w:val="00AE67D2"/>
    <w:rsid w:val="00AF021B"/>
    <w:rsid w:val="00AF06CF"/>
    <w:rsid w:val="00AF195B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2D4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DFF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5778B"/>
    <w:rsid w:val="00E64EE4"/>
    <w:rsid w:val="00E662CB"/>
    <w:rsid w:val="00E73C11"/>
    <w:rsid w:val="00E748DD"/>
    <w:rsid w:val="00E74DC7"/>
    <w:rsid w:val="00E8075A"/>
    <w:rsid w:val="00E90315"/>
    <w:rsid w:val="00E92D94"/>
    <w:rsid w:val="00E9347E"/>
    <w:rsid w:val="00E93E6F"/>
    <w:rsid w:val="00E94D5E"/>
    <w:rsid w:val="00EA6DDF"/>
    <w:rsid w:val="00EA7100"/>
    <w:rsid w:val="00EA7F9F"/>
    <w:rsid w:val="00EB1274"/>
    <w:rsid w:val="00EB2BC4"/>
    <w:rsid w:val="00EC7405"/>
    <w:rsid w:val="00ED0FA0"/>
    <w:rsid w:val="00ED20B7"/>
    <w:rsid w:val="00ED21FE"/>
    <w:rsid w:val="00ED2BB6"/>
    <w:rsid w:val="00ED34E1"/>
    <w:rsid w:val="00ED3B8D"/>
    <w:rsid w:val="00ED46FF"/>
    <w:rsid w:val="00ED4913"/>
    <w:rsid w:val="00EF2E3A"/>
    <w:rsid w:val="00EF4AAC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71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AE05B7"/>
    <w:pPr>
      <w:spacing w:before="180"/>
      <w:ind w:left="852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EA6DDF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2193</Words>
  <Characters>12506</Characters>
  <Application>Microsoft Office Word</Application>
  <DocSecurity>0</DocSecurity>
  <PresentationFormat/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2021-04-21T06:23:00Z</dcterms:modified>
  <cp:category/>
  <cp:contentStatus/>
  <dc:language/>
  <cp:version/>
</cp:coreProperties>
</file>