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E65BB9">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A22595" w:rsidP="006647B7">
      <w:pPr>
        <w:pStyle w:val="Plainheader"/>
      </w:pPr>
      <w:bookmarkStart w:id="0" w:name="SoP_Name_Title"/>
      <w:r w:rsidRPr="00A22595">
        <w:t xml:space="preserve">MALIGNANT NEOPLASM OF THE ORAL CAVITY, OROPHARYNX AND </w:t>
      </w:r>
      <w:proofErr w:type="gramStart"/>
      <w:r w:rsidRPr="00A22595">
        <w:t>HYPOPHARYNX</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7A1468">
        <w:t>65</w:t>
      </w:r>
      <w:bookmarkEnd w:id="1"/>
      <w:r w:rsidRPr="00024911">
        <w:t xml:space="preserve"> of</w:t>
      </w:r>
      <w:r w:rsidR="00085567">
        <w:t xml:space="preserve"> </w:t>
      </w:r>
      <w:bookmarkStart w:id="2" w:name="year"/>
      <w:r w:rsidR="00A22595">
        <w:t>2021</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2A3353">
        <w:rPr>
          <w:i/>
          <w:sz w:val="24"/>
          <w:szCs w:val="24"/>
        </w:rPr>
        <w:t>'</w:t>
      </w:r>
      <w:r w:rsidR="00997416" w:rsidRPr="00BB78C9">
        <w:rPr>
          <w:i/>
          <w:sz w:val="24"/>
          <w:szCs w:val="24"/>
        </w:rPr>
        <w:t xml:space="preserve"> Entitlements Act 1986</w:t>
      </w:r>
      <w:r w:rsidRPr="007527C1">
        <w:rPr>
          <w:sz w:val="24"/>
          <w:szCs w:val="24"/>
        </w:rPr>
        <w:t>.</w:t>
      </w:r>
    </w:p>
    <w:p w:rsidR="00F97A62" w:rsidRPr="00E65BB9" w:rsidRDefault="00F97A62" w:rsidP="00F97A62">
      <w:pPr>
        <w:rPr>
          <w:lang w:eastAsia="en-AU"/>
        </w:rPr>
      </w:pPr>
    </w:p>
    <w:p w:rsidR="00EE4950" w:rsidRPr="00E65BB9" w:rsidRDefault="00EE4950" w:rsidP="00E65BB9">
      <w:pPr>
        <w:pStyle w:val="Plain"/>
        <w:rPr>
          <w:b w:val="0"/>
        </w:rPr>
      </w:pPr>
      <w:r w:rsidRPr="00E65BB9">
        <w:rPr>
          <w:b w:val="0"/>
        </w:rPr>
        <w:t>Dated</w:t>
      </w:r>
      <w:r w:rsidR="00912BE2">
        <w:rPr>
          <w:b w:val="0"/>
        </w:rPr>
        <w:t xml:space="preserve">  </w:t>
      </w:r>
      <w:r w:rsidR="007A1468">
        <w:rPr>
          <w:b w:val="0"/>
        </w:rPr>
        <w:t xml:space="preserve"> </w:t>
      </w:r>
      <w:r w:rsidRPr="00E65BB9">
        <w:rPr>
          <w:b w:val="0"/>
        </w:rPr>
        <w:tab/>
      </w:r>
      <w:r w:rsidR="007A1468">
        <w:rPr>
          <w:b w:val="0"/>
        </w:rPr>
        <w:t>21 May 2021</w:t>
      </w: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E4950" w:rsidRPr="00E65BB9" w:rsidTr="0034373D">
        <w:tc>
          <w:tcPr>
            <w:tcW w:w="4116" w:type="dxa"/>
          </w:tcPr>
          <w:p w:rsidR="00EE4950" w:rsidRPr="001A0BF4" w:rsidRDefault="00EE4950" w:rsidP="00E65BB9">
            <w:pPr>
              <w:pStyle w:val="Plain"/>
              <w:rPr>
                <w:b w:val="0"/>
              </w:rPr>
            </w:pPr>
            <w:r w:rsidRPr="001A0BF4">
              <w:rPr>
                <w:b w:val="0"/>
              </w:rPr>
              <w:t>The Common Seal of the</w:t>
            </w:r>
            <w:r w:rsidRPr="001A0BF4">
              <w:rPr>
                <w:b w:val="0"/>
              </w:rPr>
              <w:br/>
              <w:t>Repatriation Medical Authority</w:t>
            </w:r>
            <w:r w:rsidRPr="001A0BF4">
              <w:rPr>
                <w:b w:val="0"/>
              </w:rPr>
              <w:br/>
              <w:t>was affixed to this instrument</w:t>
            </w:r>
            <w:r w:rsidRPr="001A0BF4">
              <w:rPr>
                <w:b w:val="0"/>
              </w:rPr>
              <w:br/>
              <w:t>at the direction of:</w:t>
            </w:r>
          </w:p>
          <w:p w:rsidR="00EE4950" w:rsidRPr="00383536" w:rsidRDefault="00EE4950" w:rsidP="00E65BB9">
            <w:pPr>
              <w:pStyle w:val="Plain"/>
            </w:pPr>
          </w:p>
        </w:tc>
      </w:tr>
      <w:tr w:rsidR="00EE4950" w:rsidTr="0034373D">
        <w:tc>
          <w:tcPr>
            <w:tcW w:w="4116" w:type="dxa"/>
          </w:tcPr>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r w:rsidRPr="00E65BB9">
              <w:rPr>
                <w:b w:val="0"/>
              </w:rPr>
              <w:t>Professor Nicholas Saunders AO</w:t>
            </w:r>
          </w:p>
          <w:p w:rsidR="00EE4950" w:rsidRPr="00E65BB9" w:rsidRDefault="00EE4950" w:rsidP="00E65BB9">
            <w:pPr>
              <w:pStyle w:val="Plain"/>
              <w:spacing w:before="0"/>
              <w:rPr>
                <w:b w:val="0"/>
              </w:rPr>
            </w:pPr>
            <w:r w:rsidRPr="00E65BB9">
              <w:rPr>
                <w:b w:val="0"/>
              </w:rPr>
              <w:t>Chairperson</w:t>
            </w:r>
          </w:p>
          <w:p w:rsidR="00EE4950" w:rsidRDefault="00EE4950" w:rsidP="0034373D"/>
        </w:tc>
      </w:tr>
    </w:tbl>
    <w:p w:rsidR="00EE4950" w:rsidRPr="00FA33FB" w:rsidRDefault="00EE4950" w:rsidP="00EE4950"/>
    <w:p w:rsidR="00EE4950" w:rsidRDefault="00EE4950" w:rsidP="00EE4950">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0B0EB5"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bookmarkStart w:id="4" w:name="_GoBack"/>
      <w:bookmarkEnd w:id="4"/>
      <w:r w:rsidR="000B0EB5">
        <w:rPr>
          <w:noProof/>
        </w:rPr>
        <w:t>1</w:t>
      </w:r>
      <w:r w:rsidR="000B0EB5">
        <w:rPr>
          <w:rFonts w:asciiTheme="minorHAnsi" w:eastAsiaTheme="minorEastAsia" w:hAnsiTheme="minorHAnsi" w:cstheme="minorBidi"/>
          <w:noProof/>
          <w:kern w:val="0"/>
          <w:sz w:val="22"/>
          <w:szCs w:val="22"/>
        </w:rPr>
        <w:tab/>
      </w:r>
      <w:r w:rsidR="000B0EB5">
        <w:rPr>
          <w:noProof/>
        </w:rPr>
        <w:t>Name</w:t>
      </w:r>
      <w:r w:rsidR="000B0EB5">
        <w:rPr>
          <w:noProof/>
        </w:rPr>
        <w:tab/>
      </w:r>
      <w:r w:rsidR="000B0EB5">
        <w:rPr>
          <w:noProof/>
        </w:rPr>
        <w:fldChar w:fldCharType="begin"/>
      </w:r>
      <w:r w:rsidR="000B0EB5">
        <w:rPr>
          <w:noProof/>
        </w:rPr>
        <w:instrText xml:space="preserve"> PAGEREF _Toc72332839 \h </w:instrText>
      </w:r>
      <w:r w:rsidR="000B0EB5">
        <w:rPr>
          <w:noProof/>
        </w:rPr>
      </w:r>
      <w:r w:rsidR="000B0EB5">
        <w:rPr>
          <w:noProof/>
        </w:rPr>
        <w:fldChar w:fldCharType="separate"/>
      </w:r>
      <w:r w:rsidR="000B0EB5">
        <w:rPr>
          <w:noProof/>
        </w:rPr>
        <w:t>3</w:t>
      </w:r>
      <w:r w:rsidR="000B0EB5">
        <w:rPr>
          <w:noProof/>
        </w:rPr>
        <w:fldChar w:fldCharType="end"/>
      </w:r>
    </w:p>
    <w:p w:rsidR="000B0EB5" w:rsidRDefault="000B0EB5">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_Toc72332840 \h </w:instrText>
      </w:r>
      <w:r>
        <w:rPr>
          <w:noProof/>
        </w:rPr>
      </w:r>
      <w:r>
        <w:rPr>
          <w:noProof/>
        </w:rPr>
        <w:fldChar w:fldCharType="separate"/>
      </w:r>
      <w:r>
        <w:rPr>
          <w:noProof/>
        </w:rPr>
        <w:t>3</w:t>
      </w:r>
      <w:r>
        <w:rPr>
          <w:noProof/>
        </w:rPr>
        <w:fldChar w:fldCharType="end"/>
      </w:r>
    </w:p>
    <w:p w:rsidR="000B0EB5" w:rsidRDefault="000B0EB5">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_Toc72332841 \h </w:instrText>
      </w:r>
      <w:r>
        <w:rPr>
          <w:noProof/>
        </w:rPr>
      </w:r>
      <w:r>
        <w:rPr>
          <w:noProof/>
        </w:rPr>
        <w:fldChar w:fldCharType="separate"/>
      </w:r>
      <w:r>
        <w:rPr>
          <w:noProof/>
        </w:rPr>
        <w:t>3</w:t>
      </w:r>
      <w:r>
        <w:rPr>
          <w:noProof/>
        </w:rPr>
        <w:fldChar w:fldCharType="end"/>
      </w:r>
    </w:p>
    <w:p w:rsidR="000B0EB5" w:rsidRDefault="000B0EB5">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_Toc72332842 \h </w:instrText>
      </w:r>
      <w:r>
        <w:rPr>
          <w:noProof/>
        </w:rPr>
      </w:r>
      <w:r>
        <w:rPr>
          <w:noProof/>
        </w:rPr>
        <w:fldChar w:fldCharType="separate"/>
      </w:r>
      <w:r>
        <w:rPr>
          <w:noProof/>
        </w:rPr>
        <w:t>3</w:t>
      </w:r>
      <w:r>
        <w:rPr>
          <w:noProof/>
        </w:rPr>
        <w:fldChar w:fldCharType="end"/>
      </w:r>
    </w:p>
    <w:p w:rsidR="000B0EB5" w:rsidRDefault="000B0EB5">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_Toc72332843 \h </w:instrText>
      </w:r>
      <w:r>
        <w:rPr>
          <w:noProof/>
        </w:rPr>
      </w:r>
      <w:r>
        <w:rPr>
          <w:noProof/>
        </w:rPr>
        <w:fldChar w:fldCharType="separate"/>
      </w:r>
      <w:r>
        <w:rPr>
          <w:noProof/>
        </w:rPr>
        <w:t>3</w:t>
      </w:r>
      <w:r>
        <w:rPr>
          <w:noProof/>
        </w:rPr>
        <w:fldChar w:fldCharType="end"/>
      </w:r>
    </w:p>
    <w:p w:rsidR="000B0EB5" w:rsidRDefault="000B0EB5">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_Toc72332844 \h </w:instrText>
      </w:r>
      <w:r>
        <w:rPr>
          <w:noProof/>
        </w:rPr>
      </w:r>
      <w:r>
        <w:rPr>
          <w:noProof/>
        </w:rPr>
        <w:fldChar w:fldCharType="separate"/>
      </w:r>
      <w:r>
        <w:rPr>
          <w:noProof/>
        </w:rPr>
        <w:t>3</w:t>
      </w:r>
      <w:r>
        <w:rPr>
          <w:noProof/>
        </w:rPr>
        <w:fldChar w:fldCharType="end"/>
      </w:r>
    </w:p>
    <w:p w:rsidR="000B0EB5" w:rsidRDefault="000B0EB5">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_Toc72332845 \h </w:instrText>
      </w:r>
      <w:r>
        <w:rPr>
          <w:noProof/>
        </w:rPr>
      </w:r>
      <w:r>
        <w:rPr>
          <w:noProof/>
        </w:rPr>
        <w:fldChar w:fldCharType="separate"/>
      </w:r>
      <w:r>
        <w:rPr>
          <w:noProof/>
        </w:rPr>
        <w:t>3</w:t>
      </w:r>
      <w:r>
        <w:rPr>
          <w:noProof/>
        </w:rPr>
        <w:fldChar w:fldCharType="end"/>
      </w:r>
    </w:p>
    <w:p w:rsidR="000B0EB5" w:rsidRDefault="000B0EB5">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_Toc72332846 \h </w:instrText>
      </w:r>
      <w:r>
        <w:rPr>
          <w:noProof/>
        </w:rPr>
      </w:r>
      <w:r>
        <w:rPr>
          <w:noProof/>
        </w:rPr>
        <w:fldChar w:fldCharType="separate"/>
      </w:r>
      <w:r>
        <w:rPr>
          <w:noProof/>
        </w:rPr>
        <w:t>4</w:t>
      </w:r>
      <w:r>
        <w:rPr>
          <w:noProof/>
        </w:rPr>
        <w:fldChar w:fldCharType="end"/>
      </w:r>
    </w:p>
    <w:p w:rsidR="000B0EB5" w:rsidRDefault="000B0EB5">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_Toc72332847 \h </w:instrText>
      </w:r>
      <w:r>
        <w:rPr>
          <w:noProof/>
        </w:rPr>
      </w:r>
      <w:r>
        <w:rPr>
          <w:noProof/>
        </w:rPr>
        <w:fldChar w:fldCharType="separate"/>
      </w:r>
      <w:r>
        <w:rPr>
          <w:noProof/>
        </w:rPr>
        <w:t>4</w:t>
      </w:r>
      <w:r>
        <w:rPr>
          <w:noProof/>
        </w:rPr>
        <w:fldChar w:fldCharType="end"/>
      </w:r>
    </w:p>
    <w:p w:rsidR="000B0EB5" w:rsidRDefault="000B0EB5">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_Toc72332848 \h </w:instrText>
      </w:r>
      <w:r>
        <w:rPr>
          <w:noProof/>
        </w:rPr>
      </w:r>
      <w:r>
        <w:rPr>
          <w:noProof/>
        </w:rPr>
        <w:fldChar w:fldCharType="separate"/>
      </w:r>
      <w:r>
        <w:rPr>
          <w:noProof/>
        </w:rPr>
        <w:t>7</w:t>
      </w:r>
      <w:r>
        <w:rPr>
          <w:noProof/>
        </w:rPr>
        <w:fldChar w:fldCharType="end"/>
      </w:r>
    </w:p>
    <w:p w:rsidR="000B0EB5" w:rsidRDefault="000B0EB5">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_Toc72332849 \h </w:instrText>
      </w:r>
      <w:r>
        <w:rPr>
          <w:noProof/>
        </w:rPr>
      </w:r>
      <w:r>
        <w:rPr>
          <w:noProof/>
        </w:rPr>
        <w:fldChar w:fldCharType="separate"/>
      </w:r>
      <w:r>
        <w:rPr>
          <w:noProof/>
        </w:rPr>
        <w:t>8</w:t>
      </w:r>
      <w:r>
        <w:rPr>
          <w:noProof/>
        </w:rPr>
        <w:fldChar w:fldCharType="end"/>
      </w:r>
    </w:p>
    <w:p w:rsidR="000B0EB5" w:rsidRDefault="000B0EB5">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_Toc72332850 \h </w:instrText>
      </w:r>
      <w:r>
        <w:rPr>
          <w:noProof/>
        </w:rPr>
      </w:r>
      <w:r>
        <w:rPr>
          <w:noProof/>
        </w:rPr>
        <w:fldChar w:fldCharType="separate"/>
      </w:r>
      <w:r>
        <w:rPr>
          <w:noProof/>
        </w:rPr>
        <w:t>9</w:t>
      </w:r>
      <w:r>
        <w:rPr>
          <w:noProof/>
        </w:rPr>
        <w:fldChar w:fldCharType="end"/>
      </w:r>
    </w:p>
    <w:p w:rsidR="000B0EB5" w:rsidRDefault="000B0EB5">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_Toc72332851 \h </w:instrText>
      </w:r>
      <w:r>
        <w:rPr>
          <w:noProof/>
        </w:rPr>
      </w:r>
      <w:r>
        <w:rPr>
          <w:noProof/>
        </w:rPr>
        <w:fldChar w:fldCharType="separate"/>
      </w:r>
      <w:r>
        <w:rPr>
          <w:noProof/>
        </w:rPr>
        <w:t>9</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1709F" w:rsidRDefault="0031709F">
      <w:pPr>
        <w:spacing w:line="240" w:lineRule="auto"/>
        <w:rPr>
          <w:b/>
          <w:sz w:val="24"/>
          <w:szCs w:val="24"/>
        </w:rPr>
      </w:pPr>
      <w:r>
        <w:br w:type="page"/>
      </w:r>
    </w:p>
    <w:p w:rsidR="00877AE3" w:rsidRPr="005D6D98" w:rsidRDefault="00877AE3" w:rsidP="005D6D98">
      <w:pPr>
        <w:pStyle w:val="LV1"/>
      </w:pPr>
      <w:bookmarkStart w:id="5" w:name="_Toc72332839"/>
      <w:r w:rsidRPr="005D6D98">
        <w:lastRenderedPageBreak/>
        <w:t>Name</w:t>
      </w:r>
      <w:bookmarkEnd w:id="5"/>
    </w:p>
    <w:p w:rsidR="00237471" w:rsidRPr="00F97A62" w:rsidRDefault="00715914" w:rsidP="005D6D98">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A22595" w:rsidRPr="00A22595">
        <w:rPr>
          <w:i/>
        </w:rPr>
        <w:t>malignant neoplasm of the oral cavity, oropharynx and hypopharynx</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7A1468">
        <w:t>65</w:t>
      </w:r>
      <w:r w:rsidR="00085567">
        <w:t xml:space="preserve"> </w:t>
      </w:r>
      <w:r w:rsidR="00E55F66" w:rsidRPr="00F97A62">
        <w:t>of</w:t>
      </w:r>
      <w:r w:rsidR="00085567">
        <w:t xml:space="preserve"> </w:t>
      </w:r>
      <w:r w:rsidR="00BC73E5">
        <w:t>2021</w:t>
      </w:r>
      <w:r w:rsidR="00E55F66" w:rsidRPr="00F97A62">
        <w:t>)</w:t>
      </w:r>
      <w:r w:rsidRPr="00F97A62">
        <w:t>.</w:t>
      </w:r>
    </w:p>
    <w:p w:rsidR="00F67B67" w:rsidRPr="00684C0E" w:rsidRDefault="00F67B67" w:rsidP="005D6D98">
      <w:pPr>
        <w:pStyle w:val="LV1"/>
      </w:pPr>
      <w:bookmarkStart w:id="8" w:name="_Toc72332840"/>
      <w:r w:rsidRPr="00684C0E">
        <w:t>Commencement</w:t>
      </w:r>
      <w:bookmarkEnd w:id="8"/>
    </w:p>
    <w:p w:rsidR="00F67B67" w:rsidRPr="007527C1" w:rsidRDefault="007527C1" w:rsidP="005D6D98">
      <w:pPr>
        <w:pStyle w:val="PlainIndent"/>
      </w:pPr>
      <w:r w:rsidRPr="007527C1">
        <w:tab/>
      </w:r>
      <w:r w:rsidR="00F67B67" w:rsidRPr="007527C1">
        <w:t xml:space="preserve">This instrument commences on </w:t>
      </w:r>
      <w:r w:rsidR="007A1468">
        <w:t>21 June 2021</w:t>
      </w:r>
      <w:r w:rsidR="00F67B67" w:rsidRPr="007527C1">
        <w:t>.</w:t>
      </w:r>
    </w:p>
    <w:p w:rsidR="00F67B67" w:rsidRPr="00684C0E" w:rsidRDefault="00F67B67" w:rsidP="005D6D98">
      <w:pPr>
        <w:pStyle w:val="LV1"/>
      </w:pPr>
      <w:bookmarkStart w:id="9" w:name="_Toc72332841"/>
      <w:r w:rsidRPr="00684C0E">
        <w:t>Authority</w:t>
      </w:r>
      <w:bookmarkEnd w:id="9"/>
    </w:p>
    <w:p w:rsidR="00F67B67" w:rsidRDefault="00F67B67" w:rsidP="005D6D98">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2A3353">
        <w:rPr>
          <w:i/>
        </w:rPr>
        <w:t>'</w:t>
      </w:r>
      <w:r w:rsidRPr="007527C1">
        <w:rPr>
          <w:i/>
        </w:rPr>
        <w:t xml:space="preserve"> Entitlements Act 1986</w:t>
      </w:r>
      <w:r w:rsidRPr="007527C1">
        <w:t>.</w:t>
      </w:r>
    </w:p>
    <w:p w:rsidR="00DA3996" w:rsidRPr="00684C0E" w:rsidRDefault="00DA3996" w:rsidP="005D6D98">
      <w:pPr>
        <w:pStyle w:val="LV1"/>
      </w:pPr>
      <w:bookmarkStart w:id="10" w:name="_Toc72332842"/>
      <w:r>
        <w:t>Re</w:t>
      </w:r>
      <w:r w:rsidR="00285992">
        <w:t>peal</w:t>
      </w:r>
      <w:bookmarkEnd w:id="10"/>
    </w:p>
    <w:p w:rsidR="00DA3996" w:rsidRPr="007527C1" w:rsidRDefault="00DA3996" w:rsidP="005D6D98">
      <w:pPr>
        <w:pStyle w:val="PlainIndent"/>
      </w:pPr>
      <w:r>
        <w:t>The</w:t>
      </w:r>
      <w:r w:rsidRPr="007527C1">
        <w:t xml:space="preserve"> </w:t>
      </w:r>
      <w:r w:rsidRPr="00DA3996">
        <w:t xml:space="preserve">Statement of Principles concerning </w:t>
      </w:r>
      <w:r w:rsidR="00BC73E5" w:rsidRPr="00BC73E5">
        <w:t>malignant neoplasm of the oral cavity, oropharynx and hypopharynx</w:t>
      </w:r>
      <w:r w:rsidRPr="00DA3996">
        <w:t xml:space="preserve"> No. </w:t>
      </w:r>
      <w:r w:rsidR="00A22595">
        <w:t>1</w:t>
      </w:r>
      <w:r w:rsidRPr="00DA3996">
        <w:t xml:space="preserve"> of </w:t>
      </w:r>
      <w:r w:rsidR="00A22595">
        <w:t>2013</w:t>
      </w:r>
      <w:r w:rsidR="005E26FD">
        <w:t xml:space="preserve"> </w:t>
      </w:r>
      <w:r w:rsidR="00285992" w:rsidRPr="00786DAE">
        <w:t xml:space="preserve">(Federal Register of Legislation </w:t>
      </w:r>
      <w:r w:rsidR="00285992" w:rsidRPr="00A22595">
        <w:t xml:space="preserve">No. </w:t>
      </w:r>
      <w:r w:rsidR="00A22595" w:rsidRPr="00A22595">
        <w:rPr>
          <w:color w:val="000000"/>
          <w:shd w:val="clear" w:color="auto" w:fill="FFFFFF"/>
        </w:rPr>
        <w:t>F2013L00016</w:t>
      </w:r>
      <w:r w:rsidR="00285992" w:rsidRPr="00A22595">
        <w:t>)</w:t>
      </w:r>
      <w:r w:rsidR="00285992" w:rsidRPr="00786DAE">
        <w:t xml:space="preserve"> </w:t>
      </w:r>
      <w:r w:rsidR="00285992" w:rsidRPr="00DA3996">
        <w:t xml:space="preserve">made under subsection </w:t>
      </w:r>
      <w:proofErr w:type="gramStart"/>
      <w:r w:rsidR="00285992" w:rsidRPr="00DA3996">
        <w:t>196B(</w:t>
      </w:r>
      <w:proofErr w:type="gramEnd"/>
      <w:r w:rsidR="00285992" w:rsidRPr="00DA3996">
        <w:t xml:space="preserve">2) </w:t>
      </w:r>
      <w:r w:rsidRPr="00DA3996">
        <w:t xml:space="preserve">of the VEA </w:t>
      </w:r>
      <w:r>
        <w:t>i</w:t>
      </w:r>
      <w:r w:rsidRPr="007527C1">
        <w:t>s</w:t>
      </w:r>
      <w:r>
        <w:t xml:space="preserve"> re</w:t>
      </w:r>
      <w:r w:rsidR="005E26FD">
        <w:t>pealed</w:t>
      </w:r>
      <w:r>
        <w:t xml:space="preserve">. </w:t>
      </w:r>
    </w:p>
    <w:p w:rsidR="007C7DEE" w:rsidRPr="00684C0E" w:rsidRDefault="007C7DEE" w:rsidP="005D6D98">
      <w:pPr>
        <w:pStyle w:val="LV1"/>
      </w:pPr>
      <w:bookmarkStart w:id="11" w:name="_Toc72332843"/>
      <w:r w:rsidRPr="00684C0E">
        <w:t>Application</w:t>
      </w:r>
      <w:bookmarkEnd w:id="11"/>
    </w:p>
    <w:p w:rsidR="007C7DEE" w:rsidRPr="007527C1" w:rsidRDefault="007C7DEE" w:rsidP="005D6D98">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5D6D98">
      <w:pPr>
        <w:pStyle w:val="LV1"/>
      </w:pPr>
      <w:bookmarkStart w:id="12" w:name="_Ref410129949"/>
      <w:bookmarkStart w:id="13" w:name="_Toc72332844"/>
      <w:r w:rsidRPr="00684C0E">
        <w:t>Definitions</w:t>
      </w:r>
      <w:bookmarkEnd w:id="12"/>
      <w:bookmarkEnd w:id="13"/>
    </w:p>
    <w:p w:rsidR="00237471" w:rsidRPr="00D5620B" w:rsidRDefault="007142FB" w:rsidP="005D6D98">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5D6D98">
      <w:pPr>
        <w:pStyle w:val="LV1"/>
      </w:pPr>
      <w:bookmarkStart w:id="14" w:name="_Ref409687573"/>
      <w:bookmarkStart w:id="15" w:name="_Ref409687579"/>
      <w:bookmarkStart w:id="16" w:name="_Ref409687725"/>
      <w:bookmarkStart w:id="17" w:name="_Toc72332845"/>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121DE8">
      <w:pPr>
        <w:pStyle w:val="LV2"/>
      </w:pPr>
      <w:bookmarkStart w:id="18" w:name="_Ref403053584"/>
      <w:r w:rsidRPr="00D5620B">
        <w:t xml:space="preserve">This Statement of Principles is </w:t>
      </w:r>
      <w:r w:rsidRPr="002F77A1">
        <w:t xml:space="preserve">about </w:t>
      </w:r>
      <w:r w:rsidR="00BC73E5" w:rsidRPr="00BC73E5">
        <w:t>malignant neoplasm of the oral cavity, oropharynx and hypopharynx</w:t>
      </w:r>
      <w:r w:rsidR="00D5620B" w:rsidRPr="002F77A1">
        <w:t xml:space="preserve"> </w:t>
      </w:r>
      <w:r w:rsidRPr="002F77A1">
        <w:t>and death</w:t>
      </w:r>
      <w:r w:rsidRPr="00D5620B">
        <w:t xml:space="preserve"> from</w:t>
      </w:r>
      <w:r w:rsidR="002F77A1">
        <w:t xml:space="preserve"> </w:t>
      </w:r>
      <w:r w:rsidR="00BC73E5" w:rsidRPr="00BC73E5">
        <w:t>malignant neoplasm of the oral cavity, oropharynx and hypopharynx</w:t>
      </w:r>
      <w:r w:rsidRPr="00D5620B">
        <w:t>.</w:t>
      </w:r>
      <w:bookmarkEnd w:id="18"/>
    </w:p>
    <w:p w:rsidR="00215860" w:rsidRPr="00C670B0" w:rsidRDefault="00215860" w:rsidP="00C670B0">
      <w:pPr>
        <w:pStyle w:val="LVtext"/>
      </w:pPr>
      <w:r w:rsidRPr="00C670B0">
        <w:t>Meaning of</w:t>
      </w:r>
      <w:r w:rsidR="00D60FC8" w:rsidRPr="00C670B0">
        <w:t xml:space="preserve"> </w:t>
      </w:r>
      <w:r w:rsidR="00BC73E5" w:rsidRPr="00BC73E5">
        <w:rPr>
          <w:b/>
        </w:rPr>
        <w:t>malignant neoplasm of the oral cavity, oropharynx and hypopharynx</w:t>
      </w:r>
    </w:p>
    <w:p w:rsidR="002716E4" w:rsidRPr="00237BAF" w:rsidRDefault="007C7DEE" w:rsidP="00121DE8">
      <w:pPr>
        <w:pStyle w:val="LV2"/>
      </w:pPr>
      <w:bookmarkStart w:id="19" w:name="_Ref409598124"/>
      <w:bookmarkStart w:id="20" w:name="_Ref402529683"/>
      <w:r w:rsidRPr="00237BAF">
        <w:t>For the purposes of this Statement of Principles,</w:t>
      </w:r>
      <w:r w:rsidR="002F77A1" w:rsidRPr="002F77A1">
        <w:t xml:space="preserve"> </w:t>
      </w:r>
      <w:r w:rsidR="00BC73E5" w:rsidRPr="00BC73E5">
        <w:t>malignant neoplasm of the oral cavity, oropharynx and hypopharynx</w:t>
      </w:r>
      <w:r w:rsidR="002716E4" w:rsidRPr="00237BAF">
        <w:t>:</w:t>
      </w:r>
      <w:bookmarkEnd w:id="19"/>
    </w:p>
    <w:bookmarkEnd w:id="20"/>
    <w:p w:rsidR="00A22595" w:rsidRDefault="00A22595" w:rsidP="007A1468">
      <w:pPr>
        <w:pStyle w:val="LV3"/>
      </w:pPr>
      <w:r>
        <w:t xml:space="preserve">means a primary malignancy of the mucosa of the oral cavity, oropharynx or hypopharynx, which is the region that extends posteriorly from the lips (excluding the vermilion border and the skin of the lips) to the upper borders of the larynx and </w:t>
      </w:r>
      <w:r>
        <w:lastRenderedPageBreak/>
        <w:t>oesophagus</w:t>
      </w:r>
      <w:r w:rsidR="007A1468">
        <w:t xml:space="preserve">, </w:t>
      </w:r>
      <w:r w:rsidR="007A1468" w:rsidRPr="000B49B8">
        <w:t>including the alveolar ridge, buccal mucosa, floor of the mouth, gums, hard and soft palate and tongue</w:t>
      </w:r>
      <w:r w:rsidRPr="000B49B8">
        <w:t>;</w:t>
      </w:r>
      <w:r>
        <w:t xml:space="preserve"> and </w:t>
      </w:r>
    </w:p>
    <w:p w:rsidR="00A22595" w:rsidRDefault="00A22595" w:rsidP="00A22595">
      <w:pPr>
        <w:pStyle w:val="LV3"/>
      </w:pPr>
      <w:r>
        <w:t>excludes:</w:t>
      </w:r>
    </w:p>
    <w:p w:rsidR="00912BE2" w:rsidRDefault="00912BE2" w:rsidP="00912BE2">
      <w:pPr>
        <w:pStyle w:val="LV4"/>
      </w:pPr>
      <w:r>
        <w:t>carcinoid tumour;</w:t>
      </w:r>
    </w:p>
    <w:p w:rsidR="00912BE2" w:rsidRDefault="00912BE2" w:rsidP="00912BE2">
      <w:pPr>
        <w:pStyle w:val="LV4"/>
      </w:pPr>
      <w:r>
        <w:t>Hodgkin's lymphoma;</w:t>
      </w:r>
    </w:p>
    <w:p w:rsidR="00A22595" w:rsidRDefault="00A22595" w:rsidP="00A22595">
      <w:pPr>
        <w:pStyle w:val="LV4"/>
      </w:pPr>
      <w:r>
        <w:t>malignant neoplasm of the major or minor salivary glands or salivary gland ducts;</w:t>
      </w:r>
    </w:p>
    <w:p w:rsidR="00912BE2" w:rsidRDefault="00912BE2" w:rsidP="00912BE2">
      <w:pPr>
        <w:pStyle w:val="LV4"/>
      </w:pPr>
      <w:r>
        <w:t>non-Hodgkin lymphoma; and</w:t>
      </w:r>
    </w:p>
    <w:p w:rsidR="00A22595" w:rsidRDefault="00912BE2" w:rsidP="00A22595">
      <w:pPr>
        <w:pStyle w:val="LV4"/>
      </w:pPr>
      <w:proofErr w:type="gramStart"/>
      <w:r>
        <w:t>soft</w:t>
      </w:r>
      <w:proofErr w:type="gramEnd"/>
      <w:r>
        <w:t xml:space="preserve"> tissue sarcoma.</w:t>
      </w:r>
    </w:p>
    <w:p w:rsidR="00FD775E" w:rsidRDefault="00237BAF" w:rsidP="00C670B0">
      <w:pPr>
        <w:pStyle w:val="LVtext"/>
      </w:pPr>
      <w:r w:rsidRPr="003A5C26">
        <w:t>Death from</w:t>
      </w:r>
      <w:r w:rsidR="008F572A" w:rsidRPr="00237BAF">
        <w:t xml:space="preserve"> </w:t>
      </w:r>
      <w:r w:rsidR="00A22595" w:rsidRPr="00A22595">
        <w:rPr>
          <w:b/>
        </w:rPr>
        <w:t xml:space="preserve">malignant neoplasm of the oral cavity, oropharynx </w:t>
      </w:r>
      <w:r w:rsidR="00EF7D94">
        <w:rPr>
          <w:b/>
        </w:rPr>
        <w:t>or</w:t>
      </w:r>
      <w:r w:rsidR="00A22595" w:rsidRPr="00A22595">
        <w:rPr>
          <w:b/>
        </w:rPr>
        <w:t xml:space="preserve"> hypopharynx</w:t>
      </w:r>
    </w:p>
    <w:p w:rsidR="008F572A" w:rsidRPr="00237BAF" w:rsidRDefault="008F572A" w:rsidP="00121DE8">
      <w:pPr>
        <w:pStyle w:val="LV2"/>
      </w:pPr>
      <w:r w:rsidRPr="00237BAF">
        <w:t xml:space="preserve">For the purposes of this Statement of </w:t>
      </w:r>
      <w:r w:rsidR="00D5620B">
        <w:t xml:space="preserve">Principles, </w:t>
      </w:r>
      <w:r w:rsidR="00A22595" w:rsidRPr="00A22595">
        <w:t xml:space="preserve">malignant neoplasm of the oral cavity, oropharynx </w:t>
      </w:r>
      <w:r w:rsidR="00EF7D94">
        <w:t>or</w:t>
      </w:r>
      <w:r w:rsidR="00A22595" w:rsidRPr="00A22595">
        <w:t xml:space="preserve"> hypopharynx</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2A3353">
        <w:t>'</w:t>
      </w:r>
      <w:r w:rsidRPr="00D5620B">
        <w:t>s</w:t>
      </w:r>
      <w:r w:rsidR="002F77A1">
        <w:t xml:space="preserve"> </w:t>
      </w:r>
      <w:r w:rsidR="00A22595" w:rsidRPr="00A22595">
        <w:t xml:space="preserve">malignant neoplasm </w:t>
      </w:r>
      <w:r w:rsidR="00EF7D94">
        <w:t>of the oral cavity, oropharynx or</w:t>
      </w:r>
      <w:r w:rsidR="00A22595" w:rsidRPr="00A22595">
        <w:t xml:space="preserve"> hypopharynx</w:t>
      </w:r>
      <w:r w:rsidRPr="00D5620B">
        <w:t>.</w:t>
      </w:r>
    </w:p>
    <w:p w:rsidR="007C7DEE" w:rsidRPr="00046E67" w:rsidRDefault="00046E67" w:rsidP="005D6D98">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941673">
        <w:t>-</w:t>
      </w:r>
      <w:r w:rsidR="00D32F71">
        <w:t xml:space="preserve"> </w:t>
      </w:r>
      <w:r w:rsidR="00885EAB" w:rsidRPr="00046E67">
        <w:t>Dictionary</w:t>
      </w:r>
      <w:r w:rsidR="00D268C6">
        <w:t>.</w:t>
      </w:r>
    </w:p>
    <w:p w:rsidR="007C7DEE" w:rsidRPr="00A20CA1" w:rsidRDefault="007C7DEE" w:rsidP="005D6D98">
      <w:pPr>
        <w:pStyle w:val="LV1"/>
      </w:pPr>
      <w:bookmarkStart w:id="21" w:name="_Toc72332846"/>
      <w:r w:rsidRPr="00A20CA1">
        <w:t>Basis for determining the factors</w:t>
      </w:r>
      <w:bookmarkEnd w:id="21"/>
    </w:p>
    <w:p w:rsidR="007C7DEE" w:rsidRPr="00237BAF" w:rsidRDefault="00F863D4" w:rsidP="005D6D98">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A22595" w:rsidRPr="00A22595">
        <w:t xml:space="preserve">malignant neoplasm of the oral cavity, oropharynx </w:t>
      </w:r>
      <w:r w:rsidR="00EF7D94">
        <w:t>or</w:t>
      </w:r>
      <w:r w:rsidR="00A22595" w:rsidRPr="00A22595">
        <w:t xml:space="preserve"> hypopharynx</w:t>
      </w:r>
      <w:r>
        <w:t xml:space="preserve"> </w:t>
      </w:r>
      <w:r w:rsidRPr="00D5620B">
        <w:t>and death from</w:t>
      </w:r>
      <w:r>
        <w:t xml:space="preserve"> </w:t>
      </w:r>
      <w:r w:rsidR="00A22595" w:rsidRPr="00A22595">
        <w:t xml:space="preserve">malignant neoplasm of the oral cavity, oropharynx </w:t>
      </w:r>
      <w:r w:rsidR="00EF7D94">
        <w:t>or</w:t>
      </w:r>
      <w:r w:rsidR="00A22595" w:rsidRPr="00A22595">
        <w:t xml:space="preserve"> hypopharynx</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5D6D98" w:rsidRPr="00046E67" w:rsidRDefault="005D6D98" w:rsidP="005D6D98">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w:t>
      </w:r>
      <w:r w:rsidR="00941673">
        <w:t>-</w:t>
      </w:r>
      <w:r>
        <w:t xml:space="preserve"> </w:t>
      </w:r>
      <w:r w:rsidRPr="00046E67">
        <w:t>Dictionary</w:t>
      </w:r>
      <w:r>
        <w:t>.</w:t>
      </w:r>
    </w:p>
    <w:p w:rsidR="007C7DEE" w:rsidRPr="00301C54" w:rsidRDefault="007C7DEE" w:rsidP="005D6D98">
      <w:pPr>
        <w:pStyle w:val="LV1"/>
      </w:pPr>
      <w:bookmarkStart w:id="22" w:name="_Ref411946955"/>
      <w:bookmarkStart w:id="23" w:name="_Ref411946997"/>
      <w:bookmarkStart w:id="24" w:name="_Ref412032503"/>
      <w:bookmarkStart w:id="25" w:name="_Toc72332847"/>
      <w:r w:rsidRPr="00301C54">
        <w:t xml:space="preserve">Factors that must </w:t>
      </w:r>
      <w:r w:rsidR="00D32F71">
        <w:t>exist</w:t>
      </w:r>
      <w:bookmarkEnd w:id="22"/>
      <w:bookmarkEnd w:id="23"/>
      <w:bookmarkEnd w:id="24"/>
      <w:bookmarkEnd w:id="25"/>
    </w:p>
    <w:p w:rsidR="007C7DEE" w:rsidRPr="00AA6D8B" w:rsidRDefault="002716E4" w:rsidP="005D6D98">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A22595" w:rsidRPr="00A22595">
        <w:t xml:space="preserve">malignant neoplasm of the oral cavity, oropharynx </w:t>
      </w:r>
      <w:r w:rsidR="00EF7D94">
        <w:t>or</w:t>
      </w:r>
      <w:r w:rsidR="00A22595" w:rsidRPr="00A22595">
        <w:t xml:space="preserve"> hypopharynx</w:t>
      </w:r>
      <w:r w:rsidR="007A3989">
        <w:t xml:space="preserve"> </w:t>
      </w:r>
      <w:r w:rsidR="007C7DEE" w:rsidRPr="00AA6D8B">
        <w:t xml:space="preserve">or death from </w:t>
      </w:r>
      <w:r w:rsidR="00A22595" w:rsidRPr="00A22595">
        <w:t xml:space="preserve">malignant neoplasm of the oral cavity, oropharynx </w:t>
      </w:r>
      <w:r w:rsidR="00EF7D94">
        <w:t>or</w:t>
      </w:r>
      <w:r w:rsidR="00A22595" w:rsidRPr="00A22595">
        <w:t xml:space="preserve"> hypopharynx</w:t>
      </w:r>
      <w:r w:rsidR="007A3989">
        <w:t xml:space="preserve"> </w:t>
      </w:r>
      <w:r w:rsidR="007C7DEE" w:rsidRPr="00AA6D8B">
        <w:t>with the circumstances of a pers</w:t>
      </w:r>
      <w:r w:rsidR="002A1ECC" w:rsidRPr="00AA6D8B">
        <w:t>on</w:t>
      </w:r>
      <w:r w:rsidR="002A3353">
        <w:t>'</w:t>
      </w:r>
      <w:r w:rsidR="002A1ECC" w:rsidRPr="00AA6D8B">
        <w:t>s relevant service</w:t>
      </w:r>
      <w:r w:rsidR="007C7DEE" w:rsidRPr="00AA6D8B">
        <w:t>:</w:t>
      </w:r>
      <w:bookmarkEnd w:id="26"/>
    </w:p>
    <w:p w:rsidR="00941673" w:rsidRDefault="00EF7D94" w:rsidP="00121DE8">
      <w:pPr>
        <w:pStyle w:val="LV2"/>
      </w:pPr>
      <w:bookmarkStart w:id="27" w:name="_Ref402530260"/>
      <w:bookmarkStart w:id="28" w:name="_Ref409598844"/>
      <w:r>
        <w:t>having smoked</w:t>
      </w:r>
      <w:r w:rsidR="00941673">
        <w:t xml:space="preserve"> tobacco products:</w:t>
      </w:r>
    </w:p>
    <w:p w:rsidR="00EF7D94" w:rsidRDefault="00941673" w:rsidP="00941673">
      <w:pPr>
        <w:pStyle w:val="LV3"/>
      </w:pPr>
      <w:r>
        <w:t>in an amount of</w:t>
      </w:r>
      <w:r w:rsidR="00EF7D94">
        <w:t xml:space="preserve"> at least 2.5 pack-years before the clinical onset of malignant neoplasm of the oral ca</w:t>
      </w:r>
      <w:r>
        <w:t>vity, oropharynx or hypopharynx; and</w:t>
      </w:r>
    </w:p>
    <w:p w:rsidR="00EF7D94" w:rsidRDefault="00941673" w:rsidP="00EF7D94">
      <w:pPr>
        <w:pStyle w:val="LV3"/>
      </w:pPr>
      <w:r>
        <w:t>commencing</w:t>
      </w:r>
      <w:r w:rsidR="00EF7D94">
        <w:t xml:space="preserve"> at least </w:t>
      </w:r>
      <w:r w:rsidR="00912BE2">
        <w:t>5</w:t>
      </w:r>
      <w:r w:rsidR="00EF7D94">
        <w:t xml:space="preserve"> years before the clinical onset of malignant neoplasm of the oral cavity, oropharynx or hypopharynx; and</w:t>
      </w:r>
    </w:p>
    <w:p w:rsidR="00EF7D94" w:rsidRDefault="00941673" w:rsidP="00121DE8">
      <w:pPr>
        <w:pStyle w:val="LV2"/>
        <w:numPr>
          <w:ilvl w:val="0"/>
          <w:numId w:val="0"/>
        </w:numPr>
        <w:ind w:left="1418"/>
      </w:pPr>
      <w:proofErr w:type="gramStart"/>
      <w:r>
        <w:lastRenderedPageBreak/>
        <w:t>if</w:t>
      </w:r>
      <w:proofErr w:type="gramEnd"/>
      <w:r>
        <w:t xml:space="preserve"> smoking has ceased before</w:t>
      </w:r>
      <w:r w:rsidR="00EF7D94">
        <w:t xml:space="preserve"> the clinical onset of malignant neoplasm of the oral cavity, oropharynx or hypopharynx</w:t>
      </w:r>
      <w:r>
        <w:t>, then that onset</w:t>
      </w:r>
      <w:r w:rsidR="00EF7D94">
        <w:t xml:space="preserve"> occurred within 15 years of cessation;</w:t>
      </w:r>
    </w:p>
    <w:p w:rsidR="005D6D98" w:rsidRPr="008D1B8B" w:rsidRDefault="00EF7D94" w:rsidP="00EF7D94">
      <w:pPr>
        <w:pStyle w:val="Note2"/>
      </w:pPr>
      <w:r>
        <w:t xml:space="preserve">Note: </w:t>
      </w:r>
      <w:r w:rsidR="00912BE2">
        <w:rPr>
          <w:b/>
          <w:i/>
        </w:rPr>
        <w:t xml:space="preserve">one </w:t>
      </w:r>
      <w:r w:rsidRPr="00EF7D94">
        <w:rPr>
          <w:b/>
          <w:i/>
        </w:rPr>
        <w:t xml:space="preserve">pack-year </w:t>
      </w:r>
      <w:r>
        <w:t>is defined in the Schedule 1 - Dictionary.</w:t>
      </w:r>
    </w:p>
    <w:p w:rsidR="00EF7D94" w:rsidRDefault="00E01A93" w:rsidP="00121DE8">
      <w:pPr>
        <w:pStyle w:val="LV2"/>
      </w:pPr>
      <w:r>
        <w:t>having been exposed to second-hand smoke</w:t>
      </w:r>
      <w:r w:rsidR="00EF7D94">
        <w:t>:</w:t>
      </w:r>
    </w:p>
    <w:p w:rsidR="00EF7D94" w:rsidRDefault="00EF7D94" w:rsidP="00EF7D94">
      <w:pPr>
        <w:pStyle w:val="LV3"/>
      </w:pPr>
      <w:r>
        <w:t xml:space="preserve">for at least </w:t>
      </w:r>
      <w:r w:rsidR="00EC0A9F" w:rsidRPr="000B49B8">
        <w:t>5</w:t>
      </w:r>
      <w:r w:rsidRPr="000B49B8">
        <w:t>,000 hours</w:t>
      </w:r>
      <w:r>
        <w:t xml:space="preserve"> before the clinical onset of malignant neoplasm of the oral cavity, oropharynx or hypopharynx; and </w:t>
      </w:r>
    </w:p>
    <w:p w:rsidR="00EF7D94" w:rsidRDefault="00E01A93" w:rsidP="00EF7D94">
      <w:pPr>
        <w:pStyle w:val="LV3"/>
      </w:pPr>
      <w:r>
        <w:t>commencing</w:t>
      </w:r>
      <w:r w:rsidR="00EF7D94">
        <w:t xml:space="preserve"> at least </w:t>
      </w:r>
      <w:r w:rsidR="00912BE2">
        <w:t>5</w:t>
      </w:r>
      <w:r w:rsidR="00EF7D94">
        <w:t xml:space="preserve"> years before the clinical onset of malignant neoplasm of the oral cav</w:t>
      </w:r>
      <w:r w:rsidR="002D0BD6">
        <w:t>ity, oropharynx or hypopharynx; and</w:t>
      </w:r>
    </w:p>
    <w:p w:rsidR="00EF7D94" w:rsidRDefault="002D0BD6" w:rsidP="00121DE8">
      <w:pPr>
        <w:pStyle w:val="LV2"/>
        <w:numPr>
          <w:ilvl w:val="0"/>
          <w:numId w:val="0"/>
        </w:numPr>
        <w:ind w:left="1418"/>
      </w:pPr>
      <w:proofErr w:type="gramStart"/>
      <w:r>
        <w:t>if</w:t>
      </w:r>
      <w:proofErr w:type="gramEnd"/>
      <w:r>
        <w:t xml:space="preserve"> exposure to second-hand smoke has ceased before </w:t>
      </w:r>
      <w:r w:rsidR="00EF7D94">
        <w:t>the clinical onset of malignant neoplasm of the oral ca</w:t>
      </w:r>
      <w:r>
        <w:t xml:space="preserve">vity, oropharynx or hypopharynx, then that onset </w:t>
      </w:r>
      <w:r w:rsidR="00EF7D94">
        <w:t xml:space="preserve">occurred within 15 years of </w:t>
      </w:r>
      <w:r>
        <w:t>cessation</w:t>
      </w:r>
      <w:r w:rsidR="00EF7D94">
        <w:t>;</w:t>
      </w:r>
    </w:p>
    <w:p w:rsidR="00EF7D94" w:rsidRDefault="00EF7D94" w:rsidP="00EF7D94">
      <w:pPr>
        <w:pStyle w:val="Note2"/>
      </w:pPr>
      <w:r>
        <w:t xml:space="preserve">Note: </w:t>
      </w:r>
      <w:r w:rsidR="002D0BD6">
        <w:rPr>
          <w:b/>
          <w:i/>
        </w:rPr>
        <w:t>having been</w:t>
      </w:r>
      <w:r w:rsidRPr="00EF7D94">
        <w:rPr>
          <w:b/>
          <w:i/>
        </w:rPr>
        <w:t xml:space="preserve"> exposed to second-hand smoke</w:t>
      </w:r>
      <w:r>
        <w:t xml:space="preserve"> is defined in the Schedule 1 - Dictionary.</w:t>
      </w:r>
    </w:p>
    <w:p w:rsidR="002D0BD6" w:rsidRDefault="00EF7D94" w:rsidP="00121DE8">
      <w:pPr>
        <w:pStyle w:val="LV2"/>
      </w:pPr>
      <w:r>
        <w:t>the oral use of smokeless tobacco</w:t>
      </w:r>
      <w:r w:rsidR="002D0BD6">
        <w:t>:</w:t>
      </w:r>
      <w:r>
        <w:t xml:space="preserve"> </w:t>
      </w:r>
    </w:p>
    <w:p w:rsidR="00D724F5" w:rsidRDefault="00D724F5" w:rsidP="002D0BD6">
      <w:pPr>
        <w:pStyle w:val="LV3"/>
      </w:pPr>
      <w:r>
        <w:t>on more days than not; and</w:t>
      </w:r>
      <w:r w:rsidR="00EF7D94">
        <w:t xml:space="preserve"> </w:t>
      </w:r>
    </w:p>
    <w:p w:rsidR="00D724F5" w:rsidRDefault="00EF7D94" w:rsidP="002D0BD6">
      <w:pPr>
        <w:pStyle w:val="LV3"/>
      </w:pPr>
      <w:r>
        <w:t xml:space="preserve">for at least </w:t>
      </w:r>
      <w:r w:rsidR="00604BEA">
        <w:t>5</w:t>
      </w:r>
      <w:r>
        <w:t xml:space="preserve"> years before the clinical onset of malignant neoplasm of the oral ca</w:t>
      </w:r>
      <w:r w:rsidR="00D724F5">
        <w:t>vity, oropharynx or hypopharynx;</w:t>
      </w:r>
      <w:r>
        <w:t xml:space="preserve"> and </w:t>
      </w:r>
    </w:p>
    <w:p w:rsidR="00EF7D94" w:rsidRDefault="00D724F5" w:rsidP="00121DE8">
      <w:pPr>
        <w:pStyle w:val="LV2"/>
        <w:numPr>
          <w:ilvl w:val="0"/>
          <w:numId w:val="0"/>
        </w:numPr>
        <w:ind w:left="1418"/>
      </w:pPr>
      <w:proofErr w:type="gramStart"/>
      <w:r>
        <w:t>if</w:t>
      </w:r>
      <w:proofErr w:type="gramEnd"/>
      <w:r w:rsidR="00EF7D94">
        <w:t xml:space="preserve"> the oral use of smokeless tobacco has ceased</w:t>
      </w:r>
      <w:r>
        <w:t xml:space="preserve"> before</w:t>
      </w:r>
      <w:r w:rsidR="00EF7D94">
        <w:t xml:space="preserve"> the clinical onset of malignant neoplasm of the oral cavity, oropharynx or hypopharynx</w:t>
      </w:r>
      <w:r>
        <w:t>, then that onset</w:t>
      </w:r>
      <w:r w:rsidR="00EF7D94">
        <w:t xml:space="preserve"> occurred within 15 years of cessation;</w:t>
      </w:r>
    </w:p>
    <w:p w:rsidR="00EF7D94" w:rsidRDefault="00EF7D94" w:rsidP="00EF7D94">
      <w:pPr>
        <w:pStyle w:val="Note2"/>
      </w:pPr>
      <w:r>
        <w:t xml:space="preserve">Note: </w:t>
      </w:r>
      <w:r w:rsidRPr="00EF7D94">
        <w:rPr>
          <w:b/>
          <w:i/>
        </w:rPr>
        <w:t>smokeless tobacco</w:t>
      </w:r>
      <w:r>
        <w:t xml:space="preserve"> is defined in the Schedule 1 - Dictionary.</w:t>
      </w:r>
    </w:p>
    <w:p w:rsidR="00D724F5" w:rsidRDefault="00EF7D94" w:rsidP="00121DE8">
      <w:pPr>
        <w:pStyle w:val="LV2"/>
      </w:pPr>
      <w:r>
        <w:t>chewing</w:t>
      </w:r>
      <w:r w:rsidR="00D724F5">
        <w:t xml:space="preserve"> betel quid or areca nut:</w:t>
      </w:r>
    </w:p>
    <w:p w:rsidR="00D724F5" w:rsidRDefault="00D724F5" w:rsidP="00D724F5">
      <w:pPr>
        <w:pStyle w:val="LV3"/>
      </w:pPr>
      <w:r w:rsidRPr="000B49B8">
        <w:t xml:space="preserve">in an amount of </w:t>
      </w:r>
      <w:r w:rsidR="00EF7D94" w:rsidRPr="000B49B8">
        <w:t>at least one betel quid or areca nut per day</w:t>
      </w:r>
      <w:r w:rsidR="00EC0A9F" w:rsidRPr="000B49B8">
        <w:t xml:space="preserve"> for a continuous period of at least 1 year before the clinical onset of malignant neoplasm of the oral cavity, oropharynx or hypopharynx</w:t>
      </w:r>
      <w:r w:rsidRPr="000B49B8">
        <w:t>;</w:t>
      </w:r>
      <w:r w:rsidR="00EF7D94">
        <w:t xml:space="preserve"> </w:t>
      </w:r>
      <w:r>
        <w:t>and</w:t>
      </w:r>
    </w:p>
    <w:p w:rsidR="00EF7D94" w:rsidRDefault="00D724F5" w:rsidP="00EF7D94">
      <w:pPr>
        <w:pStyle w:val="LV3"/>
      </w:pPr>
      <w:r>
        <w:t>commencing</w:t>
      </w:r>
      <w:r w:rsidR="00EF7D94">
        <w:t xml:space="preserve"> at least </w:t>
      </w:r>
      <w:r w:rsidR="00604BEA">
        <w:t>5</w:t>
      </w:r>
      <w:r w:rsidR="00EF7D94">
        <w:t xml:space="preserve"> years before the clinical onset of malignant neoplasm of the oral cavity, oropharynx or hypopharynx; and </w:t>
      </w:r>
    </w:p>
    <w:p w:rsidR="00EF7D94" w:rsidRDefault="00D724F5" w:rsidP="00121DE8">
      <w:pPr>
        <w:pStyle w:val="LV2"/>
        <w:numPr>
          <w:ilvl w:val="0"/>
          <w:numId w:val="0"/>
        </w:numPr>
        <w:ind w:left="1418"/>
      </w:pPr>
      <w:proofErr w:type="gramStart"/>
      <w:r>
        <w:t>if</w:t>
      </w:r>
      <w:proofErr w:type="gramEnd"/>
      <w:r w:rsidR="00EF7D94">
        <w:t xml:space="preserve"> chewing of bet</w:t>
      </w:r>
      <w:r>
        <w:t>el quid or areca nut has ceased before</w:t>
      </w:r>
      <w:r w:rsidR="00EF7D94">
        <w:t xml:space="preserve"> the clinical onset of malignant neoplasm of the oral ca</w:t>
      </w:r>
      <w:r>
        <w:t xml:space="preserve">vity, oropharynx or hypopharynx, then that onset </w:t>
      </w:r>
      <w:r w:rsidR="00EF7D94">
        <w:t>occurred within 15 years of cessation;</w:t>
      </w:r>
    </w:p>
    <w:p w:rsidR="00D724F5" w:rsidRDefault="00EF7D94" w:rsidP="00121DE8">
      <w:pPr>
        <w:pStyle w:val="LV2"/>
        <w:keepNext/>
      </w:pPr>
      <w:r w:rsidRPr="00EF7D94">
        <w:lastRenderedPageBreak/>
        <w:t xml:space="preserve">consuming </w:t>
      </w:r>
      <w:proofErr w:type="spellStart"/>
      <w:r w:rsidRPr="00EF7D94">
        <w:t>maté</w:t>
      </w:r>
      <w:proofErr w:type="spellEnd"/>
      <w:r w:rsidR="00D724F5">
        <w:t>:</w:t>
      </w:r>
      <w:r w:rsidRPr="00EF7D94">
        <w:t xml:space="preserve"> </w:t>
      </w:r>
    </w:p>
    <w:p w:rsidR="00D724F5" w:rsidRDefault="00EF7D94" w:rsidP="00121DE8">
      <w:pPr>
        <w:pStyle w:val="LV3"/>
        <w:keepNext/>
        <w:keepLines/>
      </w:pPr>
      <w:r w:rsidRPr="00EF7D94">
        <w:t>on more d</w:t>
      </w:r>
      <w:r w:rsidR="00D724F5">
        <w:t>ays than not; and</w:t>
      </w:r>
      <w:r w:rsidRPr="00EF7D94">
        <w:t xml:space="preserve"> </w:t>
      </w:r>
    </w:p>
    <w:p w:rsidR="00D724F5" w:rsidRDefault="00EF7D94" w:rsidP="00121DE8">
      <w:pPr>
        <w:pStyle w:val="LV3"/>
        <w:keepNext/>
        <w:keepLines/>
      </w:pPr>
      <w:r w:rsidRPr="00EF7D94">
        <w:t xml:space="preserve">for at least </w:t>
      </w:r>
      <w:r w:rsidR="00604BEA">
        <w:t>5</w:t>
      </w:r>
      <w:r w:rsidRPr="00EF7D94">
        <w:t xml:space="preserve"> years before the clinical onset of malignant neoplasm of the oral ca</w:t>
      </w:r>
      <w:r w:rsidR="00D724F5">
        <w:t>vity, oropharynx or hypopharynx;</w:t>
      </w:r>
      <w:r w:rsidRPr="00EF7D94">
        <w:t xml:space="preserve"> and </w:t>
      </w:r>
    </w:p>
    <w:p w:rsidR="00EF7D94" w:rsidRDefault="00D724F5" w:rsidP="00121DE8">
      <w:pPr>
        <w:pStyle w:val="LV2"/>
        <w:keepNext/>
        <w:numPr>
          <w:ilvl w:val="0"/>
          <w:numId w:val="0"/>
        </w:numPr>
        <w:ind w:left="1418"/>
      </w:pPr>
      <w:proofErr w:type="gramStart"/>
      <w:r>
        <w:t>if</w:t>
      </w:r>
      <w:proofErr w:type="gramEnd"/>
      <w:r>
        <w:t xml:space="preserve"> consumption of </w:t>
      </w:r>
      <w:proofErr w:type="spellStart"/>
      <w:r>
        <w:t>maté</w:t>
      </w:r>
      <w:proofErr w:type="spellEnd"/>
      <w:r>
        <w:t xml:space="preserve"> has ceased before </w:t>
      </w:r>
      <w:r w:rsidR="00EF7D94" w:rsidRPr="00EF7D94">
        <w:t>the clinical onset of malignant neoplasm of the oral ca</w:t>
      </w:r>
      <w:r>
        <w:t>vity, oropharynx or hypopharynx, then that onset</w:t>
      </w:r>
      <w:r w:rsidR="00EF7D94" w:rsidRPr="00EF7D94">
        <w:t xml:space="preserve"> occurred within 15 years of cessation;</w:t>
      </w:r>
    </w:p>
    <w:p w:rsidR="00D724F5" w:rsidRDefault="00634405" w:rsidP="00121DE8">
      <w:pPr>
        <w:pStyle w:val="LV2"/>
      </w:pPr>
      <w:r>
        <w:t>consuming</w:t>
      </w:r>
      <w:r w:rsidR="00D724F5">
        <w:t xml:space="preserve"> alcohol:</w:t>
      </w:r>
      <w:r>
        <w:t xml:space="preserve"> </w:t>
      </w:r>
    </w:p>
    <w:p w:rsidR="00D724F5" w:rsidRDefault="00D724F5" w:rsidP="00D724F5">
      <w:pPr>
        <w:pStyle w:val="LV3"/>
      </w:pPr>
      <w:r>
        <w:t>in an amount of at least 50 kilograms</w:t>
      </w:r>
      <w:r w:rsidR="007A354A">
        <w:t xml:space="preserve"> within any </w:t>
      </w:r>
      <w:r w:rsidR="00604BEA">
        <w:t>10</w:t>
      </w:r>
      <w:r w:rsidR="007A354A">
        <w:t xml:space="preserve"> year period</w:t>
      </w:r>
      <w:r>
        <w:t xml:space="preserve">; and </w:t>
      </w:r>
    </w:p>
    <w:p w:rsidR="00D724F5" w:rsidRDefault="00634405" w:rsidP="00D724F5">
      <w:pPr>
        <w:pStyle w:val="LV3"/>
      </w:pPr>
      <w:r>
        <w:t xml:space="preserve">at least </w:t>
      </w:r>
      <w:r w:rsidR="00604BEA">
        <w:t>5</w:t>
      </w:r>
      <w:r>
        <w:t xml:space="preserve"> years before the clinical onset of malignant neoplasm of the oral cavity, oropharynx or hypopharynx</w:t>
      </w:r>
      <w:r w:rsidR="00D724F5">
        <w:t>;</w:t>
      </w:r>
      <w:r>
        <w:t xml:space="preserve"> and </w:t>
      </w:r>
    </w:p>
    <w:p w:rsidR="00634405" w:rsidRDefault="00BC73E5" w:rsidP="00121DE8">
      <w:pPr>
        <w:pStyle w:val="LV2"/>
        <w:numPr>
          <w:ilvl w:val="0"/>
          <w:numId w:val="0"/>
        </w:numPr>
        <w:ind w:left="1418"/>
      </w:pPr>
      <w:proofErr w:type="gramStart"/>
      <w:r>
        <w:t>if</w:t>
      </w:r>
      <w:proofErr w:type="gramEnd"/>
      <w:r>
        <w:t xml:space="preserve"> consumption of alcohol has ceased before</w:t>
      </w:r>
      <w:r w:rsidR="00634405">
        <w:t xml:space="preserve"> the clinical onset of malignant neoplasm of the oral ca</w:t>
      </w:r>
      <w:r>
        <w:t xml:space="preserve">vity, oropharynx or hypopharynx, then that onset </w:t>
      </w:r>
      <w:r w:rsidR="00634405">
        <w:t xml:space="preserve">occurred within 40 years of cessation; </w:t>
      </w:r>
    </w:p>
    <w:p w:rsidR="00634405" w:rsidRDefault="00634405" w:rsidP="00634405">
      <w:pPr>
        <w:pStyle w:val="Note2"/>
        <w:ind w:left="1843" w:hanging="425"/>
      </w:pPr>
      <w:r>
        <w:t xml:space="preserve">Note: Alcohol consumption is calculated utilising the Australian Standard of </w:t>
      </w:r>
      <w:r w:rsidR="00604BEA">
        <w:t>10</w:t>
      </w:r>
      <w:r>
        <w:t xml:space="preserve"> grams of alcohol per standard alcoholic drink.</w:t>
      </w:r>
    </w:p>
    <w:p w:rsidR="00E00C06" w:rsidRDefault="00604BEA" w:rsidP="00121DE8">
      <w:pPr>
        <w:pStyle w:val="LV2"/>
      </w:pPr>
      <w:r w:rsidRPr="00604BEA">
        <w:t xml:space="preserve">inhaling </w:t>
      </w:r>
      <w:proofErr w:type="spellStart"/>
      <w:r w:rsidRPr="00604BEA">
        <w:t>respirable</w:t>
      </w:r>
      <w:proofErr w:type="spellEnd"/>
      <w:r w:rsidRPr="00604BEA">
        <w:t xml:space="preserve"> asbestos fibres in an enclosed space at the time material containing asbestos was being applied, removed, cut, drilled, dislodged or disturbed:</w:t>
      </w:r>
      <w:r w:rsidR="00000C01">
        <w:t xml:space="preserve">  </w:t>
      </w:r>
    </w:p>
    <w:p w:rsidR="00E00C06" w:rsidRDefault="00604BEA" w:rsidP="00604BEA">
      <w:pPr>
        <w:pStyle w:val="LV3"/>
      </w:pPr>
      <w:r w:rsidRPr="00604BEA">
        <w:tab/>
        <w:t>for a cumulative period of at least 1,000 hours before the clinical onset of malignant neoplasm of the oral cavity, oropharynx or hypopharynx; and</w:t>
      </w:r>
    </w:p>
    <w:p w:rsidR="00E00C06" w:rsidRDefault="00604BEA" w:rsidP="00604BEA">
      <w:pPr>
        <w:pStyle w:val="LV3"/>
      </w:pPr>
      <w:r w:rsidRPr="00604BEA">
        <w:tab/>
        <w:t xml:space="preserve">where the first inhalation of asbestos fibres commenced at least </w:t>
      </w:r>
      <w:r>
        <w:t>5</w:t>
      </w:r>
      <w:r w:rsidRPr="00604BEA">
        <w:t xml:space="preserve"> years before the clinical onset of malignant neoplasm of the oral cav</w:t>
      </w:r>
      <w:r>
        <w:t>ity, oropharynx or hypopharynx;</w:t>
      </w:r>
    </w:p>
    <w:p w:rsidR="00604BEA" w:rsidRDefault="00604BEA" w:rsidP="00604BEA">
      <w:pPr>
        <w:pStyle w:val="Note2"/>
        <w:ind w:left="1843" w:hanging="425"/>
      </w:pPr>
      <w:r>
        <w:t xml:space="preserve">Note: </w:t>
      </w:r>
      <w:r w:rsidRPr="00604BEA">
        <w:t xml:space="preserve">Disturbance of debris or dust contaminated with asbestos fibres already present in an enclosed space may result in exposure to </w:t>
      </w:r>
      <w:proofErr w:type="spellStart"/>
      <w:r w:rsidRPr="00604BEA">
        <w:t>respirable</w:t>
      </w:r>
      <w:proofErr w:type="spellEnd"/>
      <w:r w:rsidRPr="00604BEA">
        <w:t xml:space="preserve"> asbestos fibres.</w:t>
      </w:r>
    </w:p>
    <w:p w:rsidR="00E00C06" w:rsidRDefault="00604BEA" w:rsidP="00121DE8">
      <w:pPr>
        <w:pStyle w:val="LV2"/>
      </w:pPr>
      <w:r w:rsidRPr="00604BEA">
        <w:t xml:space="preserve">inhaling </w:t>
      </w:r>
      <w:proofErr w:type="spellStart"/>
      <w:r w:rsidRPr="00604BEA">
        <w:t>respirable</w:t>
      </w:r>
      <w:proofErr w:type="spellEnd"/>
      <w:r w:rsidRPr="00604BEA">
        <w:t xml:space="preserve"> asbestos fibres in an open environment at the time material containing asbestos was being applied, removed, cut, drilled, dislodged or disturbed:</w:t>
      </w:r>
      <w:r w:rsidR="00000C01">
        <w:t xml:space="preserve">  </w:t>
      </w:r>
    </w:p>
    <w:p w:rsidR="00604BEA" w:rsidRDefault="00604BEA" w:rsidP="00604BEA">
      <w:pPr>
        <w:pStyle w:val="LV3"/>
      </w:pPr>
      <w:r>
        <w:t>for a cumulative period of at least 3,000 hours before the clinical onset of malignant neoplasm of the oral cavity, oropharynx or hypopharynx; and</w:t>
      </w:r>
    </w:p>
    <w:p w:rsidR="00E00C06" w:rsidRDefault="00604BEA" w:rsidP="00604BEA">
      <w:pPr>
        <w:pStyle w:val="LV3"/>
      </w:pPr>
      <w:r>
        <w:t>where the first inhalation of asbestos fibres commenced at least 5 years before the clinical onset of malignant neoplasm of the oral cavity, oropharynx or hypopharynx;</w:t>
      </w:r>
    </w:p>
    <w:p w:rsidR="00604BEA" w:rsidRDefault="00604BEA" w:rsidP="00604BEA">
      <w:pPr>
        <w:pStyle w:val="Note2"/>
        <w:ind w:left="1843" w:hanging="425"/>
      </w:pPr>
      <w:r>
        <w:t xml:space="preserve">Note: </w:t>
      </w:r>
      <w:r w:rsidRPr="00604BEA">
        <w:t xml:space="preserve">Disturbance of debris or dust contaminated with asbestos fibres already present in an open </w:t>
      </w:r>
      <w:r>
        <w:t>environment</w:t>
      </w:r>
      <w:r w:rsidRPr="00604BEA">
        <w:t xml:space="preserve"> may result in exposure to </w:t>
      </w:r>
      <w:proofErr w:type="spellStart"/>
      <w:r w:rsidRPr="00604BEA">
        <w:t>respirable</w:t>
      </w:r>
      <w:proofErr w:type="spellEnd"/>
      <w:r w:rsidRPr="00604BEA">
        <w:t xml:space="preserve"> asbestos fibres.</w:t>
      </w:r>
    </w:p>
    <w:p w:rsidR="00000C01" w:rsidRDefault="00000C01" w:rsidP="00121DE8">
      <w:pPr>
        <w:pStyle w:val="LV2"/>
      </w:pPr>
      <w:r w:rsidRPr="00634405">
        <w:lastRenderedPageBreak/>
        <w:t xml:space="preserve">being exposed to mustard gas at least </w:t>
      </w:r>
      <w:r w:rsidR="00604BEA">
        <w:t>5</w:t>
      </w:r>
      <w:r w:rsidRPr="00634405">
        <w:t xml:space="preserve"> years before the clinical onset of malignant neoplasm of the oral cavity, oropharynx or hypopharynx;</w:t>
      </w:r>
      <w:r>
        <w:t xml:space="preserve">  </w:t>
      </w:r>
    </w:p>
    <w:p w:rsidR="00000C01" w:rsidRDefault="00000C01" w:rsidP="00121DE8">
      <w:pPr>
        <w:pStyle w:val="LV2"/>
      </w:pPr>
      <w:r w:rsidRPr="00634405">
        <w:t>acquiring persistent infection of the oral cavity epithelium or oropharyngeal epithelium with human papilloma virus type 16 or 18 before the clinical onset of malignant neoplasm of the oral cavity, oropharynx or hypopharynx;</w:t>
      </w:r>
    </w:p>
    <w:p w:rsidR="00000C01" w:rsidRDefault="00000C01" w:rsidP="00121DE8">
      <w:pPr>
        <w:pStyle w:val="LV2"/>
      </w:pPr>
      <w:r w:rsidRPr="00E00C06">
        <w:t>having infection with human immunodeficiency virus before the clinical onset of malignant neoplasm of the oral cavity, oropharynx or hypopharynx;</w:t>
      </w:r>
    </w:p>
    <w:p w:rsidR="00000C01" w:rsidRDefault="00000C01" w:rsidP="00121DE8">
      <w:pPr>
        <w:pStyle w:val="LV2"/>
      </w:pPr>
      <w:proofErr w:type="gramStart"/>
      <w:r>
        <w:t>taking</w:t>
      </w:r>
      <w:proofErr w:type="gramEnd"/>
      <w:r>
        <w:t xml:space="preserve"> an immunosuppressive drug for organ or tissue transplantation at least </w:t>
      </w:r>
      <w:r w:rsidR="00604BEA">
        <w:t>3</w:t>
      </w:r>
      <w:r>
        <w:t xml:space="preserve"> years before the clinical onset of malignant neoplasm of the oral cavity, oropharynx or hypopharynx. </w:t>
      </w:r>
    </w:p>
    <w:p w:rsidR="00000C01" w:rsidRDefault="00000C01" w:rsidP="00000C01">
      <w:pPr>
        <w:pStyle w:val="Note2"/>
      </w:pPr>
      <w:r>
        <w:t xml:space="preserve">Note: </w:t>
      </w:r>
      <w:r w:rsidRPr="00E00C06">
        <w:rPr>
          <w:b/>
          <w:i/>
        </w:rPr>
        <w:t>organ or tissue transplantation</w:t>
      </w:r>
      <w:r>
        <w:t xml:space="preserve"> is defined in the Schedule 1 - Dictionary.</w:t>
      </w:r>
    </w:p>
    <w:p w:rsidR="00000C01" w:rsidRDefault="00000C01" w:rsidP="00121DE8">
      <w:pPr>
        <w:pStyle w:val="LV2"/>
      </w:pPr>
      <w:r>
        <w:t xml:space="preserve">being obese for at least </w:t>
      </w:r>
      <w:r w:rsidR="00604BEA">
        <w:t>5</w:t>
      </w:r>
      <w:r>
        <w:t xml:space="preserve"> years within the 20 years before the clinical onset of malignant neoplasm of the oral cavity, oropharynx </w:t>
      </w:r>
      <w:r w:rsidR="00604BEA">
        <w:t>or</w:t>
      </w:r>
      <w:r>
        <w:t xml:space="preserve"> hypopharynx; </w:t>
      </w:r>
    </w:p>
    <w:p w:rsidR="00000C01" w:rsidRDefault="00000C01" w:rsidP="00000C01">
      <w:pPr>
        <w:pStyle w:val="Note2"/>
      </w:pPr>
      <w:r>
        <w:t xml:space="preserve">Note: </w:t>
      </w:r>
      <w:r w:rsidRPr="00000C01">
        <w:rPr>
          <w:b/>
          <w:i/>
        </w:rPr>
        <w:t>being obese</w:t>
      </w:r>
      <w:r>
        <w:t xml:space="preserve"> is defined in the Schedule 1 </w:t>
      </w:r>
      <w:r w:rsidR="00604BEA">
        <w:t>-</w:t>
      </w:r>
      <w:r>
        <w:t xml:space="preserve"> Dictionary.</w:t>
      </w:r>
    </w:p>
    <w:p w:rsidR="00E00C06" w:rsidRDefault="00E00C06" w:rsidP="00121DE8">
      <w:pPr>
        <w:pStyle w:val="LV2"/>
      </w:pPr>
      <w:r w:rsidRPr="00E00C06">
        <w:t xml:space="preserve">an inability to consume an average of at least 100 grams per day of any combination of fruits and vegetables, for a period of at least </w:t>
      </w:r>
      <w:r w:rsidR="00604BEA">
        <w:t>5</w:t>
      </w:r>
      <w:r w:rsidRPr="00E00C06">
        <w:t xml:space="preserve"> consecutive years within the 20 years before the clinical onset of malignant neoplasm of the oral cavity, oropharynx or hypopharynx;</w:t>
      </w:r>
    </w:p>
    <w:p w:rsidR="00E00C06" w:rsidRPr="00E00C06" w:rsidRDefault="00E00C06" w:rsidP="00121DE8">
      <w:pPr>
        <w:pStyle w:val="LV2"/>
      </w:pPr>
      <w:r w:rsidRPr="00E00C06">
        <w:t xml:space="preserve">having periodontitis for at least </w:t>
      </w:r>
      <w:r w:rsidR="00604BEA">
        <w:t>5</w:t>
      </w:r>
      <w:r w:rsidRPr="00E00C06">
        <w:t xml:space="preserve"> years within the 20 years before the clinical onset of malignant neoplasm of the oral cavity, oropharynx </w:t>
      </w:r>
      <w:r w:rsidR="00604BEA">
        <w:t>or</w:t>
      </w:r>
      <w:r w:rsidRPr="00E00C06">
        <w:t xml:space="preserve"> hypopharynx;</w:t>
      </w:r>
      <w:r>
        <w:t xml:space="preserve"> </w:t>
      </w:r>
    </w:p>
    <w:p w:rsidR="00E00C06" w:rsidRDefault="00E00C06" w:rsidP="00121DE8">
      <w:pPr>
        <w:pStyle w:val="LV2"/>
      </w:pPr>
      <w:r>
        <w:t xml:space="preserve">for malignant neoplasm of the oral cavity only, having an oral lesion at the affected site, from the specified list of oral lesions, for at least the </w:t>
      </w:r>
      <w:r w:rsidR="00604BEA">
        <w:t>1</w:t>
      </w:r>
      <w:r>
        <w:t xml:space="preserve"> year before the clinical onset of malignant neoplasm of the oral cavity;</w:t>
      </w:r>
    </w:p>
    <w:p w:rsidR="00E00C06" w:rsidRDefault="00E00C06" w:rsidP="00E00C06">
      <w:pPr>
        <w:pStyle w:val="Note2"/>
      </w:pPr>
      <w:r>
        <w:t xml:space="preserve">Note: </w:t>
      </w:r>
      <w:r w:rsidRPr="00E00C06">
        <w:rPr>
          <w:b/>
          <w:i/>
        </w:rPr>
        <w:t>specified list of oral lesions</w:t>
      </w:r>
      <w:r>
        <w:t xml:space="preserve"> is defined in the Schedule 1 - Dictionary.</w:t>
      </w:r>
    </w:p>
    <w:p w:rsidR="00E00C06" w:rsidRDefault="00E00C06" w:rsidP="00121DE8">
      <w:pPr>
        <w:pStyle w:val="LV2"/>
      </w:pPr>
      <w:r w:rsidRPr="00E00C06">
        <w:t xml:space="preserve">for malignant neoplasm of the oral cavity only, having an oral lesion caused by systemic lupus erythematosus for at least the </w:t>
      </w:r>
      <w:r w:rsidR="00604BEA">
        <w:t>1</w:t>
      </w:r>
      <w:r w:rsidRPr="00E00C06">
        <w:t xml:space="preserve"> year before the clinical onset of malignant neoplasm of the oral cavity;</w:t>
      </w:r>
    </w:p>
    <w:p w:rsidR="007C7DEE" w:rsidRPr="008D1B8B" w:rsidRDefault="007C7DEE" w:rsidP="00121DE8">
      <w:pPr>
        <w:pStyle w:val="LV2"/>
      </w:pPr>
      <w:proofErr w:type="gramStart"/>
      <w:r w:rsidRPr="008D1B8B">
        <w:t>inability</w:t>
      </w:r>
      <w:proofErr w:type="gramEnd"/>
      <w:r w:rsidRPr="008D1B8B">
        <w:t xml:space="preserve"> to obtain appropriate clinical management for</w:t>
      </w:r>
      <w:bookmarkEnd w:id="27"/>
      <w:r w:rsidR="007A3989">
        <w:t xml:space="preserve"> </w:t>
      </w:r>
      <w:r w:rsidR="00A22595" w:rsidRPr="00A22595">
        <w:t xml:space="preserve">malignant neoplasm of the oral cavity, oropharynx </w:t>
      </w:r>
      <w:r w:rsidR="00EF7D94">
        <w:t>or</w:t>
      </w:r>
      <w:r w:rsidR="00A22595" w:rsidRPr="00A22595">
        <w:t xml:space="preserve"> hypopharynx</w:t>
      </w:r>
      <w:r w:rsidR="00D5620B" w:rsidRPr="008D1B8B">
        <w:t>.</w:t>
      </w:r>
      <w:bookmarkEnd w:id="28"/>
    </w:p>
    <w:p w:rsidR="000C21A3" w:rsidRPr="00684C0E" w:rsidRDefault="00D32F71" w:rsidP="005D6D98">
      <w:pPr>
        <w:pStyle w:val="LV1"/>
      </w:pPr>
      <w:bookmarkStart w:id="29" w:name="_Ref402530057"/>
      <w:bookmarkStart w:id="30" w:name="_Toc72332848"/>
      <w:r>
        <w:t>Relationship to s</w:t>
      </w:r>
      <w:r w:rsidR="000C21A3" w:rsidRPr="00684C0E">
        <w:t>ervice</w:t>
      </w:r>
      <w:bookmarkEnd w:id="30"/>
    </w:p>
    <w:p w:rsidR="00F03C06" w:rsidRPr="00187DE1" w:rsidRDefault="00F03C06" w:rsidP="00121DE8">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9"/>
    <w:p w:rsidR="00CF2367" w:rsidRPr="00187DE1" w:rsidRDefault="00F03C06" w:rsidP="00121DE8">
      <w:pPr>
        <w:pStyle w:val="LV2"/>
      </w:pPr>
      <w:r w:rsidRPr="00187DE1">
        <w:lastRenderedPageBreak/>
        <w:t xml:space="preserve">The factor set out in </w:t>
      </w:r>
      <w:r w:rsidR="009056AF">
        <w:t>subsection</w:t>
      </w:r>
      <w:r w:rsidR="00FF1D47">
        <w:t xml:space="preserve"> </w:t>
      </w:r>
      <w:r w:rsidR="00DA3996">
        <w:t>9</w:t>
      </w:r>
      <w:r w:rsidR="00FF1D47">
        <w:t>(</w:t>
      </w:r>
      <w:r w:rsidR="00000C01">
        <w:t>1</w:t>
      </w:r>
      <w:r w:rsidR="00D724F5">
        <w:t>8</w:t>
      </w:r>
      <w:r w:rsidR="00FF1D47">
        <w:t xml:space="preserve">) </w:t>
      </w:r>
      <w:r w:rsidRPr="00187DE1">
        <w:t xml:space="preserve">applies only to material contribution to, or aggravation of, </w:t>
      </w:r>
      <w:r w:rsidR="00BC73E5" w:rsidRPr="00BC73E5">
        <w:t xml:space="preserve">malignant neoplasm of the oral cavity, oropharynx </w:t>
      </w:r>
      <w:r w:rsidR="00DC68DA">
        <w:t>or</w:t>
      </w:r>
      <w:r w:rsidR="00BC73E5" w:rsidRPr="00BC73E5">
        <w:t xml:space="preserve"> hypopharynx</w:t>
      </w:r>
      <w:r w:rsidR="007A3989">
        <w:t xml:space="preserve"> </w:t>
      </w:r>
      <w:r w:rsidRPr="00187DE1">
        <w:t>where the person</w:t>
      </w:r>
      <w:r w:rsidR="002A3353">
        <w:t>'</w:t>
      </w:r>
      <w:r w:rsidRPr="00187DE1">
        <w:t xml:space="preserve">s </w:t>
      </w:r>
      <w:r w:rsidR="00BC73E5" w:rsidRPr="00BC73E5">
        <w:t xml:space="preserve">malignant neoplasm of the oral cavity, oropharynx </w:t>
      </w:r>
      <w:r w:rsidR="00DC68DA">
        <w:t>or</w:t>
      </w:r>
      <w:r w:rsidR="00BC73E5" w:rsidRPr="00BC73E5">
        <w:t xml:space="preserve"> hypopharynx</w:t>
      </w:r>
      <w:r w:rsidR="007A3989">
        <w:t xml:space="preserve"> </w:t>
      </w:r>
      <w:r w:rsidRPr="00187DE1">
        <w:t>was suffered or contracted before or during (but did not arise out of) the person</w:t>
      </w:r>
      <w:r w:rsidR="002A3353">
        <w:t>'</w:t>
      </w:r>
      <w:r w:rsidRPr="00187DE1">
        <w:t xml:space="preserve">s relevant service. </w:t>
      </w:r>
    </w:p>
    <w:p w:rsidR="00774897" w:rsidRPr="00301C54" w:rsidRDefault="00774897" w:rsidP="005D6D98">
      <w:pPr>
        <w:pStyle w:val="LV1"/>
      </w:pPr>
      <w:bookmarkStart w:id="31" w:name="_Toc72332849"/>
      <w:r w:rsidRPr="00301C54">
        <w:t>Factors referring to an injury or disea</w:t>
      </w:r>
      <w:r w:rsidR="008B2204">
        <w:t>se covered by another Statement</w:t>
      </w:r>
      <w:r w:rsidRPr="00301C54">
        <w:t xml:space="preserve"> of Principles</w:t>
      </w:r>
      <w:bookmarkEnd w:id="31"/>
    </w:p>
    <w:p w:rsidR="00F03C06" w:rsidRPr="00E64EE4" w:rsidRDefault="00F03C06" w:rsidP="005D6D98">
      <w:pPr>
        <w:pStyle w:val="PlainIndent"/>
      </w:pPr>
      <w:r w:rsidRPr="00E64EE4">
        <w:t>In this Statement of Principles:</w:t>
      </w:r>
    </w:p>
    <w:p w:rsidR="00F03C06" w:rsidRPr="00E64EE4" w:rsidRDefault="00F03C06" w:rsidP="00121DE8">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121DE8">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5D6D98">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5D6D98">
      <w:pPr>
        <w:pStyle w:val="PlainIndent"/>
      </w:pPr>
    </w:p>
    <w:p w:rsidR="00081B7C" w:rsidRPr="00FA33FB" w:rsidRDefault="00081B7C" w:rsidP="005D6D98">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5D6D98">
      <w:pPr>
        <w:pStyle w:val="PlainIndent"/>
      </w:pPr>
    </w:p>
    <w:p w:rsidR="00CF2367" w:rsidRPr="00FA33FB" w:rsidRDefault="00CF2367" w:rsidP="002A3436">
      <w:pPr>
        <w:pStyle w:val="SHHeader"/>
      </w:pPr>
      <w:bookmarkStart w:id="32" w:name="opcAmSched"/>
      <w:bookmarkStart w:id="33" w:name="opcCurrentFind"/>
      <w:bookmarkStart w:id="34" w:name="_Toc72332850"/>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72332851"/>
      <w:r w:rsidRPr="00D97BB3">
        <w:t>Definitions</w:t>
      </w:r>
      <w:bookmarkEnd w:id="35"/>
      <w:bookmarkEnd w:id="36"/>
    </w:p>
    <w:p w:rsidR="00702C42" w:rsidRPr="00516768" w:rsidRDefault="00702C42" w:rsidP="005D6D98">
      <w:pPr>
        <w:pStyle w:val="SH2"/>
      </w:pPr>
      <w:r w:rsidRPr="00516768">
        <w:t>In this instrument:</w:t>
      </w:r>
    </w:p>
    <w:p w:rsidR="00000C01" w:rsidRDefault="00000C01" w:rsidP="00000C01">
      <w:pPr>
        <w:pStyle w:val="SH3"/>
        <w:ind w:left="851" w:hanging="851"/>
      </w:pPr>
      <w:bookmarkStart w:id="37" w:name="_Ref402530810"/>
      <w:proofErr w:type="gramStart"/>
      <w:r w:rsidRPr="00000C01">
        <w:rPr>
          <w:b/>
          <w:i/>
        </w:rPr>
        <w:t>being</w:t>
      </w:r>
      <w:proofErr w:type="gramEnd"/>
      <w:r w:rsidRPr="00000C01">
        <w:rPr>
          <w:b/>
          <w:i/>
        </w:rPr>
        <w:t xml:space="preserve"> obese</w:t>
      </w:r>
      <w:r>
        <w:t xml:space="preserve"> means having a Body Mass Index (BMI) of 30 or greater.</w:t>
      </w:r>
    </w:p>
    <w:p w:rsidR="00000C01" w:rsidRDefault="00000C01" w:rsidP="00000C01">
      <w:pPr>
        <w:pStyle w:val="ScheduleNote"/>
      </w:pPr>
      <w:r>
        <w:t xml:space="preserve">Note: </w:t>
      </w:r>
      <w:r w:rsidRPr="00000C01">
        <w:rPr>
          <w:b/>
          <w:i/>
        </w:rPr>
        <w:t>BMI</w:t>
      </w:r>
      <w:r>
        <w:t xml:space="preserve"> is also defined in the Schedule 1 - Dictionary.</w:t>
      </w:r>
    </w:p>
    <w:p w:rsidR="00000C01" w:rsidRDefault="00000C01" w:rsidP="00000C01">
      <w:pPr>
        <w:pStyle w:val="SH3"/>
        <w:ind w:left="851" w:hanging="851"/>
      </w:pPr>
      <w:r w:rsidRPr="00000C01">
        <w:rPr>
          <w:b/>
          <w:i/>
        </w:rPr>
        <w:t>BMI</w:t>
      </w:r>
      <w:r>
        <w:t xml:space="preserve"> means W/H</w:t>
      </w:r>
      <w:r w:rsidRPr="00000C01">
        <w:rPr>
          <w:vertAlign w:val="superscript"/>
        </w:rPr>
        <w:t>2</w:t>
      </w:r>
      <w:r>
        <w:t xml:space="preserve"> where:</w:t>
      </w:r>
      <w:r w:rsidR="002F14B0">
        <w:t xml:space="preserve"> </w:t>
      </w:r>
    </w:p>
    <w:p w:rsidR="00000C01" w:rsidRDefault="00000C01" w:rsidP="00000C01">
      <w:pPr>
        <w:pStyle w:val="SH4"/>
        <w:ind w:left="1418"/>
      </w:pPr>
      <w:r>
        <w:t>W is the person’s weight in kilograms; and</w:t>
      </w:r>
    </w:p>
    <w:p w:rsidR="00000C01" w:rsidRPr="00000C01" w:rsidRDefault="00000C01" w:rsidP="00000C01">
      <w:pPr>
        <w:pStyle w:val="SH4"/>
        <w:ind w:left="1418"/>
      </w:pPr>
      <w:r>
        <w:t>H is the person’s height in metres.</w:t>
      </w:r>
    </w:p>
    <w:p w:rsidR="00941673" w:rsidRPr="00941673" w:rsidRDefault="00941673" w:rsidP="00EF7D94">
      <w:pPr>
        <w:pStyle w:val="SH3"/>
        <w:ind w:left="851" w:hanging="851"/>
      </w:pPr>
      <w:proofErr w:type="gramStart"/>
      <w:r>
        <w:rPr>
          <w:b/>
          <w:i/>
        </w:rPr>
        <w:t>having</w:t>
      </w:r>
      <w:proofErr w:type="gramEnd"/>
      <w:r>
        <w:rPr>
          <w:b/>
          <w:i/>
        </w:rPr>
        <w:t xml:space="preserve"> been</w:t>
      </w:r>
      <w:r w:rsidRPr="00EF7D94">
        <w:rPr>
          <w:b/>
          <w:i/>
        </w:rPr>
        <w:t xml:space="preserve"> exposed to second-hand smoke</w:t>
      </w:r>
      <w:r w:rsidRPr="00EF7D94">
        <w:t xml:space="preserve"> means </w:t>
      </w:r>
      <w:r>
        <w:t>having been</w:t>
      </w:r>
      <w:r w:rsidRPr="00EF7D94">
        <w:t xml:space="preserve"> in an enclosed space and inhaling smoke from burning tobacco products or smoke that has been exhaled by another person who is smoking.</w:t>
      </w:r>
    </w:p>
    <w:p w:rsidR="00EF7D94" w:rsidRPr="00513D05" w:rsidRDefault="00BC73E5" w:rsidP="00EF7D94">
      <w:pPr>
        <w:pStyle w:val="SH3"/>
        <w:ind w:left="851" w:hanging="851"/>
      </w:pPr>
      <w:proofErr w:type="gramStart"/>
      <w:r w:rsidRPr="00BC73E5">
        <w:rPr>
          <w:b/>
          <w:i/>
        </w:rPr>
        <w:t>malignant</w:t>
      </w:r>
      <w:proofErr w:type="gramEnd"/>
      <w:r w:rsidRPr="00BC73E5">
        <w:rPr>
          <w:b/>
          <w:i/>
        </w:rPr>
        <w:t xml:space="preserve"> neoplasm of the oral cavity, oropharynx and hypopharynx</w:t>
      </w:r>
      <w:r w:rsidR="00EF7D94" w:rsidRPr="00513D05">
        <w:t>—see subsection</w:t>
      </w:r>
      <w:r w:rsidR="00EF7D94">
        <w:t xml:space="preserve"> 7(2).</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912BE2" w:rsidRDefault="00912BE2" w:rsidP="00912BE2">
      <w:pPr>
        <w:pStyle w:val="SH3"/>
        <w:ind w:left="851" w:hanging="851"/>
      </w:pPr>
      <w:bookmarkStart w:id="38" w:name="_Ref402529607"/>
      <w:bookmarkEnd w:id="37"/>
      <w:proofErr w:type="gramStart"/>
      <w:r w:rsidRPr="00912BE2">
        <w:rPr>
          <w:b/>
          <w:i/>
        </w:rPr>
        <w:t>one</w:t>
      </w:r>
      <w:proofErr w:type="gramEnd"/>
      <w:r w:rsidRPr="00912BE2">
        <w:rPr>
          <w:b/>
          <w:i/>
        </w:rPr>
        <w:t xml:space="preserve"> pack-year</w:t>
      </w:r>
      <w:r w:rsidRPr="00912BE2">
        <w:t xml:space="preserve"> means the amount of tobacco consumed in smoking 20 cigarettes per day for a period of 1 year, or an equivalent amount of tobacco products.</w:t>
      </w:r>
    </w:p>
    <w:p w:rsidR="00912BE2" w:rsidRDefault="00912BE2" w:rsidP="00912BE2">
      <w:pPr>
        <w:pStyle w:val="ScheduleNote"/>
        <w:ind w:left="1418" w:hanging="567"/>
      </w:pPr>
      <w:r w:rsidRPr="00912BE2">
        <w:t>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rsidR="00912BE2" w:rsidRPr="00912BE2" w:rsidRDefault="00912BE2" w:rsidP="00912BE2">
      <w:pPr>
        <w:pStyle w:val="ScheduleNote"/>
        <w:ind w:left="1418" w:hanging="567"/>
      </w:pPr>
      <w:r w:rsidRPr="00912BE2">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E00C06" w:rsidRDefault="00E00C06" w:rsidP="00E00C06">
      <w:pPr>
        <w:pStyle w:val="SH3"/>
        <w:ind w:left="851" w:hanging="851"/>
      </w:pPr>
      <w:r w:rsidRPr="00E00C06">
        <w:rPr>
          <w:b/>
          <w:i/>
        </w:rPr>
        <w:t>organ or tissue transplantation</w:t>
      </w:r>
      <w:r>
        <w:t xml:space="preserve"> means</w:t>
      </w:r>
      <w:r w:rsidR="00912BE2">
        <w:t xml:space="preserve"> the transplantation of</w:t>
      </w:r>
      <w:r>
        <w:t>:</w:t>
      </w:r>
    </w:p>
    <w:p w:rsidR="00E00C06" w:rsidRDefault="00E00C06" w:rsidP="00E00C06">
      <w:pPr>
        <w:pStyle w:val="SH4"/>
        <w:ind w:left="1418"/>
      </w:pPr>
      <w:r>
        <w:t>all or part of an organ or tissue; or</w:t>
      </w:r>
    </w:p>
    <w:p w:rsidR="00E00C06" w:rsidRPr="00E00C06" w:rsidRDefault="00E00C06" w:rsidP="00E00C06">
      <w:pPr>
        <w:pStyle w:val="SH4"/>
        <w:ind w:left="1418"/>
      </w:pPr>
      <w:proofErr w:type="gramStart"/>
      <w:r>
        <w:t>a</w:t>
      </w:r>
      <w:proofErr w:type="gramEnd"/>
      <w:r>
        <w:t xml:space="preserve"> substance obtained from an organ or tissue.</w:t>
      </w:r>
    </w:p>
    <w:p w:rsidR="0090262E" w:rsidRPr="0090262E" w:rsidRDefault="0090262E" w:rsidP="0090262E">
      <w:pPr>
        <w:pStyle w:val="SH3"/>
        <w:ind w:left="851" w:hanging="851"/>
      </w:pPr>
      <w:r w:rsidRPr="0090262E">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7C627D" w:rsidRPr="007C627D" w:rsidRDefault="007C627D" w:rsidP="005D6D98">
      <w:pPr>
        <w:pStyle w:val="ScheduleNote"/>
      </w:pPr>
      <w:r w:rsidRPr="007C627D">
        <w:t xml:space="preserve">Note: </w:t>
      </w:r>
      <w:r w:rsidRPr="007C627D">
        <w:rPr>
          <w:b/>
          <w:i/>
        </w:rPr>
        <w:t>MRCA</w:t>
      </w:r>
      <w:r w:rsidRPr="007C627D">
        <w:t xml:space="preserve"> and </w:t>
      </w:r>
      <w:r w:rsidRPr="007C627D">
        <w:rPr>
          <w:b/>
          <w:i/>
        </w:rPr>
        <w:t>VEA</w:t>
      </w:r>
      <w:r w:rsidRPr="007C627D">
        <w:t xml:space="preserve"> are also defined in the Schedule 1 - Dictionary.</w:t>
      </w:r>
    </w:p>
    <w:p w:rsidR="00EF7D94" w:rsidRPr="00EF7D94" w:rsidRDefault="00EF7D94" w:rsidP="00984EE9">
      <w:pPr>
        <w:pStyle w:val="SH3"/>
        <w:ind w:left="851" w:hanging="851"/>
      </w:pPr>
      <w:proofErr w:type="gramStart"/>
      <w:r w:rsidRPr="00EF7D94">
        <w:rPr>
          <w:b/>
          <w:i/>
        </w:rPr>
        <w:t>smokeless</w:t>
      </w:r>
      <w:proofErr w:type="gramEnd"/>
      <w:r w:rsidRPr="00EF7D94">
        <w:rPr>
          <w:b/>
          <w:i/>
        </w:rPr>
        <w:t xml:space="preserve"> tobacco</w:t>
      </w:r>
      <w:r w:rsidRPr="00EF7D94">
        <w:t xml:space="preserve"> means tobacco products without combustion or pyrolysis at the time of use, including chewing tobacco and tobacco snuff</w:t>
      </w:r>
      <w:r>
        <w:t>.</w:t>
      </w:r>
    </w:p>
    <w:p w:rsidR="00E00C06" w:rsidRDefault="00E00C06" w:rsidP="002F1F74">
      <w:pPr>
        <w:pStyle w:val="SH3"/>
        <w:keepNext/>
        <w:ind w:left="851" w:hanging="851"/>
      </w:pPr>
      <w:r w:rsidRPr="00E00C06">
        <w:rPr>
          <w:b/>
          <w:i/>
        </w:rPr>
        <w:lastRenderedPageBreak/>
        <w:t>specified list of oral lesions</w:t>
      </w:r>
      <w:r>
        <w:t xml:space="preserve"> means:</w:t>
      </w:r>
    </w:p>
    <w:p w:rsidR="00E00C06" w:rsidRDefault="00E00C06" w:rsidP="00E00C06">
      <w:pPr>
        <w:pStyle w:val="SH4"/>
        <w:ind w:left="1418"/>
      </w:pPr>
      <w:proofErr w:type="spellStart"/>
      <w:r>
        <w:t>erythroplakia</w:t>
      </w:r>
      <w:proofErr w:type="spellEnd"/>
      <w:r>
        <w:t>;</w:t>
      </w:r>
    </w:p>
    <w:p w:rsidR="00E00C06" w:rsidRDefault="00E00C06" w:rsidP="00E00C06">
      <w:pPr>
        <w:pStyle w:val="SH4"/>
        <w:ind w:left="1418"/>
      </w:pPr>
      <w:proofErr w:type="spellStart"/>
      <w:r>
        <w:t>leukoplakia</w:t>
      </w:r>
      <w:proofErr w:type="spellEnd"/>
      <w:r>
        <w:t>;</w:t>
      </w:r>
    </w:p>
    <w:p w:rsidR="00E00C06" w:rsidRDefault="00E00C06" w:rsidP="00E00C06">
      <w:pPr>
        <w:pStyle w:val="SH4"/>
        <w:ind w:left="1418"/>
      </w:pPr>
      <w:r>
        <w:t>lichen planus;</w:t>
      </w:r>
    </w:p>
    <w:p w:rsidR="00E00C06" w:rsidRDefault="00E00C06" w:rsidP="00E00C06">
      <w:pPr>
        <w:pStyle w:val="SH4"/>
        <w:ind w:left="1418"/>
      </w:pPr>
      <w:r>
        <w:t xml:space="preserve">oral lichenoid lesions; </w:t>
      </w:r>
    </w:p>
    <w:p w:rsidR="00E00C06" w:rsidRDefault="00E00C06" w:rsidP="00E00C06">
      <w:pPr>
        <w:pStyle w:val="SH4"/>
        <w:ind w:left="1418"/>
      </w:pPr>
      <w:r>
        <w:t xml:space="preserve">oral </w:t>
      </w:r>
      <w:proofErr w:type="spellStart"/>
      <w:r>
        <w:t>submucous</w:t>
      </w:r>
      <w:proofErr w:type="spellEnd"/>
      <w:r>
        <w:t xml:space="preserve"> fibrosis; or</w:t>
      </w:r>
    </w:p>
    <w:p w:rsidR="00E00C06" w:rsidRPr="00E00C06" w:rsidRDefault="00E00C06" w:rsidP="00E00C06">
      <w:pPr>
        <w:pStyle w:val="SH4"/>
        <w:ind w:left="1418"/>
      </w:pPr>
      <w:proofErr w:type="gramStart"/>
      <w:r>
        <w:t>proliferative</w:t>
      </w:r>
      <w:proofErr w:type="gramEnd"/>
      <w:r>
        <w:t xml:space="preserve"> verrucous </w:t>
      </w:r>
      <w:proofErr w:type="spellStart"/>
      <w:r>
        <w:t>leukoplakia</w:t>
      </w:r>
      <w:proofErr w:type="spellEnd"/>
      <w:r>
        <w:t>.</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D0417B">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CF2367" w:rsidRPr="00FD775E" w:rsidRDefault="00CF2367" w:rsidP="00FD775E">
      <w:pPr>
        <w:tabs>
          <w:tab w:val="left" w:pos="7485"/>
        </w:tabs>
      </w:pPr>
    </w:p>
    <w:sectPr w:rsidR="00CF2367" w:rsidRP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Pr="00E33C1C" w:rsidRDefault="00BE28AA" w:rsidP="00BE28AA">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BE28AA" w:rsidRPr="00C01863" w:rsidTr="003E377B">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p>
      </w:tc>
      <w:tc>
        <w:tcPr>
          <w:tcW w:w="7088" w:type="dxa"/>
          <w:tcBorders>
            <w:top w:val="nil"/>
            <w:left w:val="nil"/>
            <w:bottom w:val="nil"/>
            <w:right w:val="nil"/>
          </w:tcBorders>
          <w:shd w:val="clear" w:color="auto" w:fill="auto"/>
        </w:tcPr>
        <w:p w:rsidR="00BE28AA" w:rsidRDefault="00BE28AA" w:rsidP="00BE28AA">
          <w:pPr>
            <w:spacing w:line="0" w:lineRule="atLeast"/>
            <w:jc w:val="center"/>
            <w:rPr>
              <w:i/>
              <w:sz w:val="18"/>
            </w:rPr>
          </w:pPr>
          <w:r w:rsidRPr="007C5CE0">
            <w:rPr>
              <w:i/>
              <w:sz w:val="18"/>
            </w:rPr>
            <w:t>Statement of Principles concerning</w:t>
          </w:r>
        </w:p>
        <w:p w:rsidR="003E377B" w:rsidRDefault="00A22595" w:rsidP="00BE28AA">
          <w:pPr>
            <w:spacing w:line="0" w:lineRule="atLeast"/>
            <w:jc w:val="center"/>
            <w:rPr>
              <w:i/>
              <w:sz w:val="18"/>
              <w:szCs w:val="18"/>
            </w:rPr>
          </w:pPr>
          <w:r>
            <w:rPr>
              <w:i/>
              <w:sz w:val="18"/>
              <w:szCs w:val="18"/>
            </w:rPr>
            <w:t>M</w:t>
          </w:r>
          <w:r w:rsidRPr="00A22595">
            <w:rPr>
              <w:i/>
              <w:sz w:val="18"/>
              <w:szCs w:val="18"/>
            </w:rPr>
            <w:t xml:space="preserve">alignant </w:t>
          </w:r>
          <w:r>
            <w:rPr>
              <w:i/>
              <w:sz w:val="18"/>
              <w:szCs w:val="18"/>
            </w:rPr>
            <w:t>N</w:t>
          </w:r>
          <w:r w:rsidRPr="00A22595">
            <w:rPr>
              <w:i/>
              <w:sz w:val="18"/>
              <w:szCs w:val="18"/>
            </w:rPr>
            <w:t xml:space="preserve">eoplasm </w:t>
          </w:r>
          <w:r>
            <w:rPr>
              <w:i/>
              <w:sz w:val="18"/>
              <w:szCs w:val="18"/>
            </w:rPr>
            <w:t>O</w:t>
          </w:r>
          <w:r w:rsidRPr="00A22595">
            <w:rPr>
              <w:i/>
              <w:sz w:val="18"/>
              <w:szCs w:val="18"/>
            </w:rPr>
            <w:t xml:space="preserve">f </w:t>
          </w:r>
          <w:r>
            <w:rPr>
              <w:i/>
              <w:sz w:val="18"/>
              <w:szCs w:val="18"/>
            </w:rPr>
            <w:t>T</w:t>
          </w:r>
          <w:r w:rsidRPr="00A22595">
            <w:rPr>
              <w:i/>
              <w:sz w:val="18"/>
              <w:szCs w:val="18"/>
            </w:rPr>
            <w:t xml:space="preserve">he </w:t>
          </w:r>
          <w:r>
            <w:rPr>
              <w:i/>
              <w:sz w:val="18"/>
              <w:szCs w:val="18"/>
            </w:rPr>
            <w:t>O</w:t>
          </w:r>
          <w:r w:rsidRPr="00A22595">
            <w:rPr>
              <w:i/>
              <w:sz w:val="18"/>
              <w:szCs w:val="18"/>
            </w:rPr>
            <w:t xml:space="preserve">ral </w:t>
          </w:r>
          <w:r>
            <w:rPr>
              <w:i/>
              <w:sz w:val="18"/>
              <w:szCs w:val="18"/>
            </w:rPr>
            <w:t>C</w:t>
          </w:r>
          <w:r w:rsidRPr="00A22595">
            <w:rPr>
              <w:i/>
              <w:sz w:val="18"/>
              <w:szCs w:val="18"/>
            </w:rPr>
            <w:t xml:space="preserve">avity, </w:t>
          </w:r>
          <w:r>
            <w:rPr>
              <w:i/>
              <w:sz w:val="18"/>
              <w:szCs w:val="18"/>
            </w:rPr>
            <w:t>O</w:t>
          </w:r>
          <w:r w:rsidRPr="00A22595">
            <w:rPr>
              <w:i/>
              <w:sz w:val="18"/>
              <w:szCs w:val="18"/>
            </w:rPr>
            <w:t xml:space="preserve">ropharynx </w:t>
          </w:r>
          <w:r>
            <w:rPr>
              <w:i/>
              <w:sz w:val="18"/>
              <w:szCs w:val="18"/>
            </w:rPr>
            <w:t>A</w:t>
          </w:r>
          <w:r w:rsidRPr="00A22595">
            <w:rPr>
              <w:i/>
              <w:sz w:val="18"/>
              <w:szCs w:val="18"/>
            </w:rPr>
            <w:t xml:space="preserve">nd </w:t>
          </w:r>
          <w:r>
            <w:rPr>
              <w:i/>
              <w:sz w:val="18"/>
              <w:szCs w:val="18"/>
            </w:rPr>
            <w:t>H</w:t>
          </w:r>
          <w:r w:rsidRPr="00A22595">
            <w:rPr>
              <w:i/>
              <w:sz w:val="18"/>
              <w:szCs w:val="18"/>
            </w:rPr>
            <w:t>ypopharynx</w:t>
          </w:r>
          <w:r w:rsidR="00BE28AA">
            <w:rPr>
              <w:i/>
              <w:sz w:val="18"/>
              <w:szCs w:val="18"/>
            </w:rPr>
            <w:t xml:space="preserve"> </w:t>
          </w:r>
        </w:p>
        <w:p w:rsidR="00BE28AA" w:rsidRDefault="00BE28AA" w:rsidP="00BE28AA">
          <w:pPr>
            <w:spacing w:line="0" w:lineRule="atLeast"/>
            <w:jc w:val="center"/>
            <w:rPr>
              <w:i/>
              <w:sz w:val="18"/>
              <w:szCs w:val="18"/>
            </w:rPr>
          </w:pPr>
          <w:r>
            <w:rPr>
              <w:i/>
              <w:sz w:val="18"/>
              <w:szCs w:val="18"/>
            </w:rPr>
            <w:t xml:space="preserve">(Reasonable Hypothesis) </w:t>
          </w:r>
          <w:r w:rsidRPr="007C5CE0">
            <w:rPr>
              <w:i/>
              <w:sz w:val="18"/>
            </w:rPr>
            <w:t xml:space="preserve">(No. </w:t>
          </w:r>
          <w:r w:rsidR="007A1468" w:rsidRPr="007A1468">
            <w:rPr>
              <w:i/>
              <w:sz w:val="18"/>
              <w:szCs w:val="18"/>
            </w:rPr>
            <w:t>65</w:t>
          </w:r>
          <w:r w:rsidRPr="007C5CE0">
            <w:rPr>
              <w:i/>
              <w:sz w:val="18"/>
              <w:szCs w:val="18"/>
            </w:rPr>
            <w:t xml:space="preserve"> of </w:t>
          </w:r>
          <w:r w:rsidR="00A22595">
            <w:rPr>
              <w:i/>
              <w:sz w:val="18"/>
              <w:szCs w:val="18"/>
            </w:rPr>
            <w:t>2021</w:t>
          </w:r>
          <w:r w:rsidRPr="007C5CE0">
            <w:rPr>
              <w:i/>
              <w:sz w:val="18"/>
              <w:szCs w:val="18"/>
            </w:rPr>
            <w:t>)</w:t>
          </w:r>
        </w:p>
        <w:p w:rsidR="00BE28AA" w:rsidRPr="007C5CE0" w:rsidRDefault="00BE28AA" w:rsidP="00BE28AA">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BE28AA" w:rsidRPr="00C01863" w:rsidRDefault="00BE28AA" w:rsidP="00BE28AA">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B0EB5">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B0EB5">
            <w:rPr>
              <w:i/>
              <w:noProof/>
              <w:sz w:val="18"/>
            </w:rPr>
            <w:t>10</w:t>
          </w:r>
          <w:r>
            <w:rPr>
              <w:i/>
              <w:sz w:val="18"/>
            </w:rPr>
            <w:fldChar w:fldCharType="end"/>
          </w:r>
        </w:p>
      </w:tc>
    </w:tr>
  </w:tbl>
  <w:p w:rsidR="00F03C06" w:rsidRPr="00BE28AA" w:rsidRDefault="00F03C06" w:rsidP="00BE2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Pr="00E33C1C" w:rsidRDefault="00BE28AA" w:rsidP="00BE28AA">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BE28AA" w:rsidRPr="00C01863" w:rsidTr="003E377B">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p>
      </w:tc>
      <w:tc>
        <w:tcPr>
          <w:tcW w:w="7088" w:type="dxa"/>
          <w:tcBorders>
            <w:top w:val="nil"/>
            <w:left w:val="nil"/>
            <w:bottom w:val="nil"/>
            <w:right w:val="nil"/>
          </w:tcBorders>
          <w:shd w:val="clear" w:color="auto" w:fill="auto"/>
        </w:tcPr>
        <w:p w:rsidR="00BE28AA" w:rsidRDefault="00BE28AA" w:rsidP="00BE28AA">
          <w:pPr>
            <w:spacing w:line="0" w:lineRule="atLeast"/>
            <w:jc w:val="center"/>
            <w:rPr>
              <w:i/>
              <w:sz w:val="18"/>
            </w:rPr>
          </w:pPr>
          <w:r w:rsidRPr="007C5CE0">
            <w:rPr>
              <w:i/>
              <w:sz w:val="18"/>
            </w:rPr>
            <w:t>Statement of Principles concerning</w:t>
          </w:r>
        </w:p>
        <w:p w:rsidR="003E377B" w:rsidRDefault="00A22595" w:rsidP="00BE28AA">
          <w:pPr>
            <w:spacing w:line="0" w:lineRule="atLeast"/>
            <w:jc w:val="center"/>
            <w:rPr>
              <w:i/>
              <w:sz w:val="18"/>
              <w:szCs w:val="18"/>
            </w:rPr>
          </w:pPr>
          <w:r>
            <w:rPr>
              <w:i/>
              <w:sz w:val="18"/>
              <w:szCs w:val="18"/>
            </w:rPr>
            <w:t>M</w:t>
          </w:r>
          <w:r w:rsidRPr="00A22595">
            <w:rPr>
              <w:i/>
              <w:sz w:val="18"/>
              <w:szCs w:val="18"/>
            </w:rPr>
            <w:t xml:space="preserve">alignant </w:t>
          </w:r>
          <w:r>
            <w:rPr>
              <w:i/>
              <w:sz w:val="18"/>
              <w:szCs w:val="18"/>
            </w:rPr>
            <w:t>N</w:t>
          </w:r>
          <w:r w:rsidRPr="00A22595">
            <w:rPr>
              <w:i/>
              <w:sz w:val="18"/>
              <w:szCs w:val="18"/>
            </w:rPr>
            <w:t xml:space="preserve">eoplasm </w:t>
          </w:r>
          <w:r>
            <w:rPr>
              <w:i/>
              <w:sz w:val="18"/>
              <w:szCs w:val="18"/>
            </w:rPr>
            <w:t>O</w:t>
          </w:r>
          <w:r w:rsidRPr="00A22595">
            <w:rPr>
              <w:i/>
              <w:sz w:val="18"/>
              <w:szCs w:val="18"/>
            </w:rPr>
            <w:t xml:space="preserve">f </w:t>
          </w:r>
          <w:r>
            <w:rPr>
              <w:i/>
              <w:sz w:val="18"/>
              <w:szCs w:val="18"/>
            </w:rPr>
            <w:t>T</w:t>
          </w:r>
          <w:r w:rsidRPr="00A22595">
            <w:rPr>
              <w:i/>
              <w:sz w:val="18"/>
              <w:szCs w:val="18"/>
            </w:rPr>
            <w:t xml:space="preserve">he </w:t>
          </w:r>
          <w:r>
            <w:rPr>
              <w:i/>
              <w:sz w:val="18"/>
              <w:szCs w:val="18"/>
            </w:rPr>
            <w:t>O</w:t>
          </w:r>
          <w:r w:rsidRPr="00A22595">
            <w:rPr>
              <w:i/>
              <w:sz w:val="18"/>
              <w:szCs w:val="18"/>
            </w:rPr>
            <w:t xml:space="preserve">ral </w:t>
          </w:r>
          <w:r>
            <w:rPr>
              <w:i/>
              <w:sz w:val="18"/>
              <w:szCs w:val="18"/>
            </w:rPr>
            <w:t>C</w:t>
          </w:r>
          <w:r w:rsidRPr="00A22595">
            <w:rPr>
              <w:i/>
              <w:sz w:val="18"/>
              <w:szCs w:val="18"/>
            </w:rPr>
            <w:t xml:space="preserve">avity, </w:t>
          </w:r>
          <w:r>
            <w:rPr>
              <w:i/>
              <w:sz w:val="18"/>
              <w:szCs w:val="18"/>
            </w:rPr>
            <w:t>O</w:t>
          </w:r>
          <w:r w:rsidRPr="00A22595">
            <w:rPr>
              <w:i/>
              <w:sz w:val="18"/>
              <w:szCs w:val="18"/>
            </w:rPr>
            <w:t xml:space="preserve">ropharynx </w:t>
          </w:r>
          <w:r>
            <w:rPr>
              <w:i/>
              <w:sz w:val="18"/>
              <w:szCs w:val="18"/>
            </w:rPr>
            <w:t>A</w:t>
          </w:r>
          <w:r w:rsidRPr="00A22595">
            <w:rPr>
              <w:i/>
              <w:sz w:val="18"/>
              <w:szCs w:val="18"/>
            </w:rPr>
            <w:t xml:space="preserve">nd </w:t>
          </w:r>
          <w:r>
            <w:rPr>
              <w:i/>
              <w:sz w:val="18"/>
              <w:szCs w:val="18"/>
            </w:rPr>
            <w:t>H</w:t>
          </w:r>
          <w:r w:rsidRPr="00A22595">
            <w:rPr>
              <w:i/>
              <w:sz w:val="18"/>
              <w:szCs w:val="18"/>
            </w:rPr>
            <w:t>ypopharynx</w:t>
          </w:r>
          <w:r w:rsidR="00BE28AA">
            <w:rPr>
              <w:i/>
              <w:sz w:val="18"/>
              <w:szCs w:val="18"/>
            </w:rPr>
            <w:t xml:space="preserve"> </w:t>
          </w:r>
        </w:p>
        <w:p w:rsidR="00BE28AA" w:rsidRDefault="00BE28AA" w:rsidP="00BE28AA">
          <w:pPr>
            <w:spacing w:line="0" w:lineRule="atLeast"/>
            <w:jc w:val="center"/>
            <w:rPr>
              <w:i/>
              <w:sz w:val="18"/>
              <w:szCs w:val="18"/>
            </w:rPr>
          </w:pPr>
          <w:r>
            <w:rPr>
              <w:i/>
              <w:sz w:val="18"/>
              <w:szCs w:val="18"/>
            </w:rPr>
            <w:t xml:space="preserve">(Reasonable Hypothesis) </w:t>
          </w:r>
          <w:r w:rsidRPr="007C5CE0">
            <w:rPr>
              <w:i/>
              <w:sz w:val="18"/>
            </w:rPr>
            <w:t xml:space="preserve">(No. </w:t>
          </w:r>
          <w:r w:rsidR="007A1468" w:rsidRPr="007A1468">
            <w:rPr>
              <w:i/>
              <w:sz w:val="18"/>
              <w:szCs w:val="18"/>
            </w:rPr>
            <w:t>65</w:t>
          </w:r>
          <w:r w:rsidRPr="007C5CE0">
            <w:rPr>
              <w:i/>
              <w:sz w:val="18"/>
              <w:szCs w:val="18"/>
            </w:rPr>
            <w:t xml:space="preserve"> of </w:t>
          </w:r>
          <w:r w:rsidR="00A22595">
            <w:rPr>
              <w:i/>
              <w:sz w:val="18"/>
              <w:szCs w:val="18"/>
            </w:rPr>
            <w:t>2021</w:t>
          </w:r>
          <w:r w:rsidRPr="007C5CE0">
            <w:rPr>
              <w:i/>
              <w:sz w:val="18"/>
              <w:szCs w:val="18"/>
            </w:rPr>
            <w:t>)</w:t>
          </w:r>
        </w:p>
        <w:p w:rsidR="00BE28AA" w:rsidRPr="007C5CE0" w:rsidRDefault="00BE28AA" w:rsidP="00BE28AA">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BE28AA" w:rsidRPr="00C01863" w:rsidRDefault="00BE28AA" w:rsidP="00BE28AA">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B0EB5">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B0EB5">
            <w:rPr>
              <w:i/>
              <w:noProof/>
              <w:sz w:val="18"/>
            </w:rPr>
            <w:t>10</w:t>
          </w:r>
          <w:r>
            <w:rPr>
              <w:i/>
              <w:sz w:val="18"/>
            </w:rPr>
            <w:fldChar w:fldCharType="end"/>
          </w:r>
        </w:p>
      </w:tc>
    </w:tr>
  </w:tbl>
  <w:p w:rsidR="007F2378" w:rsidRPr="00BE28AA" w:rsidRDefault="007F2378" w:rsidP="00BE28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BE28AA" w:rsidRDefault="00997416" w:rsidP="00BE28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66A6F" w:rsidRDefault="00885EAB" w:rsidP="00A66A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Pr="00EE4950" w:rsidRDefault="00BE28AA" w:rsidP="00EE495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Default="00BE28AA" w:rsidP="00BE28AA">
    <w:pPr>
      <w:rPr>
        <w:sz w:val="20"/>
      </w:rPr>
    </w:pPr>
    <w:r>
      <w:rPr>
        <w:b/>
        <w:noProof/>
        <w:sz w:val="20"/>
      </w:rPr>
      <w:t>Schedule 1</w:t>
    </w:r>
    <w:r>
      <w:rPr>
        <w:sz w:val="20"/>
      </w:rPr>
      <w:t xml:space="preserve"> - </w:t>
    </w:r>
    <w:r>
      <w:rPr>
        <w:noProof/>
        <w:sz w:val="20"/>
      </w:rPr>
      <w:t>Dictionary</w:t>
    </w:r>
  </w:p>
  <w:p w:rsidR="00BE28AA" w:rsidRDefault="00BE28AA" w:rsidP="00BE28AA">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5706D3CC"/>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60B95976"/>
    <w:multiLevelType w:val="hybridMultilevel"/>
    <w:tmpl w:val="5C4437FE"/>
    <w:lvl w:ilvl="0" w:tplc="6428AE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0C01"/>
    <w:rsid w:val="00001EAA"/>
    <w:rsid w:val="00004470"/>
    <w:rsid w:val="000136AF"/>
    <w:rsid w:val="0001587D"/>
    <w:rsid w:val="00021CE7"/>
    <w:rsid w:val="00024911"/>
    <w:rsid w:val="00032062"/>
    <w:rsid w:val="00032E05"/>
    <w:rsid w:val="000437C1"/>
    <w:rsid w:val="00046B3C"/>
    <w:rsid w:val="00046E67"/>
    <w:rsid w:val="00051B75"/>
    <w:rsid w:val="0005365D"/>
    <w:rsid w:val="000539B6"/>
    <w:rsid w:val="000540AA"/>
    <w:rsid w:val="00054930"/>
    <w:rsid w:val="000614BF"/>
    <w:rsid w:val="00061E3E"/>
    <w:rsid w:val="00081B7C"/>
    <w:rsid w:val="00085567"/>
    <w:rsid w:val="0008674F"/>
    <w:rsid w:val="00086762"/>
    <w:rsid w:val="00097FDF"/>
    <w:rsid w:val="000A3D68"/>
    <w:rsid w:val="000B0EB5"/>
    <w:rsid w:val="000B1350"/>
    <w:rsid w:val="000B49B8"/>
    <w:rsid w:val="000B58FA"/>
    <w:rsid w:val="000C21A3"/>
    <w:rsid w:val="000C664A"/>
    <w:rsid w:val="000C6D96"/>
    <w:rsid w:val="000D05EF"/>
    <w:rsid w:val="000D0A7E"/>
    <w:rsid w:val="000D4D03"/>
    <w:rsid w:val="000E2261"/>
    <w:rsid w:val="000E4183"/>
    <w:rsid w:val="000F21C1"/>
    <w:rsid w:val="000F76FA"/>
    <w:rsid w:val="00101F89"/>
    <w:rsid w:val="001058EA"/>
    <w:rsid w:val="0010745C"/>
    <w:rsid w:val="00117E74"/>
    <w:rsid w:val="00121DE8"/>
    <w:rsid w:val="00132CEB"/>
    <w:rsid w:val="00137D25"/>
    <w:rsid w:val="00137FE9"/>
    <w:rsid w:val="00142B62"/>
    <w:rsid w:val="0015201F"/>
    <w:rsid w:val="00157B8B"/>
    <w:rsid w:val="00161A8E"/>
    <w:rsid w:val="001648F7"/>
    <w:rsid w:val="00166C2F"/>
    <w:rsid w:val="00167E0C"/>
    <w:rsid w:val="001809D7"/>
    <w:rsid w:val="001833C8"/>
    <w:rsid w:val="00187DE1"/>
    <w:rsid w:val="0019084F"/>
    <w:rsid w:val="001929B7"/>
    <w:rsid w:val="001939E1"/>
    <w:rsid w:val="00194C3E"/>
    <w:rsid w:val="00195382"/>
    <w:rsid w:val="001A0BF4"/>
    <w:rsid w:val="001A1438"/>
    <w:rsid w:val="001A3746"/>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1530"/>
    <w:rsid w:val="00206C4D"/>
    <w:rsid w:val="0021053C"/>
    <w:rsid w:val="002109B9"/>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0B57"/>
    <w:rsid w:val="00281308"/>
    <w:rsid w:val="00281DF7"/>
    <w:rsid w:val="00284719"/>
    <w:rsid w:val="00285992"/>
    <w:rsid w:val="00297ECB"/>
    <w:rsid w:val="002A1ECC"/>
    <w:rsid w:val="002A3353"/>
    <w:rsid w:val="002A3436"/>
    <w:rsid w:val="002A7BCF"/>
    <w:rsid w:val="002B45FA"/>
    <w:rsid w:val="002B5188"/>
    <w:rsid w:val="002C7539"/>
    <w:rsid w:val="002D043A"/>
    <w:rsid w:val="002D0BD6"/>
    <w:rsid w:val="002D2AA2"/>
    <w:rsid w:val="002D6224"/>
    <w:rsid w:val="002E35CD"/>
    <w:rsid w:val="002E3F4B"/>
    <w:rsid w:val="002F14B0"/>
    <w:rsid w:val="002F1F74"/>
    <w:rsid w:val="002F3C1B"/>
    <w:rsid w:val="002F5948"/>
    <w:rsid w:val="002F77A1"/>
    <w:rsid w:val="00301C54"/>
    <w:rsid w:val="00304166"/>
    <w:rsid w:val="00304D22"/>
    <w:rsid w:val="00304F8B"/>
    <w:rsid w:val="0031709F"/>
    <w:rsid w:val="0033221D"/>
    <w:rsid w:val="003354D2"/>
    <w:rsid w:val="00335BC6"/>
    <w:rsid w:val="003415D3"/>
    <w:rsid w:val="00344701"/>
    <w:rsid w:val="00352B0F"/>
    <w:rsid w:val="00356690"/>
    <w:rsid w:val="00360459"/>
    <w:rsid w:val="00365E25"/>
    <w:rsid w:val="003734C6"/>
    <w:rsid w:val="00375BB3"/>
    <w:rsid w:val="003802D6"/>
    <w:rsid w:val="00383536"/>
    <w:rsid w:val="00385187"/>
    <w:rsid w:val="003A189F"/>
    <w:rsid w:val="003A2FFE"/>
    <w:rsid w:val="003A5C26"/>
    <w:rsid w:val="003B3E42"/>
    <w:rsid w:val="003C4C02"/>
    <w:rsid w:val="003C6231"/>
    <w:rsid w:val="003D0BFE"/>
    <w:rsid w:val="003D380A"/>
    <w:rsid w:val="003D5700"/>
    <w:rsid w:val="003E341B"/>
    <w:rsid w:val="003E377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26B5"/>
    <w:rsid w:val="005268CF"/>
    <w:rsid w:val="0053697E"/>
    <w:rsid w:val="00537035"/>
    <w:rsid w:val="00537FBC"/>
    <w:rsid w:val="00545116"/>
    <w:rsid w:val="0055330F"/>
    <w:rsid w:val="005574D1"/>
    <w:rsid w:val="00571FBB"/>
    <w:rsid w:val="00575A90"/>
    <w:rsid w:val="00584811"/>
    <w:rsid w:val="00585784"/>
    <w:rsid w:val="00593AA6"/>
    <w:rsid w:val="00594161"/>
    <w:rsid w:val="00594749"/>
    <w:rsid w:val="005B05D3"/>
    <w:rsid w:val="005B4067"/>
    <w:rsid w:val="005C3F41"/>
    <w:rsid w:val="005C74AC"/>
    <w:rsid w:val="005C7B57"/>
    <w:rsid w:val="005D2D09"/>
    <w:rsid w:val="005D6D98"/>
    <w:rsid w:val="005E26FD"/>
    <w:rsid w:val="005E589B"/>
    <w:rsid w:val="005E7FC2"/>
    <w:rsid w:val="005F2F7C"/>
    <w:rsid w:val="005F4EDC"/>
    <w:rsid w:val="00600219"/>
    <w:rsid w:val="006013B7"/>
    <w:rsid w:val="00603D01"/>
    <w:rsid w:val="00603DC4"/>
    <w:rsid w:val="00604BEA"/>
    <w:rsid w:val="00615B89"/>
    <w:rsid w:val="00616FF5"/>
    <w:rsid w:val="00617C4E"/>
    <w:rsid w:val="00620076"/>
    <w:rsid w:val="006314DD"/>
    <w:rsid w:val="00634405"/>
    <w:rsid w:val="0066266D"/>
    <w:rsid w:val="006647B7"/>
    <w:rsid w:val="00667A4E"/>
    <w:rsid w:val="00670EA1"/>
    <w:rsid w:val="00677CC2"/>
    <w:rsid w:val="006840B0"/>
    <w:rsid w:val="00684C0E"/>
    <w:rsid w:val="006905DE"/>
    <w:rsid w:val="0069207B"/>
    <w:rsid w:val="0069220C"/>
    <w:rsid w:val="00695023"/>
    <w:rsid w:val="00695EFE"/>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0EAC"/>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2F4E"/>
    <w:rsid w:val="00783E89"/>
    <w:rsid w:val="007904DB"/>
    <w:rsid w:val="00793915"/>
    <w:rsid w:val="007973D1"/>
    <w:rsid w:val="007A1468"/>
    <w:rsid w:val="007A15B1"/>
    <w:rsid w:val="007A354A"/>
    <w:rsid w:val="007A3989"/>
    <w:rsid w:val="007A5A93"/>
    <w:rsid w:val="007B132E"/>
    <w:rsid w:val="007C2253"/>
    <w:rsid w:val="007C5CE0"/>
    <w:rsid w:val="007C627D"/>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3F25"/>
    <w:rsid w:val="008E6067"/>
    <w:rsid w:val="008E76DC"/>
    <w:rsid w:val="008F48EC"/>
    <w:rsid w:val="008F4A11"/>
    <w:rsid w:val="008F54E7"/>
    <w:rsid w:val="008F572A"/>
    <w:rsid w:val="0090262E"/>
    <w:rsid w:val="00903422"/>
    <w:rsid w:val="00904761"/>
    <w:rsid w:val="009056AF"/>
    <w:rsid w:val="00912B55"/>
    <w:rsid w:val="00912BE2"/>
    <w:rsid w:val="00915DF9"/>
    <w:rsid w:val="009254C3"/>
    <w:rsid w:val="00925CA9"/>
    <w:rsid w:val="00932377"/>
    <w:rsid w:val="00941673"/>
    <w:rsid w:val="00941893"/>
    <w:rsid w:val="00947D5A"/>
    <w:rsid w:val="009532A5"/>
    <w:rsid w:val="00956922"/>
    <w:rsid w:val="009612CF"/>
    <w:rsid w:val="009724F4"/>
    <w:rsid w:val="00973808"/>
    <w:rsid w:val="00982242"/>
    <w:rsid w:val="00984EE9"/>
    <w:rsid w:val="009868E9"/>
    <w:rsid w:val="00997416"/>
    <w:rsid w:val="009A4373"/>
    <w:rsid w:val="009A7FBD"/>
    <w:rsid w:val="009B5A4E"/>
    <w:rsid w:val="009C2B65"/>
    <w:rsid w:val="009C404D"/>
    <w:rsid w:val="009D6BB0"/>
    <w:rsid w:val="009E5CFC"/>
    <w:rsid w:val="00A06E7A"/>
    <w:rsid w:val="00A079CB"/>
    <w:rsid w:val="00A11C0D"/>
    <w:rsid w:val="00A12128"/>
    <w:rsid w:val="00A137F8"/>
    <w:rsid w:val="00A20CA1"/>
    <w:rsid w:val="00A20FDB"/>
    <w:rsid w:val="00A22595"/>
    <w:rsid w:val="00A22C98"/>
    <w:rsid w:val="00A231E2"/>
    <w:rsid w:val="00A515BC"/>
    <w:rsid w:val="00A52ACF"/>
    <w:rsid w:val="00A56C3D"/>
    <w:rsid w:val="00A6070D"/>
    <w:rsid w:val="00A64912"/>
    <w:rsid w:val="00A64BA1"/>
    <w:rsid w:val="00A66A6F"/>
    <w:rsid w:val="00A70A74"/>
    <w:rsid w:val="00A77E0D"/>
    <w:rsid w:val="00A931D7"/>
    <w:rsid w:val="00AA64D6"/>
    <w:rsid w:val="00AA6D8B"/>
    <w:rsid w:val="00AA7E81"/>
    <w:rsid w:val="00AD2DC7"/>
    <w:rsid w:val="00AD5641"/>
    <w:rsid w:val="00AD7889"/>
    <w:rsid w:val="00AD7AC2"/>
    <w:rsid w:val="00AD7DCC"/>
    <w:rsid w:val="00AE67D2"/>
    <w:rsid w:val="00AF021B"/>
    <w:rsid w:val="00AF06CF"/>
    <w:rsid w:val="00B03939"/>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93894"/>
    <w:rsid w:val="00BA220B"/>
    <w:rsid w:val="00BA3A57"/>
    <w:rsid w:val="00BA4D0D"/>
    <w:rsid w:val="00BA691F"/>
    <w:rsid w:val="00BB040B"/>
    <w:rsid w:val="00BB4E1A"/>
    <w:rsid w:val="00BB78C9"/>
    <w:rsid w:val="00BC015E"/>
    <w:rsid w:val="00BC73E5"/>
    <w:rsid w:val="00BC76AC"/>
    <w:rsid w:val="00BD0ECB"/>
    <w:rsid w:val="00BD3334"/>
    <w:rsid w:val="00BD5C93"/>
    <w:rsid w:val="00BE2155"/>
    <w:rsid w:val="00BE2213"/>
    <w:rsid w:val="00BE28AA"/>
    <w:rsid w:val="00BE6EDA"/>
    <w:rsid w:val="00BE719A"/>
    <w:rsid w:val="00BE720A"/>
    <w:rsid w:val="00BF0D73"/>
    <w:rsid w:val="00BF2465"/>
    <w:rsid w:val="00BF43B4"/>
    <w:rsid w:val="00BF525F"/>
    <w:rsid w:val="00C01863"/>
    <w:rsid w:val="00C11D03"/>
    <w:rsid w:val="00C25E7F"/>
    <w:rsid w:val="00C2746F"/>
    <w:rsid w:val="00C31DF8"/>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417B"/>
    <w:rsid w:val="00D050E6"/>
    <w:rsid w:val="00D13441"/>
    <w:rsid w:val="00D150E7"/>
    <w:rsid w:val="00D268C6"/>
    <w:rsid w:val="00D32F65"/>
    <w:rsid w:val="00D32F71"/>
    <w:rsid w:val="00D377E3"/>
    <w:rsid w:val="00D50484"/>
    <w:rsid w:val="00D527C9"/>
    <w:rsid w:val="00D52DC2"/>
    <w:rsid w:val="00D53BCC"/>
    <w:rsid w:val="00D5599D"/>
    <w:rsid w:val="00D5620B"/>
    <w:rsid w:val="00D60FC8"/>
    <w:rsid w:val="00D70DFB"/>
    <w:rsid w:val="00D71633"/>
    <w:rsid w:val="00D724F5"/>
    <w:rsid w:val="00D766DF"/>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C68DA"/>
    <w:rsid w:val="00DD2B43"/>
    <w:rsid w:val="00DD31AB"/>
    <w:rsid w:val="00DE587E"/>
    <w:rsid w:val="00DE59B7"/>
    <w:rsid w:val="00DF24DC"/>
    <w:rsid w:val="00DF5291"/>
    <w:rsid w:val="00DF6D11"/>
    <w:rsid w:val="00E00C06"/>
    <w:rsid w:val="00E01A93"/>
    <w:rsid w:val="00E05704"/>
    <w:rsid w:val="00E11E44"/>
    <w:rsid w:val="00E31B09"/>
    <w:rsid w:val="00E3270E"/>
    <w:rsid w:val="00E338EF"/>
    <w:rsid w:val="00E35C4E"/>
    <w:rsid w:val="00E544BB"/>
    <w:rsid w:val="00E55F66"/>
    <w:rsid w:val="00E64EE4"/>
    <w:rsid w:val="00E65BB9"/>
    <w:rsid w:val="00E662CB"/>
    <w:rsid w:val="00E74DC7"/>
    <w:rsid w:val="00E8075A"/>
    <w:rsid w:val="00E87B9D"/>
    <w:rsid w:val="00E90315"/>
    <w:rsid w:val="00E92D94"/>
    <w:rsid w:val="00E9347E"/>
    <w:rsid w:val="00E93E6F"/>
    <w:rsid w:val="00E94D5E"/>
    <w:rsid w:val="00EA7100"/>
    <w:rsid w:val="00EA7F9F"/>
    <w:rsid w:val="00EB1274"/>
    <w:rsid w:val="00EB2BC4"/>
    <w:rsid w:val="00EC0A9F"/>
    <w:rsid w:val="00EC7405"/>
    <w:rsid w:val="00ED2BB6"/>
    <w:rsid w:val="00ED34E1"/>
    <w:rsid w:val="00ED3B8D"/>
    <w:rsid w:val="00ED46FF"/>
    <w:rsid w:val="00ED4913"/>
    <w:rsid w:val="00EE4950"/>
    <w:rsid w:val="00EF2E3A"/>
    <w:rsid w:val="00EF7D94"/>
    <w:rsid w:val="00F03C06"/>
    <w:rsid w:val="00F072A7"/>
    <w:rsid w:val="00F078DC"/>
    <w:rsid w:val="00F32BA8"/>
    <w:rsid w:val="00F349F1"/>
    <w:rsid w:val="00F4350D"/>
    <w:rsid w:val="00F567F7"/>
    <w:rsid w:val="00F62036"/>
    <w:rsid w:val="00F65B52"/>
    <w:rsid w:val="00F67B67"/>
    <w:rsid w:val="00F67BCA"/>
    <w:rsid w:val="00F73517"/>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5D6D98"/>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5D6D98"/>
    <w:pPr>
      <w:numPr>
        <w:numId w:val="4"/>
      </w:numPr>
      <w:spacing w:before="200" w:line="280" w:lineRule="atLeast"/>
      <w:ind w:left="851"/>
      <w:outlineLvl w:val="1"/>
    </w:pPr>
    <w:rPr>
      <w:b/>
      <w:sz w:val="24"/>
      <w:szCs w:val="24"/>
      <w:lang w:eastAsia="en-US"/>
    </w:rPr>
  </w:style>
  <w:style w:type="paragraph" w:customStyle="1" w:styleId="LV2">
    <w:name w:val="LV 2"/>
    <w:basedOn w:val="PlainIndent"/>
    <w:autoRedefine/>
    <w:qFormat/>
    <w:rsid w:val="00121DE8"/>
    <w:pPr>
      <w:keepLines/>
      <w:numPr>
        <w:ilvl w:val="1"/>
        <w:numId w:val="4"/>
      </w:numPr>
      <w:ind w:left="1418"/>
    </w:pPr>
  </w:style>
  <w:style w:type="paragraph" w:customStyle="1" w:styleId="LV3">
    <w:name w:val="LV 3"/>
    <w:basedOn w:val="PlainIndent"/>
    <w:autoRedefine/>
    <w:qFormat/>
    <w:rsid w:val="005D6D98"/>
    <w:pPr>
      <w:numPr>
        <w:ilvl w:val="2"/>
        <w:numId w:val="4"/>
      </w:numPr>
      <w:ind w:left="1985"/>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E65BB9"/>
    <w:pPr>
      <w:spacing w:before="200"/>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5D6D98"/>
    <w:pPr>
      <w:ind w:left="1985" w:firstLine="0"/>
    </w:pPr>
  </w:style>
  <w:style w:type="paragraph" w:customStyle="1" w:styleId="Note2">
    <w:name w:val="Note 2"/>
    <w:basedOn w:val="NOTE"/>
    <w:link w:val="Note2Char"/>
    <w:uiPriority w:val="2"/>
    <w:qFormat/>
    <w:rsid w:val="005D6D98"/>
    <w:pPr>
      <w:ind w:hanging="510"/>
    </w:pPr>
  </w:style>
  <w:style w:type="character" w:customStyle="1" w:styleId="Note1Char">
    <w:name w:val="Note 1 Char"/>
    <w:basedOn w:val="DefaultParagraphFont"/>
    <w:link w:val="Note1"/>
    <w:uiPriority w:val="2"/>
    <w:rsid w:val="005D6D98"/>
    <w:rPr>
      <w:rFonts w:eastAsia="Times New Roman"/>
      <w:sz w:val="18"/>
    </w:rPr>
  </w:style>
  <w:style w:type="character" w:customStyle="1" w:styleId="Note2Char">
    <w:name w:val="Note 2 Char"/>
    <w:basedOn w:val="DefaultParagraphFont"/>
    <w:link w:val="Note2"/>
    <w:uiPriority w:val="2"/>
    <w:rsid w:val="005D6D98"/>
    <w:rPr>
      <w:rFonts w:eastAsia="Times New Roman"/>
      <w:sz w:val="18"/>
    </w:rPr>
  </w:style>
  <w:style w:type="paragraph" w:customStyle="1" w:styleId="ScheduleNote">
    <w:name w:val="Schedule Note"/>
    <w:basedOn w:val="NOTE"/>
    <w:link w:val="ScheduleNoteChar"/>
    <w:uiPriority w:val="2"/>
    <w:qFormat/>
    <w:rsid w:val="005D6D98"/>
    <w:pPr>
      <w:ind w:left="851" w:firstLine="0"/>
    </w:pPr>
  </w:style>
  <w:style w:type="character" w:customStyle="1" w:styleId="ScheduleNoteChar">
    <w:name w:val="Schedule Note Char"/>
    <w:basedOn w:val="DefaultParagraphFont"/>
    <w:link w:val="ScheduleNote"/>
    <w:uiPriority w:val="2"/>
    <w:rsid w:val="005D6D98"/>
    <w:rPr>
      <w:rFonts w:eastAsia="Times New Roman"/>
      <w:sz w:val="18"/>
    </w:rPr>
  </w:style>
  <w:style w:type="paragraph" w:customStyle="1" w:styleId="Note3">
    <w:name w:val="Note 3"/>
    <w:basedOn w:val="NOTE"/>
    <w:link w:val="Note3Char"/>
    <w:uiPriority w:val="2"/>
    <w:qFormat/>
    <w:rsid w:val="005D6D98"/>
    <w:pPr>
      <w:ind w:left="2977" w:hanging="425"/>
    </w:pPr>
  </w:style>
  <w:style w:type="character" w:customStyle="1" w:styleId="Note3Char">
    <w:name w:val="Note 3 Char"/>
    <w:basedOn w:val="DefaultParagraphFont"/>
    <w:link w:val="Note3"/>
    <w:uiPriority w:val="2"/>
    <w:rsid w:val="005D6D98"/>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2140</Words>
  <Characters>12200</Characters>
  <Application>Microsoft Office Word</Application>
  <DocSecurity>0</DocSecurity>
  <PresentationFormat/>
  <Lines>101</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2021-01-28T05:19:00Z</dcterms:created>
  <dcterms:modified xsi:type="dcterms:W3CDTF">2021-05-19T06:07:00Z</dcterms:modified>
  <cp:category/>
  <cp:contentStatus/>
  <dc:language/>
  <cp:version/>
</cp:coreProperties>
</file>