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83264" w:rsidP="006647B7">
      <w:pPr>
        <w:pStyle w:val="Plainheader"/>
      </w:pPr>
      <w:bookmarkStart w:id="0" w:name="SoP_Name_Title"/>
      <w:r>
        <w:t>P</w:t>
      </w:r>
      <w:r w:rsidR="00FA6B85">
        <w:t xml:space="preserve">ES </w:t>
      </w:r>
      <w:proofErr w:type="gramStart"/>
      <w:r w:rsidR="00FA6B85">
        <w:t>PLANUS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175E2A">
        <w:t>67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FA6B85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175E2A">
        <w:rPr>
          <w:b w:val="0"/>
        </w:rPr>
        <w:t>21 May 2021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21203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212032">
        <w:rPr>
          <w:noProof/>
        </w:rPr>
        <w:t>1</w:t>
      </w:r>
      <w:r w:rsidR="0021203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12032">
        <w:rPr>
          <w:noProof/>
        </w:rPr>
        <w:t>Name</w:t>
      </w:r>
      <w:r w:rsidR="00212032">
        <w:rPr>
          <w:noProof/>
        </w:rPr>
        <w:tab/>
      </w:r>
      <w:r w:rsidR="00212032">
        <w:rPr>
          <w:noProof/>
        </w:rPr>
        <w:fldChar w:fldCharType="begin"/>
      </w:r>
      <w:r w:rsidR="00212032">
        <w:rPr>
          <w:noProof/>
        </w:rPr>
        <w:instrText xml:space="preserve"> PAGEREF _Toc72333010 \h </w:instrText>
      </w:r>
      <w:r w:rsidR="00212032">
        <w:rPr>
          <w:noProof/>
        </w:rPr>
      </w:r>
      <w:r w:rsidR="00212032">
        <w:rPr>
          <w:noProof/>
        </w:rPr>
        <w:fldChar w:fldCharType="separate"/>
      </w:r>
      <w:r w:rsidR="00212032">
        <w:rPr>
          <w:noProof/>
        </w:rPr>
        <w:t>3</w:t>
      </w:r>
      <w:r w:rsidR="00212032"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212032" w:rsidRDefault="002120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212032" w:rsidRDefault="002120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72333010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FA6B85">
        <w:rPr>
          <w:i/>
        </w:rPr>
        <w:t>pes planus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175E2A">
        <w:t>67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A6B85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72333011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75E2A">
        <w:t>21 June 2021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72333012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72333013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A6B85" w:rsidRPr="00FA6B85">
        <w:t>pes planus</w:t>
      </w:r>
      <w:r w:rsidRPr="00DA3996">
        <w:t xml:space="preserve"> No. </w:t>
      </w:r>
      <w:r w:rsidR="00FA6B85">
        <w:t>45</w:t>
      </w:r>
      <w:r w:rsidRPr="00DA3996">
        <w:t xml:space="preserve"> of </w:t>
      </w:r>
      <w:r w:rsidR="00FA6B85">
        <w:t>2012</w:t>
      </w:r>
      <w:r w:rsidR="005962C4">
        <w:t xml:space="preserve"> </w:t>
      </w:r>
      <w:r w:rsidR="005962C4" w:rsidRPr="00786DAE">
        <w:t xml:space="preserve">(Federal Register of </w:t>
      </w:r>
      <w:r w:rsidR="005962C4" w:rsidRPr="00FA6B85">
        <w:t xml:space="preserve">Legislation No. </w:t>
      </w:r>
      <w:r w:rsidR="00FA6B85" w:rsidRPr="00FA6B85">
        <w:rPr>
          <w:color w:val="000000"/>
          <w:shd w:val="clear" w:color="auto" w:fill="FFFFFF"/>
        </w:rPr>
        <w:t>F2012L01361</w:t>
      </w:r>
      <w:r w:rsidR="005962C4" w:rsidRPr="00FA6B85">
        <w:t>)</w:t>
      </w:r>
      <w:r w:rsidR="005962C4" w:rsidRPr="00786DAE">
        <w:t xml:space="preserve"> </w:t>
      </w:r>
      <w:r w:rsidR="005962C4" w:rsidRPr="00DA3996">
        <w:t xml:space="preserve">made under subsection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72333014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72333015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7233301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A6B85" w:rsidRPr="00FA6B85">
        <w:t>pes planus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A6B85" w:rsidRPr="00FA6B85">
        <w:t>pes planus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A6B85" w:rsidRPr="00FA6B85">
        <w:rPr>
          <w:b/>
        </w:rPr>
        <w:t>pes planus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FA6B85" w:rsidRPr="00FA6B85">
        <w:t>pes planus</w:t>
      </w:r>
      <w:r w:rsidR="002716E4" w:rsidRPr="00237BAF">
        <w:t>:</w:t>
      </w:r>
      <w:bookmarkEnd w:id="19"/>
    </w:p>
    <w:bookmarkEnd w:id="20"/>
    <w:p w:rsidR="00FA6B85" w:rsidRDefault="00FA6B85" w:rsidP="00FA6B85">
      <w:pPr>
        <w:pStyle w:val="LV3"/>
      </w:pPr>
      <w:r>
        <w:t>means a substantial collapse of the medial longitudinal arch of the foot that results in either:</w:t>
      </w:r>
    </w:p>
    <w:p w:rsidR="00FA6B85" w:rsidRDefault="00FA6B85" w:rsidP="00FA6B85">
      <w:pPr>
        <w:pStyle w:val="LV4"/>
      </w:pPr>
      <w:r>
        <w:t xml:space="preserve">medical treatment; or </w:t>
      </w:r>
    </w:p>
    <w:p w:rsidR="00FA6B85" w:rsidRDefault="00756AC3" w:rsidP="00FA6B85">
      <w:pPr>
        <w:pStyle w:val="LV4"/>
      </w:pPr>
      <w:r>
        <w:t>symptoms of medial foot pain</w:t>
      </w:r>
      <w:r w:rsidR="00FA6B85">
        <w:t>; and</w:t>
      </w:r>
    </w:p>
    <w:p w:rsidR="00253D7C" w:rsidRDefault="00FA6B85" w:rsidP="004F0184">
      <w:pPr>
        <w:pStyle w:val="LV3"/>
      </w:pPr>
      <w:proofErr w:type="gramStart"/>
      <w:r>
        <w:t>includes</w:t>
      </w:r>
      <w:proofErr w:type="gramEnd"/>
      <w:r>
        <w:t xml:space="preserve"> congenital pes planus, developmental pes planus, acquired </w:t>
      </w:r>
      <w:r w:rsidR="00756AC3">
        <w:t>pes planus, flexible pes planus</w:t>
      </w:r>
      <w:r>
        <w:t xml:space="preserve"> and rigid pes planus.</w:t>
      </w:r>
    </w:p>
    <w:p w:rsidR="004F0184" w:rsidRDefault="004F0184" w:rsidP="004F0184">
      <w:pPr>
        <w:pStyle w:val="Note2"/>
        <w:ind w:left="1985" w:hanging="567"/>
      </w:pPr>
      <w:r>
        <w:t>Note 1: Pes planus is also known as flatfoot deformity and can occur with calcaneal valgus or forefoot abduction.</w:t>
      </w:r>
    </w:p>
    <w:p w:rsidR="00253D7C" w:rsidRPr="008E76DC" w:rsidRDefault="004F0184" w:rsidP="004F0184">
      <w:pPr>
        <w:pStyle w:val="Note2"/>
      </w:pPr>
      <w:r>
        <w:t>Note 2: Medical treatment may include the use of orthotics.</w:t>
      </w:r>
    </w:p>
    <w:p w:rsidR="008F572A" w:rsidRPr="00237BAF" w:rsidRDefault="008F572A" w:rsidP="004F0184">
      <w:pPr>
        <w:pStyle w:val="LV2"/>
      </w:pPr>
      <w:r w:rsidRPr="00237BAF">
        <w:lastRenderedPageBreak/>
        <w:t xml:space="preserve">While </w:t>
      </w:r>
      <w:r w:rsidR="00FA6B85" w:rsidRPr="00FA6B85">
        <w:t>pes planus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F0184" w:rsidRPr="004F0184">
        <w:t>M21.4 or Q66.5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A6B85" w:rsidRPr="00FA6B85">
        <w:t>pes planus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A6B85" w:rsidRPr="00FA6B85">
        <w:rPr>
          <w:b/>
        </w:rPr>
        <w:t>pes planus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A6B85" w:rsidRPr="00FA6B85">
        <w:t>pes planus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FA6B85" w:rsidRPr="00FA6B85">
        <w:t>pes planus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8E2591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72333017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A6B85" w:rsidRPr="00FA6B85">
        <w:t>pes planus</w:t>
      </w:r>
      <w:r>
        <w:t xml:space="preserve"> </w:t>
      </w:r>
      <w:r w:rsidRPr="00D5620B">
        <w:t>and death from</w:t>
      </w:r>
      <w:r>
        <w:t xml:space="preserve"> </w:t>
      </w:r>
      <w:r w:rsidR="00FA6B85" w:rsidRPr="00FA6B85">
        <w:t>pes planus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8E2591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7233301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A6B85" w:rsidRPr="00FA6B85">
        <w:t>pes planus</w:t>
      </w:r>
      <w:r w:rsidR="007A3989">
        <w:t xml:space="preserve"> </w:t>
      </w:r>
      <w:r w:rsidR="007C7DEE" w:rsidRPr="00AA6D8B">
        <w:t xml:space="preserve">or death from </w:t>
      </w:r>
      <w:r w:rsidR="00FA6B85" w:rsidRPr="00FA6B85">
        <w:t>pes planus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4F0184" w:rsidP="004F0184">
      <w:pPr>
        <w:pStyle w:val="LV2"/>
      </w:pPr>
      <w:bookmarkStart w:id="27" w:name="_Ref402530260"/>
      <w:bookmarkStart w:id="28" w:name="_Ref409598844"/>
      <w:r w:rsidRPr="004F0184">
        <w:t>having a fracture or osteonecrosis involving one or more tarsal or metatarsal bones of the medial longitudinal arch of the affected foot before the clinical onset of pes planus;</w:t>
      </w:r>
    </w:p>
    <w:p w:rsidR="00253D7C" w:rsidRPr="00046E67" w:rsidRDefault="00253D7C" w:rsidP="004F0184">
      <w:pPr>
        <w:pStyle w:val="Note2"/>
        <w:ind w:left="1843" w:hanging="425"/>
      </w:pPr>
      <w:r>
        <w:t xml:space="preserve">Note: </w:t>
      </w:r>
      <w:r w:rsidR="004F0184" w:rsidRPr="004F0184">
        <w:rPr>
          <w:b/>
          <w:i/>
        </w:rPr>
        <w:t>tarsal or metatarsal bones of the medial longitudinal arch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4F0184" w:rsidRDefault="004F0184" w:rsidP="004F0184">
      <w:pPr>
        <w:pStyle w:val="LV2"/>
      </w:pPr>
      <w:r>
        <w:t>having a dislocation of a joint or subluxation of a joint or joint instability involving one or more tarsal or metatarsal bones of the medial longitudinal arch of the affected foot before the clinical onset of pes planus;</w:t>
      </w:r>
    </w:p>
    <w:p w:rsidR="004F0184" w:rsidRDefault="004F0184" w:rsidP="004F0184">
      <w:pPr>
        <w:pStyle w:val="Note2"/>
        <w:ind w:left="1843" w:hanging="425"/>
      </w:pPr>
      <w:r>
        <w:t xml:space="preserve">Note: </w:t>
      </w:r>
      <w:r w:rsidRPr="004F0184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756AC3">
        <w:t>-</w:t>
      </w:r>
      <w:r>
        <w:t xml:space="preserve"> Dictionary.  </w:t>
      </w:r>
    </w:p>
    <w:p w:rsidR="004F0184" w:rsidRDefault="004F0184" w:rsidP="004F0184">
      <w:pPr>
        <w:pStyle w:val="LV2"/>
      </w:pPr>
      <w:r>
        <w:t xml:space="preserve">having a sprain, penetrating trauma or surgery to the ligaments involving one or more tarsal or metatarsal bones of the medial longitudinal arch of the affected foot within the </w:t>
      </w:r>
      <w:r w:rsidR="000E5352">
        <w:t>3</w:t>
      </w:r>
      <w:r>
        <w:t xml:space="preserve"> m</w:t>
      </w:r>
      <w:r w:rsidR="00890525">
        <w:t>onths before the clinical onset</w:t>
      </w:r>
      <w:r>
        <w:t xml:space="preserve"> of pes planus;</w:t>
      </w:r>
    </w:p>
    <w:p w:rsidR="004F0184" w:rsidRDefault="004F0184" w:rsidP="004F0184">
      <w:pPr>
        <w:pStyle w:val="Note2"/>
        <w:ind w:left="1843" w:hanging="425"/>
      </w:pPr>
      <w:r>
        <w:lastRenderedPageBreak/>
        <w:t xml:space="preserve">Note: </w:t>
      </w:r>
      <w:r w:rsidRPr="004F0184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756AC3">
        <w:t>-</w:t>
      </w:r>
      <w:r>
        <w:t> Dictionary.</w:t>
      </w:r>
    </w:p>
    <w:p w:rsidR="004F0305" w:rsidRDefault="004F0305" w:rsidP="004F0305">
      <w:pPr>
        <w:pStyle w:val="LV2"/>
      </w:pPr>
      <w:r>
        <w:t>havi</w:t>
      </w:r>
      <w:r w:rsidR="00365710">
        <w:t>ng a strain, penetrating trauma</w:t>
      </w:r>
      <w:r>
        <w:t xml:space="preserve"> or surgery involving the muscles or tendons that support the medial longitudinal arch of the affected foot within the </w:t>
      </w:r>
      <w:r w:rsidR="000E5352">
        <w:t>3</w:t>
      </w:r>
      <w:r>
        <w:t xml:space="preserve"> m</w:t>
      </w:r>
      <w:r w:rsidR="00890525">
        <w:t>onths before the clinical onset</w:t>
      </w:r>
      <w:r>
        <w:t xml:space="preserve"> of pes planus;</w:t>
      </w:r>
    </w:p>
    <w:p w:rsidR="004F0305" w:rsidRDefault="004F0305" w:rsidP="004F0305">
      <w:pPr>
        <w:pStyle w:val="LV2"/>
      </w:pPr>
      <w:r w:rsidRPr="004F0305">
        <w:t>having rupture or division of the plantar fascia of the affected foot before the clinical</w:t>
      </w:r>
      <w:r w:rsidR="00890525">
        <w:t xml:space="preserve"> onset</w:t>
      </w:r>
      <w:r w:rsidRPr="004F0305">
        <w:t xml:space="preserve"> of pes planus;</w:t>
      </w:r>
    </w:p>
    <w:p w:rsidR="004F0305" w:rsidRDefault="004F0305" w:rsidP="004F0305">
      <w:pPr>
        <w:pStyle w:val="LV2"/>
      </w:pPr>
      <w:r>
        <w:t xml:space="preserve">having weakness or paralysis of </w:t>
      </w:r>
      <w:r w:rsidR="0082041A">
        <w:t xml:space="preserve">the </w:t>
      </w:r>
      <w:r>
        <w:t>supinator</w:t>
      </w:r>
      <w:r w:rsidR="00E1449E">
        <w:t>s</w:t>
      </w:r>
      <w:r>
        <w:t xml:space="preserve"> of the affected foot at</w:t>
      </w:r>
      <w:r w:rsidR="00890525">
        <w:t xml:space="preserve"> the time of the clinical onset</w:t>
      </w:r>
      <w:r>
        <w:t xml:space="preserve"> of pes planus;</w:t>
      </w:r>
    </w:p>
    <w:p w:rsidR="004F0305" w:rsidRDefault="004F0305" w:rsidP="004F0305">
      <w:pPr>
        <w:pStyle w:val="Note2"/>
        <w:ind w:left="1843" w:hanging="425"/>
      </w:pPr>
      <w:r>
        <w:t>Note: Examples of conditions that can give rise to weakness or paralysis of the foot supinator muscles include central or peripheral nervous system pathology, myopathy and tendonitis.</w:t>
      </w:r>
    </w:p>
    <w:p w:rsidR="004F0305" w:rsidRDefault="004F0305" w:rsidP="004F0305">
      <w:pPr>
        <w:pStyle w:val="LV2"/>
      </w:pPr>
      <w:r>
        <w:t>having spasticity or shortening of the pronator</w:t>
      </w:r>
      <w:r w:rsidR="00E1449E">
        <w:t>s</w:t>
      </w:r>
      <w:r>
        <w:t xml:space="preserve"> of the affected foot at</w:t>
      </w:r>
      <w:r w:rsidR="00890525">
        <w:t xml:space="preserve"> the time of the clinical onset</w:t>
      </w:r>
      <w:r>
        <w:t xml:space="preserve"> of pes planus;</w:t>
      </w:r>
    </w:p>
    <w:p w:rsidR="004F0305" w:rsidRDefault="004F0305" w:rsidP="004F0305">
      <w:pPr>
        <w:pStyle w:val="Note2"/>
        <w:ind w:left="1843" w:hanging="425"/>
      </w:pPr>
      <w:r>
        <w:t xml:space="preserve">Note: Examples of conditions that can give rise to spasticity or shortening of the foot pronator muscles include central or peripheral nervous system pathology and myopathy. </w:t>
      </w:r>
    </w:p>
    <w:p w:rsidR="009F715A" w:rsidRDefault="009F715A" w:rsidP="0082041A">
      <w:pPr>
        <w:pStyle w:val="LV2"/>
      </w:pPr>
      <w:r w:rsidRPr="00890525">
        <w:t xml:space="preserve">having posterior </w:t>
      </w:r>
      <w:proofErr w:type="spellStart"/>
      <w:r w:rsidRPr="00890525">
        <w:t>tibial</w:t>
      </w:r>
      <w:r>
        <w:t>is</w:t>
      </w:r>
      <w:proofErr w:type="spellEnd"/>
      <w:r w:rsidRPr="00890525">
        <w:t xml:space="preserve"> tendinopathy at</w:t>
      </w:r>
      <w:r>
        <w:t xml:space="preserve"> the time of the clinical onset</w:t>
      </w:r>
      <w:r w:rsidRPr="00890525">
        <w:t xml:space="preserve"> of pes planus;</w:t>
      </w:r>
    </w:p>
    <w:p w:rsidR="0082041A" w:rsidRDefault="0082041A" w:rsidP="0082041A">
      <w:pPr>
        <w:pStyle w:val="LV2"/>
      </w:pPr>
      <w:r w:rsidRPr="004F0305">
        <w:t>having a space occupying lesion limiting the ability of the affected foot to supinate at</w:t>
      </w:r>
      <w:r>
        <w:t xml:space="preserve"> the time of the clinical onset</w:t>
      </w:r>
      <w:r w:rsidRPr="004F0305">
        <w:t xml:space="preserve"> of pes planus;</w:t>
      </w:r>
    </w:p>
    <w:p w:rsidR="004F0305" w:rsidRDefault="004F0305" w:rsidP="004F0305">
      <w:pPr>
        <w:pStyle w:val="LV2"/>
      </w:pPr>
      <w:r>
        <w:t xml:space="preserve">having arthritis or other destructive lesion of one or more of the </w:t>
      </w:r>
      <w:r w:rsidR="00756AC3">
        <w:t>joints of the tarsal or metatarsal bones of the medial longitudinal arch</w:t>
      </w:r>
      <w:r>
        <w:t xml:space="preserve"> of the affected foot at</w:t>
      </w:r>
      <w:r w:rsidR="00890525">
        <w:t xml:space="preserve"> the time of the clinical onset</w:t>
      </w:r>
      <w:r>
        <w:t xml:space="preserve"> of pes planus;</w:t>
      </w:r>
    </w:p>
    <w:p w:rsidR="004F0305" w:rsidRDefault="004F0305" w:rsidP="004F0305">
      <w:pPr>
        <w:pStyle w:val="Note2"/>
        <w:ind w:left="1843" w:hanging="425"/>
      </w:pPr>
      <w:r>
        <w:t xml:space="preserve">Note: </w:t>
      </w:r>
      <w:r w:rsidRPr="004F0305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756AC3">
        <w:t>-</w:t>
      </w:r>
      <w:r>
        <w:t> Dictionary.</w:t>
      </w:r>
    </w:p>
    <w:p w:rsidR="00407BC7" w:rsidRDefault="00407BC7" w:rsidP="00407BC7">
      <w:pPr>
        <w:pStyle w:val="LV2"/>
      </w:pPr>
      <w:r w:rsidRPr="004F0305">
        <w:t>being obese at</w:t>
      </w:r>
      <w:r>
        <w:t xml:space="preserve"> the time of the clinical onset</w:t>
      </w:r>
      <w:r w:rsidRPr="004F0305">
        <w:t xml:space="preserve"> of pes planus;</w:t>
      </w:r>
    </w:p>
    <w:p w:rsidR="00407BC7" w:rsidRDefault="00407BC7" w:rsidP="00407BC7">
      <w:pPr>
        <w:pStyle w:val="Note2"/>
      </w:pPr>
      <w:r>
        <w:t xml:space="preserve">Note: </w:t>
      </w:r>
      <w:r>
        <w:rPr>
          <w:b/>
          <w:i/>
        </w:rPr>
        <w:t>being obese</w:t>
      </w:r>
      <w:r>
        <w:t xml:space="preserve"> is defined in the Schedule 1 </w:t>
      </w:r>
      <w:r w:rsidR="00756AC3">
        <w:t>-</w:t>
      </w:r>
      <w:r>
        <w:t> Dictionary.</w:t>
      </w:r>
    </w:p>
    <w:p w:rsidR="00890525" w:rsidRDefault="00890525" w:rsidP="00890525">
      <w:pPr>
        <w:pStyle w:val="LV2"/>
      </w:pPr>
      <w:r w:rsidRPr="00890525">
        <w:t>being pregnant at</w:t>
      </w:r>
      <w:r>
        <w:t xml:space="preserve"> the time of the clinical onset</w:t>
      </w:r>
      <w:r w:rsidRPr="00890525">
        <w:t xml:space="preserve"> of pes planus;</w:t>
      </w:r>
      <w:r>
        <w:t xml:space="preserve"> </w:t>
      </w:r>
    </w:p>
    <w:p w:rsidR="00890525" w:rsidRPr="008D1B8B" w:rsidRDefault="00890525" w:rsidP="00890525">
      <w:pPr>
        <w:pStyle w:val="LV2"/>
      </w:pPr>
      <w:r w:rsidRPr="004F0184">
        <w:t>having a fracture or osteonecrosis involving one or more tarsal or metatarsal bones of the medial longitudinal arch of the affected foot before the clinical worsening of pes planus;</w:t>
      </w:r>
    </w:p>
    <w:p w:rsidR="00890525" w:rsidRPr="00046E67" w:rsidRDefault="00890525" w:rsidP="00890525">
      <w:pPr>
        <w:pStyle w:val="Note2"/>
        <w:ind w:left="1843" w:hanging="425"/>
      </w:pPr>
      <w:r>
        <w:t xml:space="preserve">Note: </w:t>
      </w:r>
      <w:r w:rsidRPr="004F0184">
        <w:rPr>
          <w:b/>
          <w:i/>
        </w:rPr>
        <w:t>tarsal or metatarsal bones of the medial longitudinal arch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890525" w:rsidRDefault="00890525" w:rsidP="00890525">
      <w:pPr>
        <w:pStyle w:val="LV2"/>
      </w:pPr>
      <w:r>
        <w:t>having a dislocation of a joint or subluxation of a joint or joint instability involving one or more tarsal or metatarsal bones of the medial longitudinal arch of the affected foot before the clinical worsening of pes planus;</w:t>
      </w:r>
    </w:p>
    <w:p w:rsidR="00890525" w:rsidRDefault="00890525" w:rsidP="00890525">
      <w:pPr>
        <w:pStyle w:val="Note2"/>
        <w:ind w:left="1843" w:hanging="425"/>
      </w:pPr>
      <w:r>
        <w:t xml:space="preserve">Note: </w:t>
      </w:r>
      <w:r w:rsidRPr="004F0184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756AC3">
        <w:t>-</w:t>
      </w:r>
      <w:r>
        <w:t xml:space="preserve"> Dictionary.  </w:t>
      </w:r>
    </w:p>
    <w:p w:rsidR="00890525" w:rsidRDefault="00890525" w:rsidP="00890525">
      <w:pPr>
        <w:pStyle w:val="LV2"/>
      </w:pPr>
      <w:r>
        <w:lastRenderedPageBreak/>
        <w:t xml:space="preserve">having a sprain, penetrating trauma or surgery to the ligaments involving one or more tarsal or metatarsal bones of the medial longitudinal arch of the affected foot within the </w:t>
      </w:r>
      <w:r w:rsidR="000E5352">
        <w:t>3</w:t>
      </w:r>
      <w:r>
        <w:t xml:space="preserve"> months before the clinical worsening of pes planus;</w:t>
      </w:r>
    </w:p>
    <w:p w:rsidR="00890525" w:rsidRDefault="00890525" w:rsidP="00890525">
      <w:pPr>
        <w:pStyle w:val="Note2"/>
        <w:ind w:left="1843" w:hanging="425"/>
      </w:pPr>
      <w:r>
        <w:t xml:space="preserve">Note: </w:t>
      </w:r>
      <w:r w:rsidRPr="004F0184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756AC3">
        <w:t>-</w:t>
      </w:r>
      <w:r>
        <w:t> Dictionary.</w:t>
      </w:r>
    </w:p>
    <w:p w:rsidR="00890525" w:rsidRDefault="00890525" w:rsidP="00890525">
      <w:pPr>
        <w:pStyle w:val="LV2"/>
      </w:pPr>
      <w:r>
        <w:t>havi</w:t>
      </w:r>
      <w:r w:rsidR="00365710">
        <w:t>ng a strain, penetrating trauma</w:t>
      </w:r>
      <w:r>
        <w:t xml:space="preserve"> or surgery involving the muscles or tendons that support the medial longitudinal arch of the affected foot within the </w:t>
      </w:r>
      <w:r w:rsidR="000E5352">
        <w:t>3</w:t>
      </w:r>
      <w:r>
        <w:t xml:space="preserve"> months before the clinical worsening of pes planus;</w:t>
      </w:r>
    </w:p>
    <w:p w:rsidR="00890525" w:rsidRDefault="00890525" w:rsidP="00890525">
      <w:pPr>
        <w:pStyle w:val="LV2"/>
      </w:pPr>
      <w:r w:rsidRPr="004F0305">
        <w:t>having rupture or division of the plantar fascia of the affected foot before the clinical worsening of pes planus;</w:t>
      </w:r>
    </w:p>
    <w:p w:rsidR="00890525" w:rsidRDefault="00890525" w:rsidP="00890525">
      <w:pPr>
        <w:pStyle w:val="LV2"/>
      </w:pPr>
      <w:r>
        <w:t xml:space="preserve">having weakness or paralysis of </w:t>
      </w:r>
      <w:r w:rsidR="0082041A">
        <w:t xml:space="preserve">the </w:t>
      </w:r>
      <w:r>
        <w:t>supinators of the affected foot at the time of the clinical worsening of pes planus;</w:t>
      </w:r>
    </w:p>
    <w:p w:rsidR="00890525" w:rsidRDefault="00890525" w:rsidP="00890525">
      <w:pPr>
        <w:pStyle w:val="Note2"/>
        <w:ind w:left="1843" w:hanging="425"/>
      </w:pPr>
      <w:r>
        <w:t>Note: Examples of conditions that can give rise to weakness or paralysis of the foot supinator muscles include central or peripheral nervous system pathology, myopathy and tendonitis.</w:t>
      </w:r>
    </w:p>
    <w:p w:rsidR="00890525" w:rsidRDefault="00890525" w:rsidP="00890525">
      <w:pPr>
        <w:pStyle w:val="LV2"/>
      </w:pPr>
      <w:r>
        <w:t>having spasticity or shortening of the pronators of the affected foot at the time of the clinical worsening of pes planus;</w:t>
      </w:r>
    </w:p>
    <w:p w:rsidR="00890525" w:rsidRDefault="00890525" w:rsidP="00890525">
      <w:pPr>
        <w:pStyle w:val="Note2"/>
        <w:ind w:left="1843" w:hanging="425"/>
      </w:pPr>
      <w:r>
        <w:t xml:space="preserve">Note: Examples of conditions that can give rise to spasticity or shortening of the foot pronator muscles include central or peripheral nervous system pathology and myopathy. </w:t>
      </w:r>
    </w:p>
    <w:p w:rsidR="009F715A" w:rsidRDefault="009F715A" w:rsidP="0082041A">
      <w:pPr>
        <w:pStyle w:val="LV2"/>
      </w:pPr>
      <w:r w:rsidRPr="00890525">
        <w:t xml:space="preserve">having posterior </w:t>
      </w:r>
      <w:proofErr w:type="spellStart"/>
      <w:r w:rsidRPr="00890525">
        <w:t>tibial</w:t>
      </w:r>
      <w:r>
        <w:t>is</w:t>
      </w:r>
      <w:proofErr w:type="spellEnd"/>
      <w:r w:rsidRPr="00890525">
        <w:t xml:space="preserve"> tendinopathy at the time of the clinical worsening of pes planus;</w:t>
      </w:r>
    </w:p>
    <w:p w:rsidR="0082041A" w:rsidRDefault="0082041A" w:rsidP="0082041A">
      <w:pPr>
        <w:pStyle w:val="LV2"/>
      </w:pPr>
      <w:r w:rsidRPr="004F0305">
        <w:t>having a space occupying lesion limiting the ability of the affected foot to supinate at the time of the clinical worsening of pes planus;</w:t>
      </w:r>
    </w:p>
    <w:p w:rsidR="00890525" w:rsidRDefault="00890525" w:rsidP="00890525">
      <w:pPr>
        <w:pStyle w:val="LV2"/>
      </w:pPr>
      <w:r>
        <w:t xml:space="preserve">having arthritis or other destructive lesion of one or more of the </w:t>
      </w:r>
      <w:r w:rsidR="00756AC3">
        <w:t>joints of the tarsal or metatarsal bones of the medial longitudinal arch</w:t>
      </w:r>
      <w:r>
        <w:t xml:space="preserve"> of the affected foot at the time of the clinical worsening of pes planus;</w:t>
      </w:r>
    </w:p>
    <w:p w:rsidR="00890525" w:rsidRDefault="00890525" w:rsidP="00890525">
      <w:pPr>
        <w:pStyle w:val="Note2"/>
        <w:ind w:left="1843" w:hanging="425"/>
      </w:pPr>
      <w:r>
        <w:t xml:space="preserve">Note: </w:t>
      </w:r>
      <w:r w:rsidRPr="004F0305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756AC3">
        <w:t>-</w:t>
      </w:r>
      <w:r>
        <w:t> Dictionary.</w:t>
      </w:r>
    </w:p>
    <w:p w:rsidR="00407BC7" w:rsidRDefault="00407BC7" w:rsidP="00407BC7">
      <w:pPr>
        <w:pStyle w:val="LV2"/>
      </w:pPr>
      <w:r w:rsidRPr="004F0305">
        <w:t>being obese at the time of the clinical worsening of pes planus;</w:t>
      </w:r>
    </w:p>
    <w:p w:rsidR="00407BC7" w:rsidRDefault="00407BC7" w:rsidP="00407BC7">
      <w:pPr>
        <w:pStyle w:val="Note2"/>
      </w:pPr>
      <w:r>
        <w:t xml:space="preserve">Note: </w:t>
      </w:r>
      <w:r>
        <w:rPr>
          <w:b/>
          <w:i/>
        </w:rPr>
        <w:t>being obese</w:t>
      </w:r>
      <w:r>
        <w:t xml:space="preserve"> is defined in the Schedule 1 </w:t>
      </w:r>
      <w:r w:rsidR="00756AC3">
        <w:t>-</w:t>
      </w:r>
      <w:r>
        <w:t> Dictionary.</w:t>
      </w:r>
    </w:p>
    <w:p w:rsidR="00890525" w:rsidRDefault="00890525" w:rsidP="00890525">
      <w:pPr>
        <w:pStyle w:val="LV2"/>
      </w:pPr>
      <w:r w:rsidRPr="00890525">
        <w:t>being pregnant at the time of the clinical worsening of pes planus;</w:t>
      </w:r>
      <w:r>
        <w:t xml:space="preserve"> </w:t>
      </w:r>
    </w:p>
    <w:p w:rsidR="00756AC3" w:rsidRDefault="004F0305" w:rsidP="004F0305">
      <w:pPr>
        <w:pStyle w:val="LV2"/>
      </w:pPr>
      <w:r w:rsidRPr="004F0305">
        <w:t>running or jogging</w:t>
      </w:r>
      <w:r w:rsidR="00756AC3">
        <w:t>:</w:t>
      </w:r>
      <w:r w:rsidRPr="004F0305">
        <w:t xml:space="preserve"> </w:t>
      </w:r>
    </w:p>
    <w:p w:rsidR="00756AC3" w:rsidRDefault="004F0305" w:rsidP="00756AC3">
      <w:pPr>
        <w:pStyle w:val="LV3"/>
      </w:pPr>
      <w:r w:rsidRPr="004F0305">
        <w:t>an average of at least 30 kilometres per wee</w:t>
      </w:r>
      <w:r w:rsidR="00756AC3">
        <w:t>k;</w:t>
      </w:r>
      <w:r w:rsidRPr="004F0305">
        <w:t xml:space="preserve"> </w:t>
      </w:r>
      <w:r w:rsidR="00756AC3">
        <w:t>and</w:t>
      </w:r>
    </w:p>
    <w:p w:rsidR="004F0305" w:rsidRDefault="004F0305" w:rsidP="00756AC3">
      <w:pPr>
        <w:pStyle w:val="LV3"/>
      </w:pPr>
      <w:r w:rsidRPr="004F0305">
        <w:t xml:space="preserve">for </w:t>
      </w:r>
      <w:r>
        <w:t xml:space="preserve">at least the </w:t>
      </w:r>
      <w:r w:rsidR="000E5352">
        <w:t>4</w:t>
      </w:r>
      <w:r>
        <w:t xml:space="preserve"> weeks</w:t>
      </w:r>
      <w:r w:rsidRPr="004F0305">
        <w:t xml:space="preserve"> before the clinical worsening of pes planus;</w:t>
      </w:r>
      <w:r w:rsidR="00407BC7">
        <w:t xml:space="preserve"> </w:t>
      </w:r>
    </w:p>
    <w:p w:rsidR="00756AC3" w:rsidRDefault="004F0305" w:rsidP="00756AC3">
      <w:pPr>
        <w:pStyle w:val="LV2"/>
        <w:keepNext/>
        <w:keepLines/>
      </w:pPr>
      <w:r w:rsidRPr="004F0305">
        <w:lastRenderedPageBreak/>
        <w:t>walking</w:t>
      </w:r>
      <w:r w:rsidR="00756AC3">
        <w:t xml:space="preserve">: </w:t>
      </w:r>
    </w:p>
    <w:p w:rsidR="00756AC3" w:rsidRDefault="00756AC3" w:rsidP="00756AC3">
      <w:pPr>
        <w:pStyle w:val="LV3"/>
        <w:keepNext/>
        <w:keepLines/>
      </w:pPr>
      <w:r>
        <w:t>an average of at least 10 kilometres per week; and</w:t>
      </w:r>
      <w:r w:rsidR="004F0305" w:rsidRPr="004F0305">
        <w:t xml:space="preserve"> </w:t>
      </w:r>
    </w:p>
    <w:p w:rsidR="00756AC3" w:rsidRDefault="004F0305" w:rsidP="00756AC3">
      <w:pPr>
        <w:pStyle w:val="LV3"/>
        <w:keepNext/>
        <w:keepLines/>
      </w:pPr>
      <w:r w:rsidRPr="004F0305">
        <w:t>while carrying loads of at least 15 kilograms</w:t>
      </w:r>
      <w:r w:rsidR="00756AC3">
        <w:t>;</w:t>
      </w:r>
      <w:r w:rsidRPr="004F0305">
        <w:t xml:space="preserve"> </w:t>
      </w:r>
      <w:r w:rsidR="00756AC3">
        <w:t>and</w:t>
      </w:r>
    </w:p>
    <w:p w:rsidR="004F0305" w:rsidRDefault="004F0305" w:rsidP="00756AC3">
      <w:pPr>
        <w:pStyle w:val="LV3"/>
        <w:keepNext/>
        <w:keepLines/>
      </w:pPr>
      <w:r w:rsidRPr="004F0305">
        <w:t xml:space="preserve">for </w:t>
      </w:r>
      <w:r>
        <w:t xml:space="preserve">at least the </w:t>
      </w:r>
      <w:r w:rsidR="000E5352">
        <w:t>4</w:t>
      </w:r>
      <w:r>
        <w:t xml:space="preserve"> weeks</w:t>
      </w:r>
      <w:r w:rsidRPr="004F0305">
        <w:t xml:space="preserve"> before the clinical worsening of pes planus;</w:t>
      </w:r>
      <w:r w:rsidR="00407BC7">
        <w:t xml:space="preserve"> 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FA6B85" w:rsidRPr="00FA6B85">
        <w:t>pes planus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Ref402530057"/>
      <w:bookmarkStart w:id="30" w:name="_Toc72333019"/>
      <w:r>
        <w:t>Relationship to s</w:t>
      </w:r>
      <w:r w:rsidR="000C21A3" w:rsidRPr="00684C0E">
        <w:t>ervice</w:t>
      </w:r>
      <w:bookmarkEnd w:id="30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890525">
        <w:t>13</w:t>
      </w:r>
      <w:r w:rsidR="00FF1D47">
        <w:t xml:space="preserve">) </w:t>
      </w:r>
      <w:r w:rsidR="00890525">
        <w:t>to 9(27)</w:t>
      </w:r>
      <w:r w:rsidR="00E90BE6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FA6B85" w:rsidRPr="00FA6B85">
        <w:t>pes planus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FA6B85" w:rsidRPr="00FA6B85">
        <w:t>pes planus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7233302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7233302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72333022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4F0305" w:rsidRDefault="004F0305" w:rsidP="004F0305">
      <w:pPr>
        <w:pStyle w:val="SH3"/>
      </w:pPr>
      <w:bookmarkStart w:id="37" w:name="_Ref402530810"/>
      <w:proofErr w:type="gramStart"/>
      <w:r w:rsidRPr="004F0305">
        <w:rPr>
          <w:b/>
          <w:i/>
        </w:rPr>
        <w:t>being</w:t>
      </w:r>
      <w:proofErr w:type="gramEnd"/>
      <w:r w:rsidRPr="004F0305">
        <w:rPr>
          <w:b/>
          <w:i/>
        </w:rPr>
        <w:t xml:space="preserve"> obese</w:t>
      </w:r>
      <w:r>
        <w:t xml:space="preserve"> means having a Body Mass Index (BMI) of 30 or greater.</w:t>
      </w:r>
    </w:p>
    <w:p w:rsidR="004F0305" w:rsidRDefault="004F0305" w:rsidP="004F0305">
      <w:pPr>
        <w:pStyle w:val="ScheduleNote"/>
      </w:pPr>
      <w:r>
        <w:t xml:space="preserve">Note: </w:t>
      </w:r>
      <w:r w:rsidRPr="00FA0001">
        <w:rPr>
          <w:b/>
          <w:i/>
        </w:rPr>
        <w:t>BMI</w:t>
      </w:r>
      <w:r>
        <w:t xml:space="preserve"> is also defined in the Schedule 1 - Dictionary.</w:t>
      </w:r>
    </w:p>
    <w:p w:rsidR="004F0305" w:rsidRDefault="004F0305" w:rsidP="004F0305">
      <w:pPr>
        <w:pStyle w:val="SH3"/>
      </w:pPr>
      <w:r w:rsidRPr="004F0305">
        <w:rPr>
          <w:b/>
          <w:i/>
        </w:rPr>
        <w:t>BMI</w:t>
      </w:r>
      <w:r>
        <w:t xml:space="preserve"> means W/H</w:t>
      </w:r>
      <w:r w:rsidRPr="004F0305">
        <w:rPr>
          <w:vertAlign w:val="superscript"/>
        </w:rPr>
        <w:t>2</w:t>
      </w:r>
      <w:r>
        <w:t xml:space="preserve"> where:</w:t>
      </w:r>
    </w:p>
    <w:p w:rsidR="004F0305" w:rsidRDefault="004F0305" w:rsidP="004F0305">
      <w:pPr>
        <w:pStyle w:val="SH4"/>
        <w:ind w:left="1418"/>
      </w:pPr>
      <w:r>
        <w:t xml:space="preserve">W is the person's weight in kilograms; and </w:t>
      </w:r>
    </w:p>
    <w:p w:rsidR="00253D7C" w:rsidRDefault="004F0305" w:rsidP="004F0305">
      <w:pPr>
        <w:pStyle w:val="SH4"/>
        <w:ind w:left="1418"/>
      </w:pPr>
      <w:r>
        <w:t>H is the person's height in metres.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890525" w:rsidRPr="00513D05" w:rsidRDefault="00890525" w:rsidP="00890525">
      <w:pPr>
        <w:pStyle w:val="SH3"/>
      </w:pPr>
      <w:bookmarkStart w:id="38" w:name="_Ref402529607"/>
      <w:bookmarkEnd w:id="37"/>
      <w:proofErr w:type="gramStart"/>
      <w:r w:rsidRPr="00FA6B85">
        <w:rPr>
          <w:b/>
          <w:i/>
        </w:rPr>
        <w:t>pes</w:t>
      </w:r>
      <w:proofErr w:type="gramEnd"/>
      <w:r w:rsidRPr="00FA6B85">
        <w:rPr>
          <w:b/>
          <w:i/>
        </w:rPr>
        <w:t xml:space="preserve"> planus</w:t>
      </w:r>
      <w:r w:rsidRPr="00513D05">
        <w:t>—see subsection</w:t>
      </w:r>
      <w:r>
        <w:t xml:space="preserve"> 7(2).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4F0184" w:rsidRPr="004F0184" w:rsidRDefault="004F0184" w:rsidP="004F0184">
      <w:pPr>
        <w:pStyle w:val="SH3"/>
      </w:pPr>
      <w:proofErr w:type="gramStart"/>
      <w:r w:rsidRPr="004F0184">
        <w:rPr>
          <w:b/>
          <w:i/>
        </w:rPr>
        <w:t>tarsal</w:t>
      </w:r>
      <w:proofErr w:type="gramEnd"/>
      <w:r w:rsidRPr="004F0184">
        <w:rPr>
          <w:b/>
          <w:i/>
        </w:rPr>
        <w:t xml:space="preserve"> or metatarsal bones of the medial longitudinal arch</w:t>
      </w:r>
      <w:r w:rsidRPr="004F0184">
        <w:t xml:space="preserve"> means the calcaneus, talus, navicular, cuneiforms and the first, second and third metatarsals.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FA6B8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Pes Planus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175E2A" w:rsidRPr="00175E2A">
            <w:rPr>
              <w:i/>
              <w:sz w:val="18"/>
              <w:szCs w:val="18"/>
            </w:rPr>
            <w:t>67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12032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12032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FA6B8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Pes Planus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175E2A" w:rsidRPr="00175E2A">
            <w:rPr>
              <w:i/>
              <w:sz w:val="18"/>
              <w:szCs w:val="18"/>
            </w:rPr>
            <w:t>67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1203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12032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E5352"/>
    <w:rsid w:val="000F21C1"/>
    <w:rsid w:val="000F76FA"/>
    <w:rsid w:val="00101F89"/>
    <w:rsid w:val="001058EA"/>
    <w:rsid w:val="0010745C"/>
    <w:rsid w:val="0012083E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75E2A"/>
    <w:rsid w:val="001809D7"/>
    <w:rsid w:val="001833C8"/>
    <w:rsid w:val="00187DE1"/>
    <w:rsid w:val="0019084F"/>
    <w:rsid w:val="001939E1"/>
    <w:rsid w:val="00194530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2032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710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3F59E8"/>
    <w:rsid w:val="00407BC7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0184"/>
    <w:rsid w:val="004F0305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459A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5F3E78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25519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6AC3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041A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0525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2591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9F715A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04955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1449E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80CDE"/>
    <w:rsid w:val="00E90315"/>
    <w:rsid w:val="00E90BE6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001"/>
    <w:rsid w:val="00FA0587"/>
    <w:rsid w:val="00FA1E52"/>
    <w:rsid w:val="00FA33FB"/>
    <w:rsid w:val="00FA6B85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9F715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1779</Words>
  <Characters>10143</Characters>
  <Application>Microsoft Office Word</Application>
  <DocSecurity>0</DocSecurity>
  <PresentationFormat/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2021-01-27T06:00:00Z</dcterms:created>
  <dcterms:modified xsi:type="dcterms:W3CDTF">2021-05-19T06:09:00Z</dcterms:modified>
  <cp:category/>
  <cp:contentStatus/>
  <dc:language/>
  <cp:version/>
</cp:coreProperties>
</file>