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5404C5" w:rsidP="006647B7">
      <w:pPr>
        <w:pStyle w:val="Plainheader"/>
      </w:pPr>
      <w:bookmarkStart w:id="0" w:name="SoP_Name_Title"/>
      <w:r>
        <w:t xml:space="preserve">CARPAL TUNNEL </w:t>
      </w:r>
      <w:proofErr w:type="gramStart"/>
      <w:r>
        <w:t>SYNDROME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E1352">
        <w:t>93</w:t>
      </w:r>
      <w:bookmarkEnd w:id="1"/>
      <w:r w:rsidRPr="00024911">
        <w:t xml:space="preserve"> of</w:t>
      </w:r>
      <w:r w:rsidR="00085567">
        <w:t xml:space="preserve"> </w:t>
      </w:r>
      <w:bookmarkStart w:id="2" w:name="year"/>
      <w:r w:rsidR="005404C5">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E1352">
        <w:rPr>
          <w:b w:val="0"/>
        </w:rPr>
        <w:t>20 August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3F254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1041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10413">
        <w:rPr>
          <w:noProof/>
        </w:rPr>
        <w:t>1</w:t>
      </w:r>
      <w:r w:rsidR="00710413">
        <w:rPr>
          <w:rFonts w:asciiTheme="minorHAnsi" w:eastAsiaTheme="minorEastAsia" w:hAnsiTheme="minorHAnsi" w:cstheme="minorBidi"/>
          <w:noProof/>
          <w:kern w:val="0"/>
          <w:sz w:val="22"/>
          <w:szCs w:val="22"/>
        </w:rPr>
        <w:tab/>
      </w:r>
      <w:r w:rsidR="00710413">
        <w:rPr>
          <w:noProof/>
        </w:rPr>
        <w:t>Name</w:t>
      </w:r>
      <w:r w:rsidR="00710413">
        <w:rPr>
          <w:noProof/>
        </w:rPr>
        <w:tab/>
      </w:r>
      <w:r w:rsidR="00710413">
        <w:rPr>
          <w:noProof/>
        </w:rPr>
        <w:fldChar w:fldCharType="begin"/>
      </w:r>
      <w:r w:rsidR="00710413">
        <w:rPr>
          <w:noProof/>
        </w:rPr>
        <w:instrText xml:space="preserve"> PAGEREF _Toc79679622 \h </w:instrText>
      </w:r>
      <w:r w:rsidR="00710413">
        <w:rPr>
          <w:noProof/>
        </w:rPr>
      </w:r>
      <w:r w:rsidR="00710413">
        <w:rPr>
          <w:noProof/>
        </w:rPr>
        <w:fldChar w:fldCharType="separate"/>
      </w:r>
      <w:r w:rsidR="00710413">
        <w:rPr>
          <w:noProof/>
        </w:rPr>
        <w:t>3</w:t>
      </w:r>
      <w:r w:rsidR="00710413">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_Toc79679623 \h </w:instrText>
      </w:r>
      <w:r>
        <w:rPr>
          <w:noProof/>
        </w:rPr>
      </w:r>
      <w:r>
        <w:rPr>
          <w:noProof/>
        </w:rPr>
        <w:fldChar w:fldCharType="separate"/>
      </w:r>
      <w:r>
        <w:rPr>
          <w:noProof/>
        </w:rPr>
        <w:t>3</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_Toc79679624 \h </w:instrText>
      </w:r>
      <w:r>
        <w:rPr>
          <w:noProof/>
        </w:rPr>
      </w:r>
      <w:r>
        <w:rPr>
          <w:noProof/>
        </w:rPr>
        <w:fldChar w:fldCharType="separate"/>
      </w:r>
      <w:r>
        <w:rPr>
          <w:noProof/>
        </w:rPr>
        <w:t>3</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_Toc79679625 \h </w:instrText>
      </w:r>
      <w:r>
        <w:rPr>
          <w:noProof/>
        </w:rPr>
      </w:r>
      <w:r>
        <w:rPr>
          <w:noProof/>
        </w:rPr>
        <w:fldChar w:fldCharType="separate"/>
      </w:r>
      <w:r>
        <w:rPr>
          <w:noProof/>
        </w:rPr>
        <w:t>3</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_Toc79679626 \h </w:instrText>
      </w:r>
      <w:r>
        <w:rPr>
          <w:noProof/>
        </w:rPr>
      </w:r>
      <w:r>
        <w:rPr>
          <w:noProof/>
        </w:rPr>
        <w:fldChar w:fldCharType="separate"/>
      </w:r>
      <w:r>
        <w:rPr>
          <w:noProof/>
        </w:rPr>
        <w:t>3</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_Toc79679627 \h </w:instrText>
      </w:r>
      <w:r>
        <w:rPr>
          <w:noProof/>
        </w:rPr>
      </w:r>
      <w:r>
        <w:rPr>
          <w:noProof/>
        </w:rPr>
        <w:fldChar w:fldCharType="separate"/>
      </w:r>
      <w:r>
        <w:rPr>
          <w:noProof/>
        </w:rPr>
        <w:t>3</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_Toc79679628 \h </w:instrText>
      </w:r>
      <w:r>
        <w:rPr>
          <w:noProof/>
        </w:rPr>
      </w:r>
      <w:r>
        <w:rPr>
          <w:noProof/>
        </w:rPr>
        <w:fldChar w:fldCharType="separate"/>
      </w:r>
      <w:r>
        <w:rPr>
          <w:noProof/>
        </w:rPr>
        <w:t>3</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_Toc79679629 \h </w:instrText>
      </w:r>
      <w:r>
        <w:rPr>
          <w:noProof/>
        </w:rPr>
      </w:r>
      <w:r>
        <w:rPr>
          <w:noProof/>
        </w:rPr>
        <w:fldChar w:fldCharType="separate"/>
      </w:r>
      <w:r>
        <w:rPr>
          <w:noProof/>
        </w:rPr>
        <w:t>4</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_Toc79679630 \h </w:instrText>
      </w:r>
      <w:r>
        <w:rPr>
          <w:noProof/>
        </w:rPr>
      </w:r>
      <w:r>
        <w:rPr>
          <w:noProof/>
        </w:rPr>
        <w:fldChar w:fldCharType="separate"/>
      </w:r>
      <w:r>
        <w:rPr>
          <w:noProof/>
        </w:rPr>
        <w:t>4</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_Toc79679631 \h </w:instrText>
      </w:r>
      <w:r>
        <w:rPr>
          <w:noProof/>
        </w:rPr>
      </w:r>
      <w:r>
        <w:rPr>
          <w:noProof/>
        </w:rPr>
        <w:fldChar w:fldCharType="separate"/>
      </w:r>
      <w:r>
        <w:rPr>
          <w:noProof/>
        </w:rPr>
        <w:t>8</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_Toc79679632 \h </w:instrText>
      </w:r>
      <w:r>
        <w:rPr>
          <w:noProof/>
        </w:rPr>
      </w:r>
      <w:r>
        <w:rPr>
          <w:noProof/>
        </w:rPr>
        <w:fldChar w:fldCharType="separate"/>
      </w:r>
      <w:r>
        <w:rPr>
          <w:noProof/>
        </w:rPr>
        <w:t>8</w:t>
      </w:r>
      <w:r>
        <w:rPr>
          <w:noProof/>
        </w:rPr>
        <w:fldChar w:fldCharType="end"/>
      </w:r>
    </w:p>
    <w:p w:rsidR="00710413" w:rsidRDefault="0071041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_Toc79679633 \h </w:instrText>
      </w:r>
      <w:r>
        <w:rPr>
          <w:noProof/>
        </w:rPr>
      </w:r>
      <w:r>
        <w:rPr>
          <w:noProof/>
        </w:rPr>
        <w:fldChar w:fldCharType="separate"/>
      </w:r>
      <w:r>
        <w:rPr>
          <w:noProof/>
        </w:rPr>
        <w:t>9</w:t>
      </w:r>
      <w:r>
        <w:rPr>
          <w:noProof/>
        </w:rPr>
        <w:fldChar w:fldCharType="end"/>
      </w:r>
    </w:p>
    <w:p w:rsidR="00710413" w:rsidRDefault="0071041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_Toc79679634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79679622"/>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404C5">
        <w:rPr>
          <w:i/>
        </w:rPr>
        <w:t>carpal tunnel syndrome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E1352">
        <w:t>93</w:t>
      </w:r>
      <w:r w:rsidR="00085567">
        <w:t xml:space="preserve"> </w:t>
      </w:r>
      <w:r w:rsidR="00E55F66" w:rsidRPr="00F97A62">
        <w:t>of</w:t>
      </w:r>
      <w:r w:rsidR="00085567">
        <w:t xml:space="preserve"> </w:t>
      </w:r>
      <w:r w:rsidR="005404C5">
        <w:t>2021</w:t>
      </w:r>
      <w:r w:rsidR="00E55F66" w:rsidRPr="00F97A62">
        <w:t>)</w:t>
      </w:r>
      <w:r w:rsidRPr="00F97A62">
        <w:t>.</w:t>
      </w:r>
    </w:p>
    <w:p w:rsidR="00F67B67" w:rsidRPr="00684C0E" w:rsidRDefault="00F67B67" w:rsidP="00253D7C">
      <w:pPr>
        <w:pStyle w:val="LV1"/>
      </w:pPr>
      <w:bookmarkStart w:id="7" w:name="_Toc79679623"/>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3E1352">
        <w:t>20 September 2021</w:t>
      </w:r>
      <w:r w:rsidR="00F67B67" w:rsidRPr="007527C1">
        <w:t>.</w:t>
      </w:r>
    </w:p>
    <w:p w:rsidR="00F67B67" w:rsidRPr="00684C0E" w:rsidRDefault="00F67B67" w:rsidP="00253D7C">
      <w:pPr>
        <w:pStyle w:val="LV1"/>
      </w:pPr>
      <w:bookmarkStart w:id="8" w:name="_Toc79679624"/>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79679625"/>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5404C5" w:rsidRPr="005404C5">
        <w:t>carpal tunnel syndrome</w:t>
      </w:r>
      <w:r w:rsidRPr="00DA3996">
        <w:t xml:space="preserve"> No. </w:t>
      </w:r>
      <w:r w:rsidR="005404C5">
        <w:t>7</w:t>
      </w:r>
      <w:r w:rsidRPr="00DA3996">
        <w:t xml:space="preserve"> of </w:t>
      </w:r>
      <w:r w:rsidR="005404C5">
        <w:t>2013</w:t>
      </w:r>
      <w:r w:rsidR="005962C4">
        <w:t xml:space="preserve"> </w:t>
      </w:r>
      <w:r w:rsidR="005962C4" w:rsidRPr="00786DAE">
        <w:t xml:space="preserve">(Federal Register of Legislation No. </w:t>
      </w:r>
      <w:r w:rsidR="005404C5">
        <w:t>F2013L00022</w:t>
      </w:r>
      <w:r w:rsidR="005962C4" w:rsidRPr="00786DAE">
        <w:t xml:space="preserve">) </w:t>
      </w:r>
      <w:r w:rsidR="005404C5">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79679626"/>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79679627"/>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7967962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5404C5" w:rsidRPr="005404C5">
        <w:t>carpal tunnel syndrome</w:t>
      </w:r>
      <w:r w:rsidR="00D5620B" w:rsidRPr="002F77A1">
        <w:t xml:space="preserve"> </w:t>
      </w:r>
      <w:r w:rsidRPr="002F77A1">
        <w:t>and death</w:t>
      </w:r>
      <w:r w:rsidRPr="00D5620B">
        <w:t xml:space="preserve"> from</w:t>
      </w:r>
      <w:r w:rsidR="002F77A1">
        <w:t xml:space="preserve"> </w:t>
      </w:r>
      <w:r w:rsidR="005404C5" w:rsidRPr="005404C5">
        <w:t>carpal tunnel syndrome</w:t>
      </w:r>
      <w:r w:rsidRPr="00D5620B">
        <w:t>.</w:t>
      </w:r>
      <w:bookmarkEnd w:id="17"/>
    </w:p>
    <w:p w:rsidR="00215860" w:rsidRPr="00C670B0" w:rsidRDefault="00215860" w:rsidP="00C670B0">
      <w:pPr>
        <w:pStyle w:val="LVtext"/>
      </w:pPr>
      <w:r w:rsidRPr="00C670B0">
        <w:t>Meaning of</w:t>
      </w:r>
      <w:r w:rsidR="00D60FC8" w:rsidRPr="00C670B0">
        <w:t xml:space="preserve"> </w:t>
      </w:r>
      <w:r w:rsidR="005404C5" w:rsidRPr="005404C5">
        <w:rPr>
          <w:b/>
        </w:rPr>
        <w:t>carpal tunnel syndrome</w:t>
      </w:r>
    </w:p>
    <w:p w:rsidR="002716E4" w:rsidRPr="00237BAF" w:rsidRDefault="007C7DEE" w:rsidP="003A7EE5">
      <w:pPr>
        <w:pStyle w:val="LV2"/>
      </w:pPr>
      <w:bookmarkStart w:id="18" w:name="_Ref409598124"/>
      <w:bookmarkStart w:id="19" w:name="_Ref402529683"/>
      <w:r w:rsidRPr="00237BAF">
        <w:t>For the purposes of this Statement of Principles,</w:t>
      </w:r>
      <w:r w:rsidR="002F77A1" w:rsidRPr="002F77A1">
        <w:t xml:space="preserve"> </w:t>
      </w:r>
      <w:r w:rsidR="005404C5" w:rsidRPr="005404C5">
        <w:t>carpal tunnel syndrome</w:t>
      </w:r>
      <w:bookmarkEnd w:id="18"/>
      <w:r w:rsidR="003A7EE5">
        <w:t xml:space="preserve"> </w:t>
      </w:r>
      <w:r w:rsidR="003A7EE5" w:rsidRPr="003A7EE5">
        <w:t>means an entrapment neuropathy of the median nerve at the wrist producing altered sensation, pain or weakness of the hand.</w:t>
      </w:r>
    </w:p>
    <w:bookmarkEnd w:id="19"/>
    <w:p w:rsidR="008F572A" w:rsidRPr="00237BAF" w:rsidRDefault="008F572A" w:rsidP="00253D7C">
      <w:pPr>
        <w:pStyle w:val="LV2"/>
      </w:pPr>
      <w:r w:rsidRPr="00237BAF">
        <w:t xml:space="preserve">While </w:t>
      </w:r>
      <w:r w:rsidR="005404C5" w:rsidRPr="005404C5">
        <w:t>carpal tunnel syndrome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3A7EE5">
        <w:t>G56.0</w:t>
      </w:r>
      <w:r w:rsidR="00885EAB" w:rsidRPr="00EB2BC4">
        <w:t>,</w:t>
      </w:r>
      <w:r w:rsidRPr="00237BAF">
        <w:t xml:space="preserve"> in applying this Statement of Principles the </w:t>
      </w:r>
      <w:r w:rsidR="00FA33FB" w:rsidRPr="00D5620B">
        <w:t xml:space="preserve">meaning </w:t>
      </w:r>
      <w:r w:rsidRPr="00D5620B">
        <w:t xml:space="preserve">of </w:t>
      </w:r>
      <w:r w:rsidR="005404C5" w:rsidRPr="005404C5">
        <w:t>carpal tunnel syndrome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3A7EE5">
      <w:pPr>
        <w:pStyle w:val="LV2"/>
        <w:keepLines/>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5404C5" w:rsidRPr="005404C5">
        <w:rPr>
          <w:b/>
        </w:rPr>
        <w:t>carpal tunnel syndrome</w:t>
      </w:r>
    </w:p>
    <w:p w:rsidR="008F572A" w:rsidRPr="00237BAF" w:rsidRDefault="008F572A" w:rsidP="00253D7C">
      <w:pPr>
        <w:pStyle w:val="LV2"/>
      </w:pPr>
      <w:r w:rsidRPr="00237BAF">
        <w:t xml:space="preserve">For the purposes of this Statement of </w:t>
      </w:r>
      <w:r w:rsidR="00D5620B">
        <w:t xml:space="preserve">Principles, </w:t>
      </w:r>
      <w:r w:rsidR="005404C5" w:rsidRPr="005404C5">
        <w:t>carpal tunnel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5404C5" w:rsidRPr="005404C5">
        <w:t>carpal tunnel syndrome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7EE5">
        <w:t>-</w:t>
      </w:r>
      <w:r w:rsidR="00D32F71">
        <w:t xml:space="preserve"> </w:t>
      </w:r>
      <w:r w:rsidR="00885EAB" w:rsidRPr="00046E67">
        <w:t>Dictionary</w:t>
      </w:r>
      <w:r w:rsidR="005C7CC5">
        <w:t>.</w:t>
      </w:r>
    </w:p>
    <w:p w:rsidR="007C7DEE" w:rsidRPr="00A20CA1" w:rsidRDefault="007C7DEE" w:rsidP="00253D7C">
      <w:pPr>
        <w:pStyle w:val="LV1"/>
      </w:pPr>
      <w:bookmarkStart w:id="20" w:name="_Toc79679629"/>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404C5" w:rsidRPr="005404C5">
        <w:t>carpal tunnel syndrome</w:t>
      </w:r>
      <w:r>
        <w:t xml:space="preserve"> </w:t>
      </w:r>
      <w:r w:rsidRPr="00D5620B">
        <w:t>and death from</w:t>
      </w:r>
      <w:r>
        <w:t xml:space="preserve"> </w:t>
      </w:r>
      <w:r w:rsidR="005404C5" w:rsidRPr="005404C5">
        <w:t>carpal tunnel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3A7EE5">
        <w:t>-</w:t>
      </w:r>
      <w:r>
        <w:t xml:space="preserve">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79679630"/>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5404C5" w:rsidRPr="005404C5">
        <w:t>carpal tunnel syndrome</w:t>
      </w:r>
      <w:r w:rsidR="007A3989">
        <w:t xml:space="preserve"> </w:t>
      </w:r>
      <w:r w:rsidR="007C7DEE" w:rsidRPr="00AA6D8B">
        <w:t xml:space="preserve">or death from </w:t>
      </w:r>
      <w:r w:rsidR="005404C5" w:rsidRPr="005404C5">
        <w:t>carpal tunnel syndrome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3A7EE5" w:rsidRDefault="003A7EE5" w:rsidP="003A7EE5">
      <w:pPr>
        <w:pStyle w:val="LV2"/>
      </w:pPr>
      <w:bookmarkStart w:id="26" w:name="_Ref402530260"/>
      <w:bookmarkStart w:id="27" w:name="_Ref409598844"/>
      <w:r w:rsidRPr="003A7EE5">
        <w:t>performing any combination of specified activities with the affected hand or forearm:</w:t>
      </w:r>
    </w:p>
    <w:p w:rsidR="003A7EE5" w:rsidRDefault="003A7EE5" w:rsidP="003A7EE5">
      <w:pPr>
        <w:pStyle w:val="LV3"/>
      </w:pPr>
      <w:r w:rsidRPr="003A7EE5">
        <w:t xml:space="preserve">for an average of at least </w:t>
      </w:r>
      <w:r w:rsidR="00416644">
        <w:t>8</w:t>
      </w:r>
      <w:r w:rsidRPr="003A7EE5">
        <w:t xml:space="preserve"> hours per week; and</w:t>
      </w:r>
    </w:p>
    <w:p w:rsidR="003A7EE5" w:rsidRDefault="003A7EE5" w:rsidP="003A7EE5">
      <w:pPr>
        <w:pStyle w:val="LV3"/>
      </w:pPr>
      <w:r w:rsidRPr="003A7EE5">
        <w:tab/>
        <w:t xml:space="preserve">for a cumulative period of at least </w:t>
      </w:r>
      <w:r w:rsidR="00416644">
        <w:t>6</w:t>
      </w:r>
      <w:r w:rsidRPr="003A7EE5">
        <w:t xml:space="preserve"> months before the clinical onset of carpal tunnel syndrome; and</w:t>
      </w:r>
    </w:p>
    <w:p w:rsidR="003A7EE5" w:rsidRDefault="003A7EE5" w:rsidP="003A7EE5">
      <w:pPr>
        <w:pStyle w:val="LV2"/>
        <w:numPr>
          <w:ilvl w:val="0"/>
          <w:numId w:val="0"/>
        </w:numPr>
        <w:ind w:left="1418"/>
      </w:pPr>
      <w:proofErr w:type="gramStart"/>
      <w:r w:rsidRPr="003A7EE5">
        <w:t>if</w:t>
      </w:r>
      <w:proofErr w:type="gramEnd"/>
      <w:r w:rsidRPr="003A7EE5">
        <w:t xml:space="preserve"> those activities have ceased before the clinical onset of carpal tunnel syndrome, then that onset occurred within 30 days of cessation;</w:t>
      </w:r>
    </w:p>
    <w:p w:rsidR="00DA1636" w:rsidRDefault="00DA1636" w:rsidP="00DA1636">
      <w:pPr>
        <w:pStyle w:val="Note2"/>
        <w:ind w:left="1843" w:hanging="425"/>
      </w:pPr>
      <w:r w:rsidRPr="00DA1636">
        <w:t xml:space="preserve">Note: </w:t>
      </w:r>
      <w:r w:rsidRPr="00DA1636">
        <w:rPr>
          <w:b/>
          <w:i/>
        </w:rPr>
        <w:t>specified activities with the affected hand or forearm</w:t>
      </w:r>
      <w:r w:rsidRPr="00DA1636">
        <w:t xml:space="preserve"> is defined in the Schedule</w:t>
      </w:r>
      <w:r>
        <w:t> </w:t>
      </w:r>
      <w:r w:rsidRPr="00DA1636">
        <w:t>1</w:t>
      </w:r>
      <w:r>
        <w:t> </w:t>
      </w:r>
      <w:r w:rsidRPr="00DA1636">
        <w:t>-</w:t>
      </w:r>
      <w:r>
        <w:t> </w:t>
      </w:r>
      <w:r w:rsidRPr="00DA1636">
        <w:t>Dictionary.</w:t>
      </w:r>
    </w:p>
    <w:p w:rsidR="00064A2E" w:rsidRDefault="00064A2E" w:rsidP="00064A2E">
      <w:pPr>
        <w:pStyle w:val="LV2"/>
      </w:pPr>
      <w:r w:rsidRPr="00064A2E">
        <w:t>having trauma or surgery to the affected wrist or hand before the clinical onset of carpal tunnel syndrome, which:</w:t>
      </w:r>
    </w:p>
    <w:p w:rsidR="00064A2E" w:rsidRDefault="005B0277" w:rsidP="005B0277">
      <w:pPr>
        <w:pStyle w:val="LV3"/>
      </w:pPr>
      <w:r w:rsidRPr="005B0277">
        <w:t>alters the normal contour of the carpal tunnel; or</w:t>
      </w:r>
    </w:p>
    <w:p w:rsidR="005B0277" w:rsidRDefault="005B0277" w:rsidP="005B0277">
      <w:pPr>
        <w:pStyle w:val="LV3"/>
      </w:pPr>
      <w:r w:rsidRPr="005B0277">
        <w:t>damages the flexor tendons within the carpal tunnel;</w:t>
      </w:r>
    </w:p>
    <w:p w:rsidR="005B0277" w:rsidRDefault="005B0277" w:rsidP="005B0277">
      <w:pPr>
        <w:pStyle w:val="Note2"/>
      </w:pPr>
      <w:r>
        <w:t>N</w:t>
      </w:r>
      <w:r w:rsidR="00DA59B6">
        <w:t>ote</w:t>
      </w:r>
      <w:r>
        <w:t xml:space="preserve">: </w:t>
      </w:r>
      <w:r w:rsidRPr="005B0277">
        <w:rPr>
          <w:b/>
          <w:i/>
        </w:rPr>
        <w:t>trauma to the affected wrist or hand</w:t>
      </w:r>
      <w:r w:rsidRPr="005B0277">
        <w:t xml:space="preserve"> is defined in the Schedule 1 - Dictionary.</w:t>
      </w:r>
    </w:p>
    <w:p w:rsidR="005B0277" w:rsidRDefault="005B0277" w:rsidP="005B0277">
      <w:pPr>
        <w:pStyle w:val="LV2"/>
      </w:pPr>
      <w:r w:rsidRPr="005B0277">
        <w:lastRenderedPageBreak/>
        <w:t>having oedema involving the affected carpal tunnel at the time of the clinical onset of carpal tunnel syndrome;</w:t>
      </w:r>
    </w:p>
    <w:p w:rsidR="005B0277" w:rsidRPr="005B0277" w:rsidRDefault="005B0277" w:rsidP="005603D6">
      <w:pPr>
        <w:pStyle w:val="Note2"/>
        <w:ind w:left="1872" w:hanging="454"/>
      </w:pPr>
      <w:r>
        <w:t xml:space="preserve">Note: </w:t>
      </w:r>
      <w:r w:rsidRPr="005B0277">
        <w:t>Examples of situations in which oedema involving the affected carpal tunnel may occur include external burn, fracture, lymphoedema and animal envenomation.</w:t>
      </w:r>
    </w:p>
    <w:p w:rsidR="00F8281A" w:rsidRDefault="00F8281A" w:rsidP="00F8281A">
      <w:pPr>
        <w:pStyle w:val="LV2"/>
      </w:pPr>
      <w:r w:rsidRPr="00F8281A">
        <w:t>being overweight or obese at the time of the clinical onset of carpal tunnel syndrome;</w:t>
      </w:r>
    </w:p>
    <w:p w:rsidR="00F8281A" w:rsidRPr="00F8281A" w:rsidRDefault="00F8281A" w:rsidP="00F8281A">
      <w:pPr>
        <w:pStyle w:val="Note2"/>
      </w:pPr>
      <w:r>
        <w:t xml:space="preserve">Note: </w:t>
      </w:r>
      <w:r w:rsidRPr="00F8281A">
        <w:rPr>
          <w:b/>
          <w:i/>
        </w:rPr>
        <w:t>being overweight or obese</w:t>
      </w:r>
      <w:r w:rsidRPr="00F8281A">
        <w:t xml:space="preserve"> is defined in the Schedule 1 </w:t>
      </w:r>
      <w:r>
        <w:t>-</w:t>
      </w:r>
      <w:r w:rsidRPr="00F8281A">
        <w:t xml:space="preserve"> Dictionary.</w:t>
      </w:r>
    </w:p>
    <w:p w:rsidR="00F8281A" w:rsidRDefault="00F8281A" w:rsidP="00F8281A">
      <w:pPr>
        <w:pStyle w:val="LV2"/>
      </w:pPr>
      <w:r w:rsidRPr="00F8281A">
        <w:t>having amyloidosis at the time of the clinical onset of carpal tunnel syndrome;</w:t>
      </w:r>
    </w:p>
    <w:p w:rsidR="00F8281A" w:rsidRDefault="00B25652" w:rsidP="00F8281A">
      <w:pPr>
        <w:pStyle w:val="Note2"/>
      </w:pPr>
      <w:r>
        <w:t>Note</w:t>
      </w:r>
      <w:r w:rsidR="00F8281A">
        <w:t xml:space="preserve">: </w:t>
      </w:r>
      <w:r w:rsidR="00F8281A" w:rsidRPr="00F8281A">
        <w:rPr>
          <w:b/>
          <w:i/>
        </w:rPr>
        <w:t>amyloidosis</w:t>
      </w:r>
      <w:r w:rsidR="00F8281A" w:rsidRPr="00F8281A">
        <w:t xml:space="preserve"> is defined in the Schedule 1 - Dictionary.</w:t>
      </w:r>
    </w:p>
    <w:p w:rsidR="00F8281A" w:rsidRDefault="00F8281A" w:rsidP="00F8281A">
      <w:pPr>
        <w:pStyle w:val="LV2"/>
      </w:pPr>
      <w:r w:rsidRPr="00F8281A">
        <w:t>having chronic renal failure at the time of the clinical onset of carpal tunnel syndrome;</w:t>
      </w:r>
    </w:p>
    <w:p w:rsidR="00F8281A" w:rsidRPr="00F8281A" w:rsidRDefault="00F8281A" w:rsidP="00F8281A">
      <w:pPr>
        <w:pStyle w:val="Note2"/>
      </w:pPr>
      <w:r>
        <w:t xml:space="preserve">Note: </w:t>
      </w:r>
      <w:r w:rsidRPr="00F8281A">
        <w:rPr>
          <w:b/>
          <w:i/>
        </w:rPr>
        <w:t>chronic renal failure</w:t>
      </w:r>
      <w:r w:rsidRPr="00F8281A">
        <w:t xml:space="preserve"> is defined in the Schedule 1 - Dictionary.</w:t>
      </w:r>
    </w:p>
    <w:p w:rsidR="00E643FE" w:rsidRPr="00E643FE" w:rsidRDefault="00E643FE" w:rsidP="00E643FE">
      <w:pPr>
        <w:pStyle w:val="LV2"/>
      </w:pPr>
      <w:r w:rsidRPr="00E643FE">
        <w:t>having hypothyroidism or Hashimoto thyroiditis at the time of the clinical onset of carpal tunnel syndrome;</w:t>
      </w:r>
    </w:p>
    <w:p w:rsidR="00E643FE" w:rsidRDefault="00E643FE" w:rsidP="00E643FE">
      <w:pPr>
        <w:pStyle w:val="LV2"/>
      </w:pPr>
      <w:r w:rsidRPr="00E643FE">
        <w:t>having acromegaly before the clinical onset of carpal tunnel syndrome;</w:t>
      </w:r>
    </w:p>
    <w:p w:rsidR="00E643FE" w:rsidRPr="00E643FE" w:rsidRDefault="00E643FE" w:rsidP="00E643FE">
      <w:pPr>
        <w:pStyle w:val="Note2"/>
      </w:pPr>
      <w:r>
        <w:t xml:space="preserve">Note: </w:t>
      </w:r>
      <w:r w:rsidRPr="00E643FE">
        <w:rPr>
          <w:b/>
          <w:i/>
        </w:rPr>
        <w:t>acromegaly</w:t>
      </w:r>
      <w:r w:rsidRPr="00E643FE">
        <w:t xml:space="preserve"> is defined in the Schedule 1 - Dictionary.</w:t>
      </w:r>
    </w:p>
    <w:p w:rsidR="00E643FE" w:rsidRDefault="00E643FE" w:rsidP="00E643FE">
      <w:pPr>
        <w:pStyle w:val="LV2"/>
      </w:pPr>
      <w:r w:rsidRPr="00E643FE">
        <w:t>having gout involving the affected wrist or hand at the time of the clinical onset of carpal tunnel syndrome;</w:t>
      </w:r>
    </w:p>
    <w:p w:rsidR="00E643FE" w:rsidRDefault="00E643FE" w:rsidP="00E643FE">
      <w:pPr>
        <w:pStyle w:val="LV2"/>
      </w:pPr>
      <w:r w:rsidRPr="00E643FE">
        <w:t>having a space-occupying lesion in the affected carpal tunnel at the time of the clinical onset of carpal tunnel syndrome;</w:t>
      </w:r>
    </w:p>
    <w:p w:rsidR="00E643FE" w:rsidRPr="00E643FE" w:rsidRDefault="00E643FE" w:rsidP="005603D6">
      <w:pPr>
        <w:pStyle w:val="Note2"/>
        <w:ind w:left="1872" w:hanging="454"/>
      </w:pPr>
      <w:r>
        <w:t xml:space="preserve">Note: </w:t>
      </w:r>
      <w:r w:rsidRPr="00E643FE">
        <w:t xml:space="preserve">Examples of a space-occupying lesion include neoplasm, ganglion, </w:t>
      </w:r>
      <w:proofErr w:type="gramStart"/>
      <w:r w:rsidRPr="00E643FE">
        <w:t>tenosynovitis</w:t>
      </w:r>
      <w:proofErr w:type="gramEnd"/>
      <w:r w:rsidRPr="00E643FE">
        <w:t xml:space="preserve"> and muscle intrusion.</w:t>
      </w:r>
    </w:p>
    <w:p w:rsidR="00E643FE" w:rsidRDefault="00E643FE" w:rsidP="00E643FE">
      <w:pPr>
        <w:pStyle w:val="LV2"/>
      </w:pPr>
      <w:r w:rsidRPr="00E643FE">
        <w:t>having haemorrhage involving the affected carpal tunnel at the time of the clinical onset of carpal tunnel syndrome;</w:t>
      </w:r>
    </w:p>
    <w:p w:rsidR="00E643FE" w:rsidRPr="00E643FE" w:rsidRDefault="00E643FE" w:rsidP="005603D6">
      <w:pPr>
        <w:pStyle w:val="Note2"/>
        <w:ind w:left="1872" w:hanging="454"/>
      </w:pPr>
      <w:r>
        <w:t xml:space="preserve">Note: </w:t>
      </w:r>
      <w:r w:rsidRPr="00E643FE">
        <w:t>Examples of situations in which haemorrhage involving the affected carpal tunnel may occur include haemophilia, von Willebrand’s disease and taking anticoagulants.</w:t>
      </w:r>
    </w:p>
    <w:p w:rsidR="00DE56F8" w:rsidRDefault="00DE56F8" w:rsidP="00DE56F8">
      <w:pPr>
        <w:pStyle w:val="LV2"/>
      </w:pPr>
      <w:r w:rsidRPr="00DE56F8">
        <w:t>having infection involving the affected carpal tunnel at the time of the clinical onset of carpal tunnel syndrome;</w:t>
      </w:r>
    </w:p>
    <w:p w:rsidR="00DE56F8" w:rsidRPr="00DE56F8" w:rsidRDefault="00DE56F8" w:rsidP="005603D6">
      <w:pPr>
        <w:pStyle w:val="Note2"/>
        <w:ind w:left="1872" w:hanging="454"/>
      </w:pPr>
      <w:r>
        <w:t xml:space="preserve">Note: </w:t>
      </w:r>
      <w:r w:rsidRPr="00DE56F8">
        <w:t>Examples of infections that may involve the carpal tunnel include histoplasmosis, tuberculosis and chikungunya fever.</w:t>
      </w:r>
    </w:p>
    <w:p w:rsidR="00DA59B6" w:rsidRDefault="00DA59B6" w:rsidP="00DA59B6">
      <w:pPr>
        <w:pStyle w:val="LV2"/>
      </w:pPr>
      <w:r w:rsidRPr="00DA59B6">
        <w:t>having osteoarthritis or inflammatory arthritis involving the affected wrist or hand at the time of the clinical onset of carpal tunnel syndrome;</w:t>
      </w:r>
    </w:p>
    <w:p w:rsidR="00DA59B6" w:rsidRPr="00DA59B6" w:rsidRDefault="00DA59B6" w:rsidP="00DA59B6">
      <w:pPr>
        <w:pStyle w:val="Note2"/>
      </w:pPr>
      <w:r>
        <w:t xml:space="preserve">Note: </w:t>
      </w:r>
      <w:r w:rsidRPr="00DA59B6">
        <w:rPr>
          <w:b/>
          <w:i/>
        </w:rPr>
        <w:t>inflammatory arthritis</w:t>
      </w:r>
      <w:r w:rsidRPr="00DA59B6">
        <w:t xml:space="preserve"> is defined in the Schedule 1 </w:t>
      </w:r>
      <w:r>
        <w:t>-</w:t>
      </w:r>
      <w:r w:rsidRPr="00DA59B6">
        <w:t xml:space="preserve"> Dictionary.</w:t>
      </w:r>
    </w:p>
    <w:p w:rsidR="00DA59B6" w:rsidRPr="00DA59B6" w:rsidRDefault="00DA59B6" w:rsidP="00DA59B6">
      <w:pPr>
        <w:pStyle w:val="LV2"/>
      </w:pPr>
      <w:r w:rsidRPr="00DA59B6">
        <w:t>having diabetes mellitus at the time of the clinical onset of carpal tunnel syndrome;</w:t>
      </w:r>
    </w:p>
    <w:p w:rsidR="00DA59B6" w:rsidRDefault="00DA59B6" w:rsidP="00DA59B6">
      <w:pPr>
        <w:pStyle w:val="LV2"/>
      </w:pPr>
      <w:r w:rsidRPr="00DA59B6">
        <w:lastRenderedPageBreak/>
        <w:t xml:space="preserve">taking an aromatase inhibitor within the </w:t>
      </w:r>
      <w:r w:rsidR="00416644">
        <w:t>2</w:t>
      </w:r>
      <w:r w:rsidRPr="00DA59B6">
        <w:t xml:space="preserve"> years before the clinical onset of carpal tunnel syndrome;</w:t>
      </w:r>
    </w:p>
    <w:p w:rsidR="00DA59B6" w:rsidRPr="00DA59B6" w:rsidRDefault="00DA59B6" w:rsidP="00DA59B6">
      <w:pPr>
        <w:pStyle w:val="Note2"/>
      </w:pPr>
      <w:r>
        <w:t xml:space="preserve">Note: </w:t>
      </w:r>
      <w:r w:rsidRPr="00DA59B6">
        <w:t>Examples of aromatase inhibitors include anastrozole, exemestane and letrozole.</w:t>
      </w:r>
    </w:p>
    <w:p w:rsidR="00554478" w:rsidRDefault="00554478" w:rsidP="00554478">
      <w:pPr>
        <w:pStyle w:val="LV2"/>
      </w:pPr>
      <w:r w:rsidRPr="00554478">
        <w:t xml:space="preserve">taking an immune checkpoint inhibitor within the </w:t>
      </w:r>
      <w:r w:rsidR="00416644">
        <w:t>2</w:t>
      </w:r>
      <w:r w:rsidRPr="00554478">
        <w:t xml:space="preserve"> years before the clinical onset of carpal tunnel syndrome;</w:t>
      </w:r>
    </w:p>
    <w:p w:rsidR="00554478" w:rsidRDefault="00554478" w:rsidP="005603D6">
      <w:pPr>
        <w:pStyle w:val="Note2"/>
        <w:ind w:left="1872" w:hanging="454"/>
      </w:pPr>
      <w:r w:rsidRPr="00554478">
        <w:t xml:space="preserve">Note: Examples of immune checkpoint inhibitors include </w:t>
      </w:r>
      <w:proofErr w:type="spellStart"/>
      <w:r w:rsidRPr="00554478">
        <w:t>pembrolizumab</w:t>
      </w:r>
      <w:proofErr w:type="spellEnd"/>
      <w:r w:rsidRPr="00554478">
        <w:t xml:space="preserve">, </w:t>
      </w:r>
      <w:proofErr w:type="spellStart"/>
      <w:r w:rsidRPr="00554478">
        <w:t>nivolumab</w:t>
      </w:r>
      <w:proofErr w:type="spellEnd"/>
      <w:r w:rsidRPr="00554478">
        <w:t xml:space="preserve">, </w:t>
      </w:r>
      <w:proofErr w:type="spellStart"/>
      <w:r w:rsidRPr="00554478">
        <w:t>ipilimumab</w:t>
      </w:r>
      <w:proofErr w:type="spellEnd"/>
      <w:r w:rsidRPr="00554478">
        <w:t xml:space="preserve"> and </w:t>
      </w:r>
      <w:proofErr w:type="spellStart"/>
      <w:r w:rsidRPr="00554478">
        <w:t>avelumab</w:t>
      </w:r>
      <w:proofErr w:type="spellEnd"/>
      <w:r w:rsidRPr="00554478">
        <w:t>.</w:t>
      </w:r>
    </w:p>
    <w:p w:rsidR="00554478" w:rsidRPr="00554478" w:rsidRDefault="00554478" w:rsidP="00554478">
      <w:pPr>
        <w:pStyle w:val="LV2"/>
      </w:pPr>
      <w:r w:rsidRPr="00554478">
        <w:t xml:space="preserve">being pregnant within the </w:t>
      </w:r>
      <w:r w:rsidR="00416644">
        <w:t>3</w:t>
      </w:r>
      <w:r w:rsidRPr="00554478">
        <w:t xml:space="preserve"> months before the clinical onset of carpal tunnel syndrome;</w:t>
      </w:r>
    </w:p>
    <w:p w:rsidR="003A7EE5" w:rsidRDefault="003A7EE5" w:rsidP="003A7EE5">
      <w:pPr>
        <w:pStyle w:val="LV2"/>
      </w:pPr>
      <w:r w:rsidRPr="00554478">
        <w:t>performing any combination of specified activities with the affected</w:t>
      </w:r>
      <w:r w:rsidRPr="003A7EE5">
        <w:t xml:space="preserve"> hand or forearm:</w:t>
      </w:r>
    </w:p>
    <w:p w:rsidR="003A7EE5" w:rsidRDefault="003A7EE5" w:rsidP="003A7EE5">
      <w:pPr>
        <w:pStyle w:val="LV3"/>
      </w:pPr>
      <w:r w:rsidRPr="003A7EE5">
        <w:t xml:space="preserve">for an average of at least </w:t>
      </w:r>
      <w:r w:rsidR="00416644">
        <w:t>8</w:t>
      </w:r>
      <w:r w:rsidRPr="003A7EE5">
        <w:t xml:space="preserve"> hours per week; and</w:t>
      </w:r>
    </w:p>
    <w:p w:rsidR="003A7EE5" w:rsidRDefault="003A7EE5" w:rsidP="003A7EE5">
      <w:pPr>
        <w:pStyle w:val="LV3"/>
      </w:pPr>
      <w:r w:rsidRPr="003A7EE5">
        <w:tab/>
        <w:t xml:space="preserve">for a cumulative period of at least </w:t>
      </w:r>
      <w:r w:rsidR="00416644">
        <w:t>6</w:t>
      </w:r>
      <w:r w:rsidRPr="003A7EE5">
        <w:t xml:space="preserve"> months before the clinical worsening of carpal tunnel syndrome; and</w:t>
      </w:r>
    </w:p>
    <w:p w:rsidR="003A7EE5" w:rsidRDefault="003A7EE5" w:rsidP="003A7EE5">
      <w:pPr>
        <w:pStyle w:val="LV2"/>
        <w:numPr>
          <w:ilvl w:val="0"/>
          <w:numId w:val="0"/>
        </w:numPr>
        <w:ind w:left="1418"/>
      </w:pPr>
      <w:r w:rsidRPr="003A7EE5">
        <w:t xml:space="preserve">if those activities have ceased before the clinical worsening of carpal tunnel syndrome, then that </w:t>
      </w:r>
      <w:r w:rsidR="00B25652">
        <w:t>worsening</w:t>
      </w:r>
      <w:r w:rsidRPr="003A7EE5">
        <w:t xml:space="preserve"> occurred within 30 days of cessation;</w:t>
      </w:r>
    </w:p>
    <w:p w:rsidR="00DA1636" w:rsidRDefault="00DA1636" w:rsidP="002654F3">
      <w:pPr>
        <w:pStyle w:val="Note2"/>
        <w:ind w:left="1872" w:hanging="454"/>
      </w:pPr>
      <w:r w:rsidRPr="00DA1636">
        <w:t xml:space="preserve">Note: </w:t>
      </w:r>
      <w:r w:rsidRPr="00DA1636">
        <w:rPr>
          <w:b/>
          <w:i/>
        </w:rPr>
        <w:t>specified activities with the affected hand or forearm</w:t>
      </w:r>
      <w:r w:rsidRPr="00DA1636">
        <w:t xml:space="preserve"> is defined in the Schedule</w:t>
      </w:r>
      <w:r>
        <w:t> </w:t>
      </w:r>
      <w:r w:rsidRPr="00DA1636">
        <w:t>1</w:t>
      </w:r>
      <w:r>
        <w:t> </w:t>
      </w:r>
      <w:r w:rsidRPr="00DA1636">
        <w:t>-</w:t>
      </w:r>
      <w:r>
        <w:t> </w:t>
      </w:r>
      <w:r w:rsidRPr="00DA1636">
        <w:t>Dictionary.</w:t>
      </w:r>
    </w:p>
    <w:p w:rsidR="005B0277" w:rsidRDefault="005B0277" w:rsidP="005B0277">
      <w:pPr>
        <w:pStyle w:val="LV2"/>
      </w:pPr>
      <w:r w:rsidRPr="00064A2E">
        <w:t>having trauma or surgery to the affected wrist or hand before the clinical worsening of carpal tunnel syndrome, which:</w:t>
      </w:r>
    </w:p>
    <w:p w:rsidR="005B0277" w:rsidRDefault="005B0277" w:rsidP="005B0277">
      <w:pPr>
        <w:pStyle w:val="LV3"/>
      </w:pPr>
      <w:r w:rsidRPr="005B0277">
        <w:t>alters the normal contour of the carpal tunnel; or</w:t>
      </w:r>
    </w:p>
    <w:p w:rsidR="005B0277" w:rsidRDefault="005B0277" w:rsidP="005B0277">
      <w:pPr>
        <w:pStyle w:val="LV3"/>
      </w:pPr>
      <w:r w:rsidRPr="005B0277">
        <w:t>damages the flexor tendons within the carpal tunnel;</w:t>
      </w:r>
    </w:p>
    <w:p w:rsidR="005B0277" w:rsidRDefault="005B0277" w:rsidP="005B0277">
      <w:pPr>
        <w:pStyle w:val="Note2"/>
      </w:pPr>
      <w:r>
        <w:t>N</w:t>
      </w:r>
      <w:r w:rsidR="00DA59B6">
        <w:t>ote</w:t>
      </w:r>
      <w:r>
        <w:t xml:space="preserve">: </w:t>
      </w:r>
      <w:r w:rsidRPr="005B0277">
        <w:rPr>
          <w:b/>
          <w:i/>
        </w:rPr>
        <w:t>trauma to the affected wrist or hand</w:t>
      </w:r>
      <w:r w:rsidRPr="005B0277">
        <w:t xml:space="preserve"> is defined in the Schedule 1 - Dictionary.</w:t>
      </w:r>
    </w:p>
    <w:p w:rsidR="005B0277" w:rsidRDefault="005B0277" w:rsidP="005B0277">
      <w:pPr>
        <w:pStyle w:val="LV2"/>
      </w:pPr>
      <w:r w:rsidRPr="005B0277">
        <w:t>having oedema involving the affected carpal tunnel at the time of the clinical worsening of carpal tunnel syndrome;</w:t>
      </w:r>
    </w:p>
    <w:p w:rsidR="005B0277" w:rsidRDefault="005B0277" w:rsidP="002654F3">
      <w:pPr>
        <w:pStyle w:val="Note2"/>
        <w:ind w:left="1872" w:hanging="454"/>
      </w:pPr>
      <w:r>
        <w:t xml:space="preserve">Note: </w:t>
      </w:r>
      <w:r w:rsidRPr="005B0277">
        <w:t>Examples of situations in which oedema involving the affected carpal tunnel may occur include external burn, fracture, lymphoedema and animal envenomation.</w:t>
      </w:r>
    </w:p>
    <w:p w:rsidR="00F8281A" w:rsidRDefault="00F8281A" w:rsidP="00F8281A">
      <w:pPr>
        <w:pStyle w:val="LV2"/>
      </w:pPr>
      <w:r w:rsidRPr="00F8281A">
        <w:t>being overweight or obese at the time of the clinical worsening of carpal tunnel syndrome;</w:t>
      </w:r>
    </w:p>
    <w:p w:rsidR="00F8281A" w:rsidRDefault="00F8281A" w:rsidP="00F8281A">
      <w:pPr>
        <w:pStyle w:val="Note2"/>
      </w:pPr>
      <w:r>
        <w:t xml:space="preserve">Note: </w:t>
      </w:r>
      <w:r w:rsidRPr="00F8281A">
        <w:rPr>
          <w:b/>
          <w:i/>
        </w:rPr>
        <w:t>being overweight or obese</w:t>
      </w:r>
      <w:r w:rsidRPr="00F8281A">
        <w:t xml:space="preserve"> is defined in the Schedule 1 </w:t>
      </w:r>
      <w:r>
        <w:t>-</w:t>
      </w:r>
      <w:r w:rsidRPr="00F8281A">
        <w:t xml:space="preserve"> Dictionary.</w:t>
      </w:r>
    </w:p>
    <w:p w:rsidR="00F8281A" w:rsidRDefault="00F8281A" w:rsidP="00F8281A">
      <w:pPr>
        <w:pStyle w:val="LV2"/>
      </w:pPr>
      <w:r w:rsidRPr="00F8281A">
        <w:t>having amyloidosis at the time of the clinical worsening of carpal tunnel syndrome;</w:t>
      </w:r>
    </w:p>
    <w:p w:rsidR="00F8281A" w:rsidRDefault="00DA59B6" w:rsidP="00F8281A">
      <w:pPr>
        <w:pStyle w:val="Note2"/>
      </w:pPr>
      <w:r>
        <w:t>Note</w:t>
      </w:r>
      <w:r w:rsidR="00F8281A">
        <w:t xml:space="preserve">: </w:t>
      </w:r>
      <w:r w:rsidR="00F8281A" w:rsidRPr="00F8281A">
        <w:rPr>
          <w:b/>
          <w:i/>
        </w:rPr>
        <w:t>amyloidosis</w:t>
      </w:r>
      <w:r w:rsidR="00F8281A">
        <w:t xml:space="preserve"> is defined in the Schedule 1 - Dictionary.</w:t>
      </w:r>
    </w:p>
    <w:p w:rsidR="00F8281A" w:rsidRDefault="00F8281A" w:rsidP="00F8281A">
      <w:pPr>
        <w:pStyle w:val="LV2"/>
      </w:pPr>
      <w:r w:rsidRPr="00F8281A">
        <w:t>having chronic renal failure at the time of the clinical worsening of carpal tunnel syndrome;</w:t>
      </w:r>
    </w:p>
    <w:p w:rsidR="00F8281A" w:rsidRDefault="00F8281A" w:rsidP="00F8281A">
      <w:pPr>
        <w:pStyle w:val="Note2"/>
      </w:pPr>
      <w:r>
        <w:t xml:space="preserve">Note: </w:t>
      </w:r>
      <w:r w:rsidRPr="00F8281A">
        <w:rPr>
          <w:b/>
          <w:i/>
        </w:rPr>
        <w:t>chronic renal failure</w:t>
      </w:r>
      <w:r w:rsidRPr="00F8281A">
        <w:t xml:space="preserve"> is defined in the Schedule 1 - Dictionary.</w:t>
      </w:r>
    </w:p>
    <w:p w:rsidR="00E643FE" w:rsidRDefault="00E643FE" w:rsidP="00E643FE">
      <w:pPr>
        <w:pStyle w:val="LV2"/>
      </w:pPr>
      <w:r w:rsidRPr="00E643FE">
        <w:lastRenderedPageBreak/>
        <w:t>having hypothyroidism or Hashimoto</w:t>
      </w:r>
      <w:bookmarkStart w:id="28" w:name="_GoBack"/>
      <w:bookmarkEnd w:id="28"/>
      <w:r w:rsidRPr="00E643FE">
        <w:t xml:space="preserve"> thyroiditis at the time of the clinical worsening of carpal tunnel syndrome;</w:t>
      </w:r>
    </w:p>
    <w:p w:rsidR="00E643FE" w:rsidRDefault="00E643FE" w:rsidP="00E643FE">
      <w:pPr>
        <w:pStyle w:val="LV2"/>
      </w:pPr>
      <w:r w:rsidRPr="00E643FE">
        <w:t>having acromegaly before the clinical worsening of carpal tunnel syndrome;</w:t>
      </w:r>
    </w:p>
    <w:p w:rsidR="00E643FE" w:rsidRDefault="00E643FE" w:rsidP="00E643FE">
      <w:pPr>
        <w:pStyle w:val="Note2"/>
      </w:pPr>
      <w:r>
        <w:t xml:space="preserve">Note: </w:t>
      </w:r>
      <w:r w:rsidRPr="00E643FE">
        <w:rPr>
          <w:b/>
          <w:i/>
        </w:rPr>
        <w:t>acromegaly</w:t>
      </w:r>
      <w:r w:rsidRPr="00E643FE">
        <w:t xml:space="preserve"> is defined in the Schedule 1 - Dictionary.</w:t>
      </w:r>
    </w:p>
    <w:p w:rsidR="00E643FE" w:rsidRDefault="00E643FE" w:rsidP="00E643FE">
      <w:pPr>
        <w:pStyle w:val="LV2"/>
      </w:pPr>
      <w:r w:rsidRPr="00E643FE">
        <w:t>having gout involving the affected wrist or hand at the time of the clinical worsening of carpal tunnel syndrome;</w:t>
      </w:r>
    </w:p>
    <w:p w:rsidR="00E643FE" w:rsidRDefault="00E643FE" w:rsidP="00E643FE">
      <w:pPr>
        <w:pStyle w:val="LV2"/>
      </w:pPr>
      <w:r w:rsidRPr="00E643FE">
        <w:t>having a space-occupying lesion in the affected carpal tunnel at the time of the clinical worsening of carpal tunnel syndrome;</w:t>
      </w:r>
    </w:p>
    <w:p w:rsidR="00E643FE" w:rsidRDefault="00E643FE" w:rsidP="005603D6">
      <w:pPr>
        <w:pStyle w:val="Note2"/>
        <w:ind w:left="1872" w:hanging="454"/>
      </w:pPr>
      <w:r>
        <w:t xml:space="preserve">Note: </w:t>
      </w:r>
      <w:r w:rsidRPr="00E643FE">
        <w:t xml:space="preserve">Examples of a space-occupying lesion include neoplasm, ganglion, </w:t>
      </w:r>
      <w:proofErr w:type="gramStart"/>
      <w:r w:rsidRPr="00E643FE">
        <w:t>tenosynovitis</w:t>
      </w:r>
      <w:proofErr w:type="gramEnd"/>
      <w:r w:rsidRPr="00E643FE">
        <w:t xml:space="preserve"> and muscle intrusion.</w:t>
      </w:r>
    </w:p>
    <w:p w:rsidR="00E643FE" w:rsidRDefault="00E643FE" w:rsidP="00E643FE">
      <w:pPr>
        <w:pStyle w:val="LV2"/>
      </w:pPr>
      <w:r w:rsidRPr="00E643FE">
        <w:t>having haemorrhage involving the affected carpal tunnel at the time of the clinical worsening of carpal tunnel syndrome;</w:t>
      </w:r>
    </w:p>
    <w:p w:rsidR="00E643FE" w:rsidRDefault="00E643FE" w:rsidP="005603D6">
      <w:pPr>
        <w:pStyle w:val="Note2"/>
        <w:ind w:left="1872" w:hanging="454"/>
      </w:pPr>
      <w:r w:rsidRPr="00E643FE">
        <w:t>Note: Examples of situations in which haemorrhage involving the affected carpal tunnel may occur include haemophilia, von Willebrand’s disease and taking anticoagulants.</w:t>
      </w:r>
    </w:p>
    <w:p w:rsidR="00DE56F8" w:rsidRDefault="00DE56F8" w:rsidP="00DE56F8">
      <w:pPr>
        <w:pStyle w:val="LV2"/>
      </w:pPr>
      <w:r w:rsidRPr="00DE56F8">
        <w:tab/>
        <w:t>having infection involving the affected carpal tunnel at the time of the clinical worsening of carpal tunnel syndrome;</w:t>
      </w:r>
    </w:p>
    <w:p w:rsidR="00DE56F8" w:rsidRDefault="00DE56F8" w:rsidP="005603D6">
      <w:pPr>
        <w:pStyle w:val="Note2"/>
        <w:ind w:left="1872" w:hanging="454"/>
      </w:pPr>
      <w:r>
        <w:t xml:space="preserve">Note: </w:t>
      </w:r>
      <w:r w:rsidRPr="00DE56F8">
        <w:t>Examples of infections that may involve the carpal tunnel include histoplasmosis, tuberculosis and chikungunya fever.</w:t>
      </w:r>
    </w:p>
    <w:p w:rsidR="00DA59B6" w:rsidRDefault="00DA59B6" w:rsidP="00DA59B6">
      <w:pPr>
        <w:pStyle w:val="LV2"/>
      </w:pPr>
      <w:r w:rsidRPr="00DA59B6">
        <w:t>having osteoarthritis or inflammatory arthritis involving the affected wrist or hand at the time of the clinical worsening of carpal tunnel syndrome;</w:t>
      </w:r>
    </w:p>
    <w:p w:rsidR="00DA59B6" w:rsidRDefault="00DA59B6" w:rsidP="00DA59B6">
      <w:pPr>
        <w:pStyle w:val="Note2"/>
      </w:pPr>
      <w:r>
        <w:t xml:space="preserve">Note: </w:t>
      </w:r>
      <w:r w:rsidRPr="00DA59B6">
        <w:rPr>
          <w:b/>
          <w:i/>
        </w:rPr>
        <w:t>inflammatory arthritis</w:t>
      </w:r>
      <w:r w:rsidRPr="00DA59B6">
        <w:t xml:space="preserve"> is defined in the Schedule 1 </w:t>
      </w:r>
      <w:r>
        <w:t>-</w:t>
      </w:r>
      <w:r w:rsidRPr="00DA59B6">
        <w:t xml:space="preserve"> Dictionary.</w:t>
      </w:r>
    </w:p>
    <w:p w:rsidR="00DA59B6" w:rsidRDefault="00DA59B6" w:rsidP="00DA59B6">
      <w:pPr>
        <w:pStyle w:val="LV2"/>
      </w:pPr>
      <w:r w:rsidRPr="00DA59B6">
        <w:t>having diabetes mellitus at the time of the clinical worsening of carpal tunnel syndrome;</w:t>
      </w:r>
    </w:p>
    <w:p w:rsidR="00DA59B6" w:rsidRDefault="00DA59B6" w:rsidP="00DA59B6">
      <w:pPr>
        <w:pStyle w:val="LV2"/>
      </w:pPr>
      <w:r w:rsidRPr="00DA59B6">
        <w:t xml:space="preserve">taking an aromatase inhibitor within the </w:t>
      </w:r>
      <w:r w:rsidR="00416644">
        <w:t>2</w:t>
      </w:r>
      <w:r w:rsidRPr="00DA59B6">
        <w:t xml:space="preserve"> years before the clinical worsening of carpal tunnel syndrome;</w:t>
      </w:r>
    </w:p>
    <w:p w:rsidR="00DA59B6" w:rsidRDefault="00DA59B6" w:rsidP="00DA59B6">
      <w:pPr>
        <w:pStyle w:val="Note2"/>
      </w:pPr>
      <w:r w:rsidRPr="00DA59B6">
        <w:t>Note: Examples of aromatase inhibitors include anastrozole, exemestane and letrozole.</w:t>
      </w:r>
    </w:p>
    <w:p w:rsidR="00554478" w:rsidRDefault="00554478" w:rsidP="00554478">
      <w:pPr>
        <w:pStyle w:val="LV2"/>
      </w:pPr>
      <w:r w:rsidRPr="00554478">
        <w:t xml:space="preserve">taking an immune checkpoint inhibitor within the </w:t>
      </w:r>
      <w:r w:rsidR="00416644">
        <w:t>2</w:t>
      </w:r>
      <w:r w:rsidRPr="00554478">
        <w:t xml:space="preserve"> years before the clinical worsening of carpal tunnel syndrome;</w:t>
      </w:r>
    </w:p>
    <w:p w:rsidR="00554478" w:rsidRDefault="00554478" w:rsidP="005603D6">
      <w:pPr>
        <w:pStyle w:val="Note2"/>
        <w:ind w:left="1872" w:hanging="454"/>
      </w:pPr>
      <w:r>
        <w:t xml:space="preserve">Note: </w:t>
      </w:r>
      <w:r w:rsidRPr="00554478">
        <w:t xml:space="preserve">Examples of immune checkpoint inhibitors include </w:t>
      </w:r>
      <w:proofErr w:type="spellStart"/>
      <w:r w:rsidRPr="00554478">
        <w:t>pembrolizumab</w:t>
      </w:r>
      <w:proofErr w:type="spellEnd"/>
      <w:r w:rsidRPr="00554478">
        <w:t xml:space="preserve">, </w:t>
      </w:r>
      <w:proofErr w:type="spellStart"/>
      <w:r w:rsidRPr="00554478">
        <w:t>nivolumab</w:t>
      </w:r>
      <w:proofErr w:type="spellEnd"/>
      <w:r w:rsidRPr="00554478">
        <w:t xml:space="preserve">, </w:t>
      </w:r>
      <w:proofErr w:type="spellStart"/>
      <w:r w:rsidRPr="00554478">
        <w:t>ipilimumab</w:t>
      </w:r>
      <w:proofErr w:type="spellEnd"/>
      <w:r w:rsidRPr="00554478">
        <w:t xml:space="preserve"> and </w:t>
      </w:r>
      <w:proofErr w:type="spellStart"/>
      <w:r w:rsidRPr="00554478">
        <w:t>avelumab</w:t>
      </w:r>
      <w:proofErr w:type="spellEnd"/>
      <w:r w:rsidRPr="00554478">
        <w:t>.</w:t>
      </w:r>
    </w:p>
    <w:p w:rsidR="00554478" w:rsidRDefault="00554478" w:rsidP="00554478">
      <w:pPr>
        <w:pStyle w:val="LV2"/>
      </w:pPr>
      <w:r w:rsidRPr="00554478">
        <w:t xml:space="preserve">being pregnant within the </w:t>
      </w:r>
      <w:r w:rsidR="00416644">
        <w:t>3</w:t>
      </w:r>
      <w:r w:rsidRPr="00554478">
        <w:t xml:space="preserve"> months before the clinical worsening of carpal tunnel syndrome;</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5404C5" w:rsidRPr="005404C5">
        <w:t>carpal tunnel syndrome</w:t>
      </w:r>
      <w:r w:rsidR="00D5620B" w:rsidRPr="008D1B8B">
        <w:t>.</w:t>
      </w:r>
      <w:bookmarkEnd w:id="27"/>
    </w:p>
    <w:p w:rsidR="000C21A3" w:rsidRPr="00684C0E" w:rsidRDefault="00D32F71" w:rsidP="00D51CFE">
      <w:pPr>
        <w:pStyle w:val="LV1"/>
        <w:keepNext/>
      </w:pPr>
      <w:bookmarkStart w:id="29" w:name="_Toc79679631"/>
      <w:bookmarkStart w:id="30" w:name="_Ref402530057"/>
      <w:r>
        <w:lastRenderedPageBreak/>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554478">
        <w:t>subsection</w:t>
      </w:r>
      <w:r w:rsidR="009056AF">
        <w:t>s</w:t>
      </w:r>
      <w:r w:rsidR="00FF1D47">
        <w:t xml:space="preserve"> </w:t>
      </w:r>
      <w:r w:rsidR="00DA3996">
        <w:t>9</w:t>
      </w:r>
      <w:r w:rsidR="00FF1D47">
        <w:t>(</w:t>
      </w:r>
      <w:r w:rsidR="00554478">
        <w:t>18</w:t>
      </w:r>
      <w:r w:rsidR="00FF1D47">
        <w:t>)</w:t>
      </w:r>
      <w:r w:rsidR="00554478">
        <w:t xml:space="preserve"> to 9(35)</w:t>
      </w:r>
      <w:r w:rsidR="00FF1D47">
        <w:t xml:space="preserve"> </w:t>
      </w:r>
      <w:r w:rsidRPr="00187DE1">
        <w:t>appl</w:t>
      </w:r>
      <w:r w:rsidR="00554478">
        <w:t>y</w:t>
      </w:r>
      <w:r w:rsidRPr="00187DE1">
        <w:t xml:space="preserve"> only to material contribution to, or aggravation of, </w:t>
      </w:r>
      <w:r w:rsidR="005404C5" w:rsidRPr="005404C5">
        <w:t>carpal tunnel syndrome</w:t>
      </w:r>
      <w:r w:rsidR="007A3989">
        <w:t xml:space="preserve"> </w:t>
      </w:r>
      <w:r w:rsidRPr="00187DE1">
        <w:t>where the person</w:t>
      </w:r>
      <w:r w:rsidR="00950C80">
        <w:t>'</w:t>
      </w:r>
      <w:r w:rsidRPr="00187DE1">
        <w:t xml:space="preserve">s </w:t>
      </w:r>
      <w:r w:rsidR="005404C5" w:rsidRPr="005404C5">
        <w:t>carpal tunnel syndrome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554478">
      <w:pPr>
        <w:pStyle w:val="LV1"/>
        <w:keepNext/>
      </w:pPr>
      <w:bookmarkStart w:id="31" w:name="_Toc79679632"/>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7967963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9679634"/>
      <w:r w:rsidRPr="00D97BB3">
        <w:t>Definitions</w:t>
      </w:r>
      <w:bookmarkEnd w:id="35"/>
      <w:bookmarkEnd w:id="36"/>
    </w:p>
    <w:p w:rsidR="00702C42" w:rsidRPr="00516768" w:rsidRDefault="00702C42" w:rsidP="00253D7C">
      <w:pPr>
        <w:pStyle w:val="SH2"/>
      </w:pPr>
      <w:r w:rsidRPr="00516768">
        <w:t>In this instrument:</w:t>
      </w:r>
    </w:p>
    <w:p w:rsidR="00E643FE" w:rsidRPr="00E643FE" w:rsidRDefault="00E643FE" w:rsidP="00E643FE">
      <w:pPr>
        <w:pStyle w:val="SH3"/>
      </w:pPr>
      <w:bookmarkStart w:id="37" w:name="_Ref402530810"/>
      <w:proofErr w:type="gramStart"/>
      <w:r w:rsidRPr="00E643FE">
        <w:rPr>
          <w:b/>
          <w:i/>
        </w:rPr>
        <w:t>acromegaly</w:t>
      </w:r>
      <w:proofErr w:type="gramEnd"/>
      <w:r w:rsidRPr="00E643FE">
        <w:t xml:space="preserve"> means a chronic disease of adults resulting from hypersecretion of growth hormone after closure of the epiphyses.</w:t>
      </w:r>
    </w:p>
    <w:p w:rsidR="00F8281A" w:rsidRDefault="00F8281A" w:rsidP="00F8281A">
      <w:pPr>
        <w:pStyle w:val="SH3"/>
      </w:pPr>
      <w:proofErr w:type="gramStart"/>
      <w:r w:rsidRPr="00F8281A">
        <w:rPr>
          <w:b/>
          <w:i/>
        </w:rPr>
        <w:t>amyloidosis</w:t>
      </w:r>
      <w:proofErr w:type="gramEnd"/>
      <w:r w:rsidRPr="00F8281A">
        <w:t xml:space="preserve"> means the accumulation of insoluble fibrillar proteins in organs or tissues of the body such tha</w:t>
      </w:r>
      <w:r w:rsidR="00DA59B6">
        <w:t>t vital function is compromised.</w:t>
      </w:r>
    </w:p>
    <w:p w:rsidR="00DA59B6" w:rsidRPr="00F8281A" w:rsidRDefault="00DA59B6" w:rsidP="005603D6">
      <w:pPr>
        <w:pStyle w:val="ScheduleNote"/>
        <w:ind w:left="1305" w:hanging="454"/>
      </w:pPr>
      <w:r>
        <w:t xml:space="preserve">Note: </w:t>
      </w:r>
      <w:r w:rsidRPr="00DA59B6">
        <w:t>Diseases that can be associated with amyloidosis include myeloma and chronic inflammatory diseases or chronic infectious diseases, such as inflammatory bowel disease, rheumatoid arthritis and tuberculosis.</w:t>
      </w:r>
    </w:p>
    <w:p w:rsidR="00F8281A" w:rsidRDefault="00F8281A" w:rsidP="00F8281A">
      <w:pPr>
        <w:pStyle w:val="SH3"/>
      </w:pPr>
      <w:r w:rsidRPr="00F8281A">
        <w:rPr>
          <w:b/>
          <w:i/>
        </w:rPr>
        <w:t>being overweight or obese</w:t>
      </w:r>
      <w:r w:rsidRPr="00F8281A">
        <w:t xml:space="preserve"> means:</w:t>
      </w:r>
    </w:p>
    <w:p w:rsidR="00F8281A" w:rsidRDefault="00F8281A" w:rsidP="00F8281A">
      <w:pPr>
        <w:pStyle w:val="SH4"/>
      </w:pPr>
      <w:r>
        <w:t>having a Body Mass Index (BMI) of 25 or greater; or</w:t>
      </w:r>
    </w:p>
    <w:p w:rsidR="0062039A" w:rsidRDefault="0062039A" w:rsidP="00F8281A">
      <w:pPr>
        <w:pStyle w:val="SH4"/>
      </w:pPr>
      <w:r>
        <w:t xml:space="preserve">for males, </w:t>
      </w:r>
      <w:r w:rsidR="00F8281A">
        <w:t xml:space="preserve">having a waist circumference </w:t>
      </w:r>
      <w:r>
        <w:t>exceeding</w:t>
      </w:r>
      <w:r w:rsidR="00F8281A">
        <w:t xml:space="preserve"> </w:t>
      </w:r>
      <w:r>
        <w:t xml:space="preserve">94 </w:t>
      </w:r>
      <w:r w:rsidR="00F8281A">
        <w:t>centimetres</w:t>
      </w:r>
      <w:r>
        <w:t>; or</w:t>
      </w:r>
    </w:p>
    <w:p w:rsidR="0062039A" w:rsidRDefault="0062039A" w:rsidP="00F8281A">
      <w:pPr>
        <w:pStyle w:val="SH4"/>
      </w:pPr>
      <w:proofErr w:type="gramStart"/>
      <w:r>
        <w:t>for</w:t>
      </w:r>
      <w:proofErr w:type="gramEnd"/>
      <w:r>
        <w:t xml:space="preserve"> females,</w:t>
      </w:r>
      <w:r w:rsidR="00F8281A">
        <w:t xml:space="preserve"> </w:t>
      </w:r>
      <w:r>
        <w:t>having a waist circumference exceeding</w:t>
      </w:r>
      <w:r w:rsidR="00F8281A">
        <w:t xml:space="preserve"> </w:t>
      </w:r>
      <w:r>
        <w:t xml:space="preserve">80 </w:t>
      </w:r>
      <w:r w:rsidR="00F8281A">
        <w:t>centimetres</w:t>
      </w:r>
      <w:r>
        <w:t>.</w:t>
      </w:r>
    </w:p>
    <w:p w:rsidR="00F8281A" w:rsidRDefault="00F8281A" w:rsidP="002654F3">
      <w:pPr>
        <w:pStyle w:val="SH4"/>
        <w:numPr>
          <w:ilvl w:val="0"/>
          <w:numId w:val="0"/>
        </w:numPr>
        <w:ind w:left="851"/>
      </w:pPr>
    </w:p>
    <w:p w:rsidR="00F8281A" w:rsidRPr="00F8281A" w:rsidRDefault="00F8281A" w:rsidP="00F8281A">
      <w:pPr>
        <w:pStyle w:val="ScheduleNote"/>
      </w:pPr>
      <w:r>
        <w:t xml:space="preserve">Note: </w:t>
      </w:r>
      <w:r w:rsidRPr="00F8281A">
        <w:rPr>
          <w:b/>
          <w:i/>
        </w:rPr>
        <w:t>BMI</w:t>
      </w:r>
      <w:r w:rsidRPr="00F8281A">
        <w:t xml:space="preserve"> is also defined in the Schedule 1 - Dictionary.</w:t>
      </w:r>
    </w:p>
    <w:p w:rsidR="00F8281A" w:rsidRDefault="00F8281A" w:rsidP="00F8281A">
      <w:pPr>
        <w:pStyle w:val="SH3"/>
      </w:pPr>
      <w:r w:rsidRPr="00F8281A">
        <w:rPr>
          <w:b/>
          <w:i/>
        </w:rPr>
        <w:t>BMI</w:t>
      </w:r>
      <w:r w:rsidRPr="00F8281A">
        <w:t xml:space="preserve"> means W/H</w:t>
      </w:r>
      <w:r w:rsidRPr="00F8281A">
        <w:rPr>
          <w:vertAlign w:val="superscript"/>
        </w:rPr>
        <w:t>2</w:t>
      </w:r>
      <w:r w:rsidRPr="00F8281A">
        <w:t xml:space="preserve"> where:</w:t>
      </w:r>
    </w:p>
    <w:p w:rsidR="00F8281A" w:rsidRDefault="00F8281A" w:rsidP="00F8281A">
      <w:pPr>
        <w:pStyle w:val="SH4"/>
      </w:pPr>
      <w:r>
        <w:t xml:space="preserve">W is the person's weight in kilograms; and </w:t>
      </w:r>
    </w:p>
    <w:p w:rsidR="00F8281A" w:rsidRPr="00F8281A" w:rsidRDefault="00F8281A" w:rsidP="00F8281A">
      <w:pPr>
        <w:pStyle w:val="SH4"/>
      </w:pPr>
      <w:r>
        <w:t>H is the person's height in metres.</w:t>
      </w:r>
    </w:p>
    <w:p w:rsidR="003A7EE5" w:rsidRPr="00513D05" w:rsidRDefault="003A7EE5" w:rsidP="003A7EE5">
      <w:pPr>
        <w:pStyle w:val="SH3"/>
      </w:pPr>
      <w:proofErr w:type="gramStart"/>
      <w:r w:rsidRPr="005404C5">
        <w:rPr>
          <w:b/>
          <w:i/>
        </w:rPr>
        <w:t>carpal</w:t>
      </w:r>
      <w:proofErr w:type="gramEnd"/>
      <w:r w:rsidRPr="005404C5">
        <w:rPr>
          <w:b/>
          <w:i/>
        </w:rPr>
        <w:t xml:space="preserve"> tunnel syndrome</w:t>
      </w:r>
      <w:r w:rsidRPr="00513D05">
        <w:t>—see subsection</w:t>
      </w:r>
      <w:r>
        <w:t xml:space="preserve"> 7(2).</w:t>
      </w:r>
    </w:p>
    <w:p w:rsidR="00F8281A" w:rsidRDefault="00F8281A" w:rsidP="00F8281A">
      <w:pPr>
        <w:pStyle w:val="SH3"/>
      </w:pPr>
      <w:r w:rsidRPr="00F8281A">
        <w:rPr>
          <w:b/>
          <w:i/>
        </w:rPr>
        <w:t>chronic renal failure</w:t>
      </w:r>
      <w:r w:rsidRPr="00F8281A">
        <w:t xml:space="preserve"> means:</w:t>
      </w:r>
    </w:p>
    <w:p w:rsidR="00F8281A" w:rsidRDefault="00F8281A" w:rsidP="00F8281A">
      <w:pPr>
        <w:pStyle w:val="SH4"/>
      </w:pPr>
      <w:r>
        <w:t>having a glomerular filtration rate of less than 15 mL/min/1.73 m</w:t>
      </w:r>
      <w:r w:rsidRPr="00F8281A">
        <w:rPr>
          <w:vertAlign w:val="superscript"/>
        </w:rPr>
        <w:t>2</w:t>
      </w:r>
      <w:r>
        <w:t xml:space="preserve"> for a period of at least three months; or </w:t>
      </w:r>
    </w:p>
    <w:p w:rsidR="00F8281A" w:rsidRDefault="00F8281A" w:rsidP="00F8281A">
      <w:pPr>
        <w:pStyle w:val="SH4"/>
      </w:pPr>
      <w:r>
        <w:t>a need for renal replacement therapy (dialysis or transplantation) for treatment of complications of decreased glomerular filtration rate which would otherwise increase the risk of morbidity and mortality; or</w:t>
      </w:r>
    </w:p>
    <w:p w:rsidR="00F8281A" w:rsidRDefault="00F8281A" w:rsidP="00F8281A">
      <w:pPr>
        <w:pStyle w:val="SH4"/>
      </w:pPr>
      <w:proofErr w:type="gramStart"/>
      <w:r>
        <w:t>undergoing</w:t>
      </w:r>
      <w:proofErr w:type="gramEnd"/>
      <w:r>
        <w:t xml:space="preserve"> chronic dialysis.</w:t>
      </w:r>
    </w:p>
    <w:p w:rsidR="00DA59B6" w:rsidRDefault="00DA59B6" w:rsidP="00DA59B6">
      <w:pPr>
        <w:pStyle w:val="SH3"/>
      </w:pPr>
      <w:proofErr w:type="gramStart"/>
      <w:r w:rsidRPr="00DA59B6">
        <w:rPr>
          <w:b/>
          <w:i/>
        </w:rPr>
        <w:t>inflammatory</w:t>
      </w:r>
      <w:proofErr w:type="gramEnd"/>
      <w:r w:rsidRPr="00DA59B6">
        <w:rPr>
          <w:b/>
          <w:i/>
        </w:rPr>
        <w:t xml:space="preserve"> arthritis</w:t>
      </w:r>
      <w:r w:rsidRPr="00DA59B6">
        <w:t xml:space="preserve"> means an autoimmune inflammatory disease which is associated with the development of arthritis</w:t>
      </w:r>
      <w:r>
        <w:t>.</w:t>
      </w:r>
    </w:p>
    <w:p w:rsidR="00DA59B6" w:rsidRDefault="00DA59B6" w:rsidP="005603D6">
      <w:pPr>
        <w:pStyle w:val="ScheduleNote"/>
        <w:ind w:left="1305" w:hanging="454"/>
      </w:pPr>
      <w:r>
        <w:t xml:space="preserve">Note: </w:t>
      </w:r>
      <w:r w:rsidRPr="00DA59B6">
        <w:t xml:space="preserve">Types of inflammatory arthritis include rheumatoid arthritis, systemic sclerosis, </w:t>
      </w:r>
      <w:proofErr w:type="spellStart"/>
      <w:r w:rsidRPr="00DA59B6">
        <w:t>Sj</w:t>
      </w:r>
      <w:r>
        <w:t>ö</w:t>
      </w:r>
      <w:r w:rsidRPr="00DA59B6">
        <w:t>gren</w:t>
      </w:r>
      <w:proofErr w:type="spellEnd"/>
      <w:r w:rsidRPr="00DA59B6">
        <w:t xml:space="preserve"> syndrome, sarcoidosis, and other inflammatory arthritis requiring treatment with a disease modifying agent or a biological agent.</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A7EE5">
      <w:pPr>
        <w:pStyle w:val="SH4"/>
      </w:pPr>
      <w:r w:rsidRPr="0090262E">
        <w:t xml:space="preserve">operational service under the VEA; </w:t>
      </w:r>
    </w:p>
    <w:p w:rsidR="0090262E" w:rsidRPr="0090262E" w:rsidRDefault="0090262E" w:rsidP="003A7EE5">
      <w:pPr>
        <w:pStyle w:val="SH4"/>
      </w:pPr>
      <w:r w:rsidRPr="0090262E">
        <w:t xml:space="preserve">peacekeeping service under the VEA; </w:t>
      </w:r>
    </w:p>
    <w:p w:rsidR="0090262E" w:rsidRPr="0090262E" w:rsidRDefault="0090262E" w:rsidP="003A7EE5">
      <w:pPr>
        <w:pStyle w:val="SH4"/>
      </w:pPr>
      <w:r w:rsidRPr="0090262E">
        <w:t xml:space="preserve">hazardous service under the VEA; </w:t>
      </w:r>
    </w:p>
    <w:p w:rsidR="0090262E" w:rsidRPr="0090262E" w:rsidRDefault="0090262E" w:rsidP="003A7EE5">
      <w:pPr>
        <w:pStyle w:val="SH4"/>
      </w:pPr>
      <w:r w:rsidRPr="0090262E">
        <w:t>British nuclear test defence service under the VEA;</w:t>
      </w:r>
    </w:p>
    <w:p w:rsidR="0090262E" w:rsidRPr="0090262E" w:rsidRDefault="0090262E" w:rsidP="003A7EE5">
      <w:pPr>
        <w:pStyle w:val="SH4"/>
      </w:pPr>
      <w:r w:rsidRPr="0090262E">
        <w:t>warlike service under the MRCA; or</w:t>
      </w:r>
    </w:p>
    <w:p w:rsidR="00885EAB" w:rsidRPr="0090262E" w:rsidRDefault="0090262E" w:rsidP="003A7EE5">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lastRenderedPageBreak/>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3A7EE5" w:rsidRDefault="003A7EE5" w:rsidP="003A7EE5">
      <w:pPr>
        <w:pStyle w:val="SH3"/>
      </w:pPr>
      <w:r w:rsidRPr="003A7EE5">
        <w:rPr>
          <w:b/>
          <w:i/>
        </w:rPr>
        <w:t>specified activities with the affected hand or forearm</w:t>
      </w:r>
      <w:r w:rsidRPr="003A7EE5">
        <w:t xml:space="preserve"> means:</w:t>
      </w:r>
    </w:p>
    <w:p w:rsidR="003A7EE5" w:rsidRDefault="003A7EE5" w:rsidP="003A7EE5">
      <w:pPr>
        <w:pStyle w:val="SH4"/>
      </w:pPr>
      <w:r w:rsidRPr="003A7EE5">
        <w:tab/>
        <w:t>repetitive activities using the affected hand, involving either:</w:t>
      </w:r>
    </w:p>
    <w:p w:rsidR="003A7EE5" w:rsidRDefault="003A7EE5" w:rsidP="003A7EE5">
      <w:pPr>
        <w:pStyle w:val="SH5"/>
      </w:pPr>
      <w:r>
        <w:t>bending or twisting of the hand or wrist at least 50 times per hour; or</w:t>
      </w:r>
    </w:p>
    <w:p w:rsidR="003A7EE5" w:rsidRDefault="003A7EE5" w:rsidP="003A7EE5">
      <w:pPr>
        <w:pStyle w:val="SH5"/>
      </w:pPr>
      <w:r>
        <w:t>carrying out the same or similar movements in the hand or wrist at least 50 times per hour; or</w:t>
      </w:r>
    </w:p>
    <w:p w:rsidR="003A7EE5" w:rsidRDefault="003A7EE5" w:rsidP="003A7EE5">
      <w:pPr>
        <w:pStyle w:val="SH4"/>
      </w:pPr>
      <w:r w:rsidRPr="003A7EE5">
        <w:tab/>
        <w:t>forceful activities requiring the generation of force by the affected hand:</w:t>
      </w:r>
    </w:p>
    <w:p w:rsidR="003A7EE5" w:rsidRDefault="003A7EE5" w:rsidP="003A7EE5">
      <w:pPr>
        <w:pStyle w:val="SH5"/>
      </w:pPr>
      <w:r>
        <w:t xml:space="preserve">equivalent to lifting or carrying loads of more than </w:t>
      </w:r>
      <w:r w:rsidR="00416644">
        <w:t>3</w:t>
      </w:r>
      <w:r>
        <w:t xml:space="preserve"> kilograms; or</w:t>
      </w:r>
    </w:p>
    <w:p w:rsidR="003A7EE5" w:rsidRDefault="003A7EE5" w:rsidP="003A7EE5">
      <w:pPr>
        <w:pStyle w:val="SH5"/>
      </w:pPr>
      <w:r>
        <w:t xml:space="preserve">involving lifting or carrying an object in the hand greater than </w:t>
      </w:r>
      <w:r w:rsidR="00416644">
        <w:t>1</w:t>
      </w:r>
      <w:r>
        <w:t xml:space="preserve"> kilogram in excess of </w:t>
      </w:r>
      <w:r w:rsidR="00416644">
        <w:t>10</w:t>
      </w:r>
      <w:r>
        <w:t xml:space="preserve"> times per hour; or</w:t>
      </w:r>
    </w:p>
    <w:p w:rsidR="003A7EE5" w:rsidRDefault="003A7EE5" w:rsidP="003A7EE5">
      <w:pPr>
        <w:pStyle w:val="SH4"/>
      </w:pPr>
      <w:r w:rsidRPr="003A7EE5">
        <w:t>activities where the affected hand or forearm is directly vibrated; or</w:t>
      </w:r>
    </w:p>
    <w:p w:rsidR="003A7EE5" w:rsidRDefault="003A7EE5" w:rsidP="003A7EE5">
      <w:pPr>
        <w:pStyle w:val="SH4"/>
      </w:pPr>
      <w:r w:rsidRPr="003A7EE5">
        <w:tab/>
      </w:r>
      <w:proofErr w:type="gramStart"/>
      <w:r w:rsidRPr="003A7EE5">
        <w:t>activities</w:t>
      </w:r>
      <w:proofErr w:type="gramEnd"/>
      <w:r w:rsidRPr="003A7EE5">
        <w:t xml:space="preserve"> where the affected hand is used for weight-bearing.</w:t>
      </w:r>
    </w:p>
    <w:p w:rsidR="003A7EE5" w:rsidRDefault="003A7EE5" w:rsidP="005603D6">
      <w:pPr>
        <w:pStyle w:val="ScheduleNote"/>
        <w:ind w:left="1446" w:hanging="595"/>
      </w:pPr>
      <w:r>
        <w:t xml:space="preserve">Note 1: </w:t>
      </w:r>
      <w:r w:rsidRPr="003A7EE5">
        <w:t>Forceful activities requiring generation of force by the hand include the use of crutches or other walking aids and hand propulsion of wheelchairs.</w:t>
      </w:r>
    </w:p>
    <w:p w:rsidR="003A7EE5" w:rsidRPr="003A7EE5" w:rsidRDefault="003A7EE5" w:rsidP="005603D6">
      <w:pPr>
        <w:pStyle w:val="ScheduleNote"/>
        <w:ind w:left="1446" w:hanging="595"/>
      </w:pPr>
      <w:r>
        <w:t xml:space="preserve">Note 2: </w:t>
      </w:r>
      <w:r w:rsidRPr="003A7EE5">
        <w:t>Activities where the hand may be used for weight-bearing include transfers from a wheelchair to a chair or bed, and the use of crutches or other walking aids.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3A7EE5">
      <w:pPr>
        <w:pStyle w:val="SH4"/>
      </w:pPr>
      <w:r>
        <w:tab/>
      </w:r>
      <w:r w:rsidR="00885EAB" w:rsidRPr="00513D05">
        <w:t>pneumonia;</w:t>
      </w:r>
    </w:p>
    <w:p w:rsidR="00885EAB" w:rsidRPr="00513D05" w:rsidRDefault="00885EAB" w:rsidP="003A7EE5">
      <w:pPr>
        <w:pStyle w:val="SH4"/>
      </w:pPr>
      <w:r w:rsidRPr="00513D05">
        <w:tab/>
        <w:t>respiratory failure;</w:t>
      </w:r>
    </w:p>
    <w:p w:rsidR="00885EAB" w:rsidRPr="00513D05" w:rsidRDefault="00885EAB" w:rsidP="003A7EE5">
      <w:pPr>
        <w:pStyle w:val="SH4"/>
      </w:pPr>
      <w:r w:rsidRPr="00513D05">
        <w:tab/>
        <w:t>cardiac arrest;</w:t>
      </w:r>
    </w:p>
    <w:p w:rsidR="00885EAB" w:rsidRPr="00513D05" w:rsidRDefault="00885EAB" w:rsidP="003A7EE5">
      <w:pPr>
        <w:pStyle w:val="SH4"/>
      </w:pPr>
      <w:r w:rsidRPr="00513D05">
        <w:tab/>
        <w:t>circulatory failure;</w:t>
      </w:r>
      <w:r w:rsidR="002376A0">
        <w:t xml:space="preserve"> or</w:t>
      </w:r>
    </w:p>
    <w:p w:rsidR="00BD3334" w:rsidRPr="00BD3334" w:rsidRDefault="00885EAB" w:rsidP="003A7EE5">
      <w:pPr>
        <w:pStyle w:val="SH4"/>
      </w:pPr>
      <w:r w:rsidRPr="00513D05">
        <w:tab/>
      </w:r>
      <w:proofErr w:type="gramStart"/>
      <w:r w:rsidRPr="00513D05">
        <w:t>cessation</w:t>
      </w:r>
      <w:proofErr w:type="gramEnd"/>
      <w:r w:rsidRPr="00513D05">
        <w:t xml:space="preserve"> of brain function.</w:t>
      </w:r>
    </w:p>
    <w:p w:rsidR="005B0277" w:rsidRDefault="005B0277" w:rsidP="005B0277">
      <w:pPr>
        <w:pStyle w:val="SH3"/>
      </w:pPr>
      <w:r w:rsidRPr="005B0277">
        <w:rPr>
          <w:b/>
          <w:i/>
        </w:rPr>
        <w:t>trauma to the affected wrist or hand</w:t>
      </w:r>
      <w:r w:rsidRPr="005B0277">
        <w:t xml:space="preserve"> means a discrete event involving the application of significant physical force to or through the affected wrist or hand, that causes:</w:t>
      </w:r>
    </w:p>
    <w:p w:rsidR="005B0277" w:rsidRDefault="005B0277" w:rsidP="005B0277">
      <w:pPr>
        <w:pStyle w:val="SH4"/>
      </w:pPr>
      <w:r>
        <w:t>damage to the wrist or hand; and</w:t>
      </w:r>
    </w:p>
    <w:p w:rsidR="005B0277" w:rsidRDefault="005B0277" w:rsidP="005B0277">
      <w:pPr>
        <w:pStyle w:val="SH4"/>
      </w:pPr>
      <w:proofErr w:type="gramStart"/>
      <w:r>
        <w:t>the</w:t>
      </w:r>
      <w:proofErr w:type="gramEnd"/>
      <w:r>
        <w:t xml:space="preserve"> development, within 24 hours of the event occurring, of symptoms and signs of pain and tenderness, and either altered mobility or range of movement of the wrist or hand.  In the case of sustained unconsciousness or the masking of pain by analgesic medication, these symptoms and signs must appear on return to consciousness or the withdrawal of the analgesic medication; and</w:t>
      </w:r>
    </w:p>
    <w:p w:rsidR="005B0277" w:rsidRDefault="005B0277" w:rsidP="005B0277">
      <w:pPr>
        <w:pStyle w:val="SH4"/>
      </w:pPr>
      <w:r>
        <w:t xml:space="preserve">the persistence of these symptoms and signs for a period of at least </w:t>
      </w:r>
      <w:r w:rsidR="00416644">
        <w:t>7 </w:t>
      </w:r>
      <w:r>
        <w:t>days following their onset, save for where medical intervention for the trauma to that wrist or hand has occurred and that medical intervention involves one of the following:</w:t>
      </w:r>
    </w:p>
    <w:p w:rsidR="005B0277" w:rsidRDefault="005B0277" w:rsidP="005B0277">
      <w:pPr>
        <w:pStyle w:val="SH5"/>
      </w:pPr>
      <w:r>
        <w:t>immobilisation of the wrist or hand by splinting or similar external agent;</w:t>
      </w:r>
    </w:p>
    <w:p w:rsidR="005B0277" w:rsidRDefault="005B0277" w:rsidP="005B0277">
      <w:pPr>
        <w:pStyle w:val="SH5"/>
      </w:pPr>
      <w:r>
        <w:t xml:space="preserve">injection of a corticosteroid or local anaesthetic into that wrist or hand; or </w:t>
      </w:r>
    </w:p>
    <w:p w:rsidR="005B0277" w:rsidRDefault="005B0277" w:rsidP="005B0277">
      <w:pPr>
        <w:pStyle w:val="SH5"/>
      </w:pPr>
      <w:proofErr w:type="gramStart"/>
      <w:r>
        <w:t>surgery</w:t>
      </w:r>
      <w:proofErr w:type="gramEnd"/>
      <w:r>
        <w:t xml:space="preserve"> to that wrist or hand.</w:t>
      </w:r>
    </w:p>
    <w:p w:rsidR="00DA59B6" w:rsidRPr="005B0277" w:rsidRDefault="00DA59B6" w:rsidP="005603D6">
      <w:pPr>
        <w:pStyle w:val="ScheduleNote"/>
        <w:ind w:left="1305" w:hanging="454"/>
      </w:pPr>
      <w:r>
        <w:lastRenderedPageBreak/>
        <w:t xml:space="preserve">Note: </w:t>
      </w:r>
      <w:r w:rsidRPr="00DA59B6">
        <w:t>Examples of trauma include laceration, sprain, crush injury, fracture, dislocation, and a thermal, electrical or chemical burn.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CA1449">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5404C5" w:rsidP="004A2007">
          <w:pPr>
            <w:spacing w:line="0" w:lineRule="atLeast"/>
            <w:jc w:val="center"/>
            <w:rPr>
              <w:i/>
              <w:sz w:val="18"/>
              <w:szCs w:val="18"/>
            </w:rPr>
          </w:pPr>
          <w:r w:rsidRPr="005404C5">
            <w:rPr>
              <w:i/>
              <w:sz w:val="18"/>
              <w:szCs w:val="18"/>
            </w:rPr>
            <w:t>Carpal Tunnel Syndrome</w:t>
          </w:r>
          <w:r w:rsidR="004A2007">
            <w:rPr>
              <w:i/>
              <w:sz w:val="18"/>
              <w:szCs w:val="18"/>
            </w:rPr>
            <w:t xml:space="preserve"> (Reasonable Hypothesis) </w:t>
          </w:r>
          <w:r w:rsidR="004A2007" w:rsidRPr="007C5CE0">
            <w:rPr>
              <w:i/>
              <w:sz w:val="18"/>
            </w:rPr>
            <w:t xml:space="preserve">(No. </w:t>
          </w:r>
          <w:r w:rsidR="003E1352" w:rsidRPr="003E1352">
            <w:rPr>
              <w:i/>
              <w:sz w:val="18"/>
              <w:szCs w:val="18"/>
            </w:rPr>
            <w:t>93</w:t>
          </w:r>
          <w:r w:rsidR="004A2007" w:rsidRPr="007C5CE0">
            <w:rPr>
              <w:i/>
              <w:sz w:val="18"/>
              <w:szCs w:val="18"/>
            </w:rPr>
            <w:t xml:space="preserve"> of </w:t>
          </w:r>
          <w:r w:rsidRPr="005404C5">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B2509">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B2509">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CA1449">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5404C5" w:rsidP="004A2007">
          <w:pPr>
            <w:spacing w:line="0" w:lineRule="atLeast"/>
            <w:jc w:val="center"/>
            <w:rPr>
              <w:i/>
              <w:sz w:val="18"/>
              <w:szCs w:val="18"/>
            </w:rPr>
          </w:pPr>
          <w:r w:rsidRPr="005404C5">
            <w:rPr>
              <w:i/>
              <w:sz w:val="18"/>
              <w:szCs w:val="18"/>
            </w:rPr>
            <w:t>Carpal Tunnel Syndrome</w:t>
          </w:r>
          <w:r w:rsidR="004A2007">
            <w:rPr>
              <w:i/>
              <w:sz w:val="18"/>
              <w:szCs w:val="18"/>
            </w:rPr>
            <w:t xml:space="preserve"> (Reasonable Hypothesis) </w:t>
          </w:r>
          <w:r w:rsidR="004A2007" w:rsidRPr="007C5CE0">
            <w:rPr>
              <w:i/>
              <w:sz w:val="18"/>
            </w:rPr>
            <w:t xml:space="preserve">(No. </w:t>
          </w:r>
          <w:r w:rsidR="003E1352" w:rsidRPr="003E1352">
            <w:rPr>
              <w:i/>
              <w:sz w:val="18"/>
              <w:szCs w:val="18"/>
            </w:rPr>
            <w:t>93</w:t>
          </w:r>
          <w:r w:rsidR="004A2007" w:rsidRPr="007C5CE0">
            <w:rPr>
              <w:i/>
              <w:sz w:val="18"/>
              <w:szCs w:val="18"/>
            </w:rPr>
            <w:t xml:space="preserve"> of </w:t>
          </w:r>
          <w:r w:rsidRPr="005404C5">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B250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B2509">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D338B54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64A2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0C74"/>
    <w:rsid w:val="002321E8"/>
    <w:rsid w:val="00236EEC"/>
    <w:rsid w:val="00237471"/>
    <w:rsid w:val="002376A0"/>
    <w:rsid w:val="00237BAF"/>
    <w:rsid w:val="0024010F"/>
    <w:rsid w:val="00240749"/>
    <w:rsid w:val="00243018"/>
    <w:rsid w:val="00253D7C"/>
    <w:rsid w:val="002564A4"/>
    <w:rsid w:val="002650E6"/>
    <w:rsid w:val="002654F3"/>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A7EE5"/>
    <w:rsid w:val="003B3E42"/>
    <w:rsid w:val="003C4C02"/>
    <w:rsid w:val="003C6231"/>
    <w:rsid w:val="003D0BFE"/>
    <w:rsid w:val="003D380A"/>
    <w:rsid w:val="003D5700"/>
    <w:rsid w:val="003E1352"/>
    <w:rsid w:val="003E341B"/>
    <w:rsid w:val="003F2548"/>
    <w:rsid w:val="003F39C0"/>
    <w:rsid w:val="003F4535"/>
    <w:rsid w:val="004116CD"/>
    <w:rsid w:val="0041386E"/>
    <w:rsid w:val="004144EC"/>
    <w:rsid w:val="00416644"/>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B549D"/>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04C5"/>
    <w:rsid w:val="00545116"/>
    <w:rsid w:val="00554478"/>
    <w:rsid w:val="005574D1"/>
    <w:rsid w:val="005603D6"/>
    <w:rsid w:val="00571FBB"/>
    <w:rsid w:val="00575A90"/>
    <w:rsid w:val="00576E99"/>
    <w:rsid w:val="00584811"/>
    <w:rsid w:val="00585784"/>
    <w:rsid w:val="00593AA6"/>
    <w:rsid w:val="00594161"/>
    <w:rsid w:val="00594749"/>
    <w:rsid w:val="005962C4"/>
    <w:rsid w:val="005B0277"/>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2039A"/>
    <w:rsid w:val="006314DD"/>
    <w:rsid w:val="0066266D"/>
    <w:rsid w:val="006647B7"/>
    <w:rsid w:val="00667A4E"/>
    <w:rsid w:val="00670EA1"/>
    <w:rsid w:val="00677CC2"/>
    <w:rsid w:val="006840B0"/>
    <w:rsid w:val="00684C0E"/>
    <w:rsid w:val="006905DE"/>
    <w:rsid w:val="0069207B"/>
    <w:rsid w:val="0069220C"/>
    <w:rsid w:val="00695023"/>
    <w:rsid w:val="006A25D6"/>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413"/>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5652"/>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09FE"/>
    <w:rsid w:val="00BA220B"/>
    <w:rsid w:val="00BA3A57"/>
    <w:rsid w:val="00BA691F"/>
    <w:rsid w:val="00BB2509"/>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1449"/>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1CFE"/>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636"/>
    <w:rsid w:val="00DA186E"/>
    <w:rsid w:val="00DA3996"/>
    <w:rsid w:val="00DA4116"/>
    <w:rsid w:val="00DA59B6"/>
    <w:rsid w:val="00DA7AC0"/>
    <w:rsid w:val="00DB15BB"/>
    <w:rsid w:val="00DB251C"/>
    <w:rsid w:val="00DB3F17"/>
    <w:rsid w:val="00DB4162"/>
    <w:rsid w:val="00DB4630"/>
    <w:rsid w:val="00DC4F88"/>
    <w:rsid w:val="00DD2B43"/>
    <w:rsid w:val="00DD31AB"/>
    <w:rsid w:val="00DE56F8"/>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3FE"/>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281A"/>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3A7EE5"/>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3A7EE5"/>
    <w:pPr>
      <w:numPr>
        <w:ilvl w:val="4"/>
        <w:numId w:val="5"/>
      </w:numPr>
      <w:tabs>
        <w:tab w:val="right" w:pos="709"/>
      </w:tabs>
      <w:spacing w:before="40"/>
      <w:ind w:left="1985"/>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Revision">
    <w:name w:val="Revision"/>
    <w:hidden/>
    <w:uiPriority w:val="99"/>
    <w:semiHidden/>
    <w:rsid w:val="002654F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2472</Words>
  <Characters>14091</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2021-08-18T03:30:00Z</dcterms:modified>
  <cp:category/>
  <cp:contentStatus/>
  <dc:language/>
  <cp:version/>
</cp:coreProperties>
</file>