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BA020D" w:rsidP="006647B7">
      <w:pPr>
        <w:pStyle w:val="Plainheader"/>
      </w:pPr>
      <w:bookmarkStart w:id="0" w:name="SoP_Name_Title"/>
      <w:proofErr w:type="gramStart"/>
      <w:r>
        <w:t>PSORIASIS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497529">
        <w:t>13</w:t>
      </w:r>
      <w:bookmarkEnd w:id="1"/>
      <w:r w:rsidRPr="00024911">
        <w:t xml:space="preserve"> of</w:t>
      </w:r>
      <w:r w:rsidR="00085567">
        <w:t xml:space="preserve"> </w:t>
      </w:r>
      <w:bookmarkStart w:id="2" w:name="year"/>
      <w:r w:rsidR="00BA020D">
        <w:t>202</w:t>
      </w:r>
      <w:r w:rsidR="00E72941">
        <w:t>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0F6673">
        <w:rPr>
          <w:b w:val="0"/>
        </w:rPr>
        <w:t>24 December 2020</w:t>
      </w:r>
      <w:bookmarkStart w:id="3" w:name="_GoBack"/>
      <w:bookmarkEnd w:id="3"/>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CF13BF">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CF13BF">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497529"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97529">
        <w:rPr>
          <w:noProof/>
        </w:rPr>
        <w:t>1</w:t>
      </w:r>
      <w:r w:rsidR="00497529">
        <w:rPr>
          <w:rFonts w:asciiTheme="minorHAnsi" w:eastAsiaTheme="minorEastAsia" w:hAnsiTheme="minorHAnsi" w:cstheme="minorBidi"/>
          <w:noProof/>
          <w:kern w:val="0"/>
          <w:sz w:val="22"/>
          <w:szCs w:val="22"/>
        </w:rPr>
        <w:tab/>
      </w:r>
      <w:r w:rsidR="00497529">
        <w:rPr>
          <w:noProof/>
        </w:rPr>
        <w:t>Name</w:t>
      </w:r>
      <w:r w:rsidR="00497529">
        <w:rPr>
          <w:noProof/>
        </w:rPr>
        <w:tab/>
      </w:r>
      <w:r w:rsidR="00497529">
        <w:rPr>
          <w:noProof/>
        </w:rPr>
        <w:fldChar w:fldCharType="begin"/>
      </w:r>
      <w:r w:rsidR="00497529">
        <w:rPr>
          <w:noProof/>
        </w:rPr>
        <w:instrText xml:space="preserve"> PAGEREF _Toc58503730 \h </w:instrText>
      </w:r>
      <w:r w:rsidR="00497529">
        <w:rPr>
          <w:noProof/>
        </w:rPr>
      </w:r>
      <w:r w:rsidR="00497529">
        <w:rPr>
          <w:noProof/>
        </w:rPr>
        <w:fldChar w:fldCharType="separate"/>
      </w:r>
      <w:r w:rsidR="00497529">
        <w:rPr>
          <w:noProof/>
        </w:rPr>
        <w:t>3</w:t>
      </w:r>
      <w:r w:rsidR="00497529">
        <w:rPr>
          <w:noProof/>
        </w:rPr>
        <w:fldChar w:fldCharType="end"/>
      </w:r>
    </w:p>
    <w:p w:rsidR="00497529" w:rsidRDefault="00497529">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_Toc58503731 \h </w:instrText>
      </w:r>
      <w:r>
        <w:rPr>
          <w:noProof/>
        </w:rPr>
      </w:r>
      <w:r>
        <w:rPr>
          <w:noProof/>
        </w:rPr>
        <w:fldChar w:fldCharType="separate"/>
      </w:r>
      <w:r>
        <w:rPr>
          <w:noProof/>
        </w:rPr>
        <w:t>3</w:t>
      </w:r>
      <w:r>
        <w:rPr>
          <w:noProof/>
        </w:rPr>
        <w:fldChar w:fldCharType="end"/>
      </w:r>
    </w:p>
    <w:p w:rsidR="00497529" w:rsidRDefault="00497529">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_Toc58503732 \h </w:instrText>
      </w:r>
      <w:r>
        <w:rPr>
          <w:noProof/>
        </w:rPr>
      </w:r>
      <w:r>
        <w:rPr>
          <w:noProof/>
        </w:rPr>
        <w:fldChar w:fldCharType="separate"/>
      </w:r>
      <w:r>
        <w:rPr>
          <w:noProof/>
        </w:rPr>
        <w:t>3</w:t>
      </w:r>
      <w:r>
        <w:rPr>
          <w:noProof/>
        </w:rPr>
        <w:fldChar w:fldCharType="end"/>
      </w:r>
    </w:p>
    <w:p w:rsidR="00497529" w:rsidRDefault="00497529">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_Toc58503733 \h </w:instrText>
      </w:r>
      <w:r>
        <w:rPr>
          <w:noProof/>
        </w:rPr>
      </w:r>
      <w:r>
        <w:rPr>
          <w:noProof/>
        </w:rPr>
        <w:fldChar w:fldCharType="separate"/>
      </w:r>
      <w:r>
        <w:rPr>
          <w:noProof/>
        </w:rPr>
        <w:t>3</w:t>
      </w:r>
      <w:r>
        <w:rPr>
          <w:noProof/>
        </w:rPr>
        <w:fldChar w:fldCharType="end"/>
      </w:r>
    </w:p>
    <w:p w:rsidR="00497529" w:rsidRDefault="00497529">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_Toc58503734 \h </w:instrText>
      </w:r>
      <w:r>
        <w:rPr>
          <w:noProof/>
        </w:rPr>
      </w:r>
      <w:r>
        <w:rPr>
          <w:noProof/>
        </w:rPr>
        <w:fldChar w:fldCharType="separate"/>
      </w:r>
      <w:r>
        <w:rPr>
          <w:noProof/>
        </w:rPr>
        <w:t>3</w:t>
      </w:r>
      <w:r>
        <w:rPr>
          <w:noProof/>
        </w:rPr>
        <w:fldChar w:fldCharType="end"/>
      </w:r>
    </w:p>
    <w:p w:rsidR="00497529" w:rsidRDefault="00497529">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_Toc58503735 \h </w:instrText>
      </w:r>
      <w:r>
        <w:rPr>
          <w:noProof/>
        </w:rPr>
      </w:r>
      <w:r>
        <w:rPr>
          <w:noProof/>
        </w:rPr>
        <w:fldChar w:fldCharType="separate"/>
      </w:r>
      <w:r>
        <w:rPr>
          <w:noProof/>
        </w:rPr>
        <w:t>3</w:t>
      </w:r>
      <w:r>
        <w:rPr>
          <w:noProof/>
        </w:rPr>
        <w:fldChar w:fldCharType="end"/>
      </w:r>
    </w:p>
    <w:p w:rsidR="00497529" w:rsidRDefault="00497529">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_Toc58503736 \h </w:instrText>
      </w:r>
      <w:r>
        <w:rPr>
          <w:noProof/>
        </w:rPr>
      </w:r>
      <w:r>
        <w:rPr>
          <w:noProof/>
        </w:rPr>
        <w:fldChar w:fldCharType="separate"/>
      </w:r>
      <w:r>
        <w:rPr>
          <w:noProof/>
        </w:rPr>
        <w:t>3</w:t>
      </w:r>
      <w:r>
        <w:rPr>
          <w:noProof/>
        </w:rPr>
        <w:fldChar w:fldCharType="end"/>
      </w:r>
    </w:p>
    <w:p w:rsidR="00497529" w:rsidRDefault="00497529">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_Toc58503737 \h </w:instrText>
      </w:r>
      <w:r>
        <w:rPr>
          <w:noProof/>
        </w:rPr>
      </w:r>
      <w:r>
        <w:rPr>
          <w:noProof/>
        </w:rPr>
        <w:fldChar w:fldCharType="separate"/>
      </w:r>
      <w:r>
        <w:rPr>
          <w:noProof/>
        </w:rPr>
        <w:t>4</w:t>
      </w:r>
      <w:r>
        <w:rPr>
          <w:noProof/>
        </w:rPr>
        <w:fldChar w:fldCharType="end"/>
      </w:r>
    </w:p>
    <w:p w:rsidR="00497529" w:rsidRDefault="00497529">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_Toc58503738 \h </w:instrText>
      </w:r>
      <w:r>
        <w:rPr>
          <w:noProof/>
        </w:rPr>
      </w:r>
      <w:r>
        <w:rPr>
          <w:noProof/>
        </w:rPr>
        <w:fldChar w:fldCharType="separate"/>
      </w:r>
      <w:r>
        <w:rPr>
          <w:noProof/>
        </w:rPr>
        <w:t>4</w:t>
      </w:r>
      <w:r>
        <w:rPr>
          <w:noProof/>
        </w:rPr>
        <w:fldChar w:fldCharType="end"/>
      </w:r>
    </w:p>
    <w:p w:rsidR="00497529" w:rsidRDefault="00497529">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_Toc58503739 \h </w:instrText>
      </w:r>
      <w:r>
        <w:rPr>
          <w:noProof/>
        </w:rPr>
      </w:r>
      <w:r>
        <w:rPr>
          <w:noProof/>
        </w:rPr>
        <w:fldChar w:fldCharType="separate"/>
      </w:r>
      <w:r>
        <w:rPr>
          <w:noProof/>
        </w:rPr>
        <w:t>7</w:t>
      </w:r>
      <w:r>
        <w:rPr>
          <w:noProof/>
        </w:rPr>
        <w:fldChar w:fldCharType="end"/>
      </w:r>
    </w:p>
    <w:p w:rsidR="00497529" w:rsidRDefault="00497529">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_Toc58503740 \h </w:instrText>
      </w:r>
      <w:r>
        <w:rPr>
          <w:noProof/>
        </w:rPr>
      </w:r>
      <w:r>
        <w:rPr>
          <w:noProof/>
        </w:rPr>
        <w:fldChar w:fldCharType="separate"/>
      </w:r>
      <w:r>
        <w:rPr>
          <w:noProof/>
        </w:rPr>
        <w:t>7</w:t>
      </w:r>
      <w:r>
        <w:rPr>
          <w:noProof/>
        </w:rPr>
        <w:fldChar w:fldCharType="end"/>
      </w:r>
    </w:p>
    <w:p w:rsidR="00497529" w:rsidRDefault="00497529">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_Toc58503741 \h </w:instrText>
      </w:r>
      <w:r>
        <w:rPr>
          <w:noProof/>
        </w:rPr>
      </w:r>
      <w:r>
        <w:rPr>
          <w:noProof/>
        </w:rPr>
        <w:fldChar w:fldCharType="separate"/>
      </w:r>
      <w:r>
        <w:rPr>
          <w:noProof/>
        </w:rPr>
        <w:t>8</w:t>
      </w:r>
      <w:r>
        <w:rPr>
          <w:noProof/>
        </w:rPr>
        <w:fldChar w:fldCharType="end"/>
      </w:r>
    </w:p>
    <w:p w:rsidR="00497529" w:rsidRDefault="00497529">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_Toc58503742 \h </w:instrText>
      </w:r>
      <w:r>
        <w:rPr>
          <w:noProof/>
        </w:rPr>
      </w:r>
      <w:r>
        <w:rPr>
          <w:noProof/>
        </w:rPr>
        <w:fldChar w:fldCharType="separate"/>
      </w:r>
      <w:r>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58503730"/>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E72941">
        <w:rPr>
          <w:i/>
        </w:rPr>
        <w:t>psoriasis</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497529">
        <w:t>13</w:t>
      </w:r>
      <w:r w:rsidR="00085567">
        <w:t xml:space="preserve"> </w:t>
      </w:r>
      <w:r w:rsidR="00E55F66" w:rsidRPr="00F97A62">
        <w:t>of</w:t>
      </w:r>
      <w:r w:rsidR="00085567">
        <w:t xml:space="preserve"> </w:t>
      </w:r>
      <w:r w:rsidR="00497529">
        <w:t>2021</w:t>
      </w:r>
      <w:r w:rsidR="00E55F66" w:rsidRPr="00F97A62">
        <w:t>)</w:t>
      </w:r>
      <w:r w:rsidRPr="00F97A62">
        <w:t>.</w:t>
      </w:r>
    </w:p>
    <w:p w:rsidR="00F67B67" w:rsidRPr="00684C0E" w:rsidRDefault="00F67B67" w:rsidP="00253D7C">
      <w:pPr>
        <w:pStyle w:val="LV1"/>
      </w:pPr>
      <w:bookmarkStart w:id="8" w:name="_Toc58503731"/>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497529">
        <w:t>25 January 2021</w:t>
      </w:r>
      <w:r w:rsidR="00F67B67" w:rsidRPr="007527C1">
        <w:t>.</w:t>
      </w:r>
    </w:p>
    <w:p w:rsidR="00F67B67" w:rsidRPr="00684C0E" w:rsidRDefault="00F67B67" w:rsidP="00253D7C">
      <w:pPr>
        <w:pStyle w:val="LV1"/>
      </w:pPr>
      <w:bookmarkStart w:id="9" w:name="_Toc58503732"/>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58503733"/>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497529" w:rsidRPr="00497529">
        <w:t>psoriasis</w:t>
      </w:r>
      <w:r w:rsidRPr="00DA3996">
        <w:t xml:space="preserve"> No. </w:t>
      </w:r>
      <w:r w:rsidR="00081E7E">
        <w:t>31</w:t>
      </w:r>
      <w:r w:rsidRPr="00DA3996">
        <w:t xml:space="preserve"> of </w:t>
      </w:r>
      <w:r w:rsidR="00E72941">
        <w:t>2012</w:t>
      </w:r>
      <w:r w:rsidR="005962C4">
        <w:t xml:space="preserve"> </w:t>
      </w:r>
      <w:r w:rsidR="005962C4" w:rsidRPr="00786DAE">
        <w:t xml:space="preserve">(Federal Register of Legislation No. </w:t>
      </w:r>
      <w:r w:rsidR="00081E7E" w:rsidRPr="00081E7E">
        <w:t>F2012L00938</w:t>
      </w:r>
      <w:r w:rsidR="005962C4" w:rsidRPr="00786DAE">
        <w:t xml:space="preserve">) </w:t>
      </w:r>
      <w:r w:rsidR="00E72941">
        <w:t>made under subsection</w:t>
      </w:r>
      <w:r w:rsidR="0058696B">
        <w:t>s</w:t>
      </w:r>
      <w:r w:rsidR="005962C4" w:rsidRPr="00DA3996">
        <w:t xml:space="preserve"> </w:t>
      </w:r>
      <w:proofErr w:type="gramStart"/>
      <w:r w:rsidR="005962C4" w:rsidRPr="00DA3996">
        <w:t>196B(</w:t>
      </w:r>
      <w:proofErr w:type="gramEnd"/>
      <w:r w:rsidR="005962C4" w:rsidRPr="00DA3996">
        <w:t xml:space="preserve">2) </w:t>
      </w:r>
      <w:r w:rsidR="00081E7E">
        <w:t xml:space="preserve">and (8)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58503734"/>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58503735"/>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58503736"/>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497529" w:rsidRPr="00497529">
        <w:t>psoriasis</w:t>
      </w:r>
      <w:r w:rsidR="00D5620B" w:rsidRPr="002F77A1">
        <w:t xml:space="preserve"> </w:t>
      </w:r>
      <w:r w:rsidRPr="002F77A1">
        <w:t>and death</w:t>
      </w:r>
      <w:r w:rsidRPr="00D5620B">
        <w:t xml:space="preserve"> from</w:t>
      </w:r>
      <w:r w:rsidR="002F77A1">
        <w:t xml:space="preserve"> </w:t>
      </w:r>
      <w:r w:rsidR="00497529" w:rsidRPr="00497529">
        <w:t>psoriasis</w:t>
      </w:r>
      <w:r w:rsidRPr="00D5620B">
        <w:t>.</w:t>
      </w:r>
      <w:bookmarkEnd w:id="18"/>
    </w:p>
    <w:p w:rsidR="00215860" w:rsidRPr="00C670B0" w:rsidRDefault="00215860" w:rsidP="00C670B0">
      <w:pPr>
        <w:pStyle w:val="LVtext"/>
      </w:pPr>
      <w:r w:rsidRPr="00C670B0">
        <w:t>Meaning of</w:t>
      </w:r>
      <w:r w:rsidR="00D60FC8" w:rsidRPr="00C670B0">
        <w:t xml:space="preserve"> </w:t>
      </w:r>
      <w:r w:rsidR="00497529" w:rsidRPr="00497529">
        <w:rPr>
          <w:b/>
        </w:rPr>
        <w:t>psoriasis</w:t>
      </w:r>
    </w:p>
    <w:p w:rsidR="002716E4" w:rsidRPr="00237BAF" w:rsidRDefault="007C7DEE" w:rsidP="00081E7E">
      <w:pPr>
        <w:pStyle w:val="LV2"/>
      </w:pPr>
      <w:bookmarkStart w:id="19" w:name="_Ref409598124"/>
      <w:bookmarkStart w:id="20" w:name="_Ref402529683"/>
      <w:r w:rsidRPr="00237BAF">
        <w:t>For the purposes of this Statement of Principles,</w:t>
      </w:r>
      <w:r w:rsidR="002F77A1" w:rsidRPr="002F77A1">
        <w:t xml:space="preserve"> </w:t>
      </w:r>
      <w:r w:rsidR="00497529" w:rsidRPr="00497529">
        <w:t>psoriasis</w:t>
      </w:r>
      <w:r w:rsidR="00081E7E">
        <w:t xml:space="preserve"> </w:t>
      </w:r>
      <w:r w:rsidR="00081E7E" w:rsidRPr="00081E7E">
        <w:t xml:space="preserve">means a chronic inflammatory skin disorder characterised by keratinocyte </w:t>
      </w:r>
      <w:proofErr w:type="spellStart"/>
      <w:r w:rsidR="00081E7E" w:rsidRPr="00081E7E">
        <w:t>hyperproliferation</w:t>
      </w:r>
      <w:proofErr w:type="spellEnd"/>
      <w:r w:rsidR="00081E7E" w:rsidRPr="00081E7E">
        <w:t xml:space="preserve"> that results in erythematous plaques, patches and papules.</w:t>
      </w:r>
      <w:bookmarkEnd w:id="19"/>
    </w:p>
    <w:bookmarkEnd w:id="20"/>
    <w:p w:rsidR="00253D7C" w:rsidRPr="008E76DC" w:rsidRDefault="00253D7C" w:rsidP="00081E7E">
      <w:pPr>
        <w:pStyle w:val="Note2"/>
        <w:ind w:left="1843" w:hanging="425"/>
      </w:pPr>
      <w:r>
        <w:t xml:space="preserve">Note: </w:t>
      </w:r>
      <w:r w:rsidR="00081E7E" w:rsidRPr="00081E7E">
        <w:t xml:space="preserve">Morphological variants of psoriasis include the common plaque type, as well as flexural, </w:t>
      </w:r>
      <w:proofErr w:type="spellStart"/>
      <w:r w:rsidR="00081E7E" w:rsidRPr="00081E7E">
        <w:t>erythrodermic</w:t>
      </w:r>
      <w:proofErr w:type="spellEnd"/>
      <w:r w:rsidR="00081E7E" w:rsidRPr="00081E7E">
        <w:t xml:space="preserve">, pustular (including impetigo </w:t>
      </w:r>
      <w:proofErr w:type="spellStart"/>
      <w:r w:rsidR="00081E7E" w:rsidRPr="00081E7E">
        <w:t>herpetiformis</w:t>
      </w:r>
      <w:proofErr w:type="spellEnd"/>
      <w:r w:rsidR="00081E7E" w:rsidRPr="00081E7E">
        <w:t xml:space="preserve">) and </w:t>
      </w:r>
      <w:proofErr w:type="spellStart"/>
      <w:r w:rsidR="00081E7E" w:rsidRPr="00081E7E">
        <w:t>guttate</w:t>
      </w:r>
      <w:proofErr w:type="spellEnd"/>
      <w:r w:rsidR="00081E7E" w:rsidRPr="00081E7E">
        <w:t xml:space="preserve"> forms.</w:t>
      </w:r>
    </w:p>
    <w:p w:rsidR="008F572A" w:rsidRPr="00237BAF" w:rsidRDefault="008F572A" w:rsidP="00081E7E">
      <w:pPr>
        <w:pStyle w:val="LV2"/>
      </w:pPr>
      <w:r w:rsidRPr="00237BAF">
        <w:t xml:space="preserve">While </w:t>
      </w:r>
      <w:r w:rsidR="00497529" w:rsidRPr="00497529">
        <w:t>psoriasis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081E7E" w:rsidRPr="00081E7E">
        <w:t>L40.0, L40.1, L40.2, L40.4, L40.8, L40.9 or L40</w:t>
      </w:r>
      <w:r w:rsidR="00885EAB" w:rsidRPr="00EB2BC4">
        <w:t>,</w:t>
      </w:r>
      <w:r w:rsidRPr="00237BAF">
        <w:t xml:space="preserve"> in applying this Statement of Principles the </w:t>
      </w:r>
      <w:r w:rsidR="00FA33FB" w:rsidRPr="00D5620B">
        <w:t xml:space="preserve">meaning </w:t>
      </w:r>
      <w:r w:rsidRPr="00D5620B">
        <w:t xml:space="preserve">of </w:t>
      </w:r>
      <w:r w:rsidR="00497529" w:rsidRPr="00497529">
        <w:t>psoriasis</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081E7E">
      <w:pPr>
        <w:pStyle w:val="LV2"/>
        <w:keepNext/>
        <w:keepLines/>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497529" w:rsidRPr="00497529">
        <w:rPr>
          <w:b/>
        </w:rPr>
        <w:t>psoriasis</w:t>
      </w:r>
    </w:p>
    <w:p w:rsidR="008F572A" w:rsidRPr="00237BAF" w:rsidRDefault="008F572A" w:rsidP="00253D7C">
      <w:pPr>
        <w:pStyle w:val="LV2"/>
      </w:pPr>
      <w:r w:rsidRPr="00237BAF">
        <w:t xml:space="preserve">For the purposes of this Statement of </w:t>
      </w:r>
      <w:r w:rsidR="00D5620B">
        <w:t xml:space="preserve">Principles, </w:t>
      </w:r>
      <w:r w:rsidR="00497529" w:rsidRPr="00497529">
        <w:t>psoriasis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497529" w:rsidRPr="00497529">
        <w:t>psoriasis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8696B">
        <w:t>-</w:t>
      </w:r>
      <w:r w:rsidR="00D32F71">
        <w:t xml:space="preserve"> </w:t>
      </w:r>
      <w:r w:rsidR="00885EAB" w:rsidRPr="00046E67">
        <w:t>Dictionary</w:t>
      </w:r>
      <w:r w:rsidR="005C7CC5">
        <w:t>.</w:t>
      </w:r>
    </w:p>
    <w:p w:rsidR="007C7DEE" w:rsidRPr="00A20CA1" w:rsidRDefault="007C7DEE" w:rsidP="00253D7C">
      <w:pPr>
        <w:pStyle w:val="LV1"/>
      </w:pPr>
      <w:bookmarkStart w:id="21" w:name="_Toc58503737"/>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497529" w:rsidRPr="00497529">
        <w:t>psoriasis</w:t>
      </w:r>
      <w:r>
        <w:t xml:space="preserve"> </w:t>
      </w:r>
      <w:r w:rsidRPr="00D5620B">
        <w:t>and death from</w:t>
      </w:r>
      <w:r>
        <w:t xml:space="preserve"> </w:t>
      </w:r>
      <w:r w:rsidR="00497529" w:rsidRPr="00497529">
        <w:t>psoriasis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58696B">
        <w:t>-</w:t>
      </w:r>
      <w:r>
        <w:t xml:space="preserve">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58503738"/>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497529" w:rsidRPr="00497529">
        <w:t>psoriasis</w:t>
      </w:r>
      <w:r w:rsidR="007A3989">
        <w:t xml:space="preserve"> </w:t>
      </w:r>
      <w:r w:rsidR="007C7DEE" w:rsidRPr="00AA6D8B">
        <w:t xml:space="preserve">or death from </w:t>
      </w:r>
      <w:r w:rsidR="00497529" w:rsidRPr="00497529">
        <w:t>psoriasis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C006E7" w:rsidRDefault="00C006E7" w:rsidP="00C006E7">
      <w:pPr>
        <w:pStyle w:val="LV2"/>
      </w:pPr>
      <w:bookmarkStart w:id="27" w:name="_Ref402530260"/>
      <w:bookmarkStart w:id="28" w:name="_Ref409598844"/>
      <w:r w:rsidRPr="00C006E7">
        <w:t>having an injury to the skin of the affected site or developing a lesion of the affected site within the 30 days before the clinical onset of psoriasis;</w:t>
      </w:r>
    </w:p>
    <w:p w:rsidR="00C006E7" w:rsidRDefault="00C006E7" w:rsidP="00C006E7">
      <w:pPr>
        <w:pStyle w:val="LV2"/>
      </w:pPr>
      <w:r w:rsidRPr="00C006E7">
        <w:t xml:space="preserve">taking a drug </w:t>
      </w:r>
      <w:r w:rsidR="0058696B">
        <w:t>from</w:t>
      </w:r>
      <w:r w:rsidRPr="00C006E7">
        <w:t xml:space="preserve"> the specified list </w:t>
      </w:r>
      <w:r w:rsidR="005C4B85">
        <w:t xml:space="preserve">of </w:t>
      </w:r>
      <w:r w:rsidRPr="00C006E7">
        <w:t>drugs for at least the seven days before the clinical onset of psoriasis;</w:t>
      </w:r>
    </w:p>
    <w:p w:rsidR="00C006E7" w:rsidRDefault="00C006E7" w:rsidP="00C006E7">
      <w:pPr>
        <w:pStyle w:val="Note2"/>
      </w:pPr>
      <w:r>
        <w:t xml:space="preserve">Note: </w:t>
      </w:r>
      <w:r w:rsidRPr="00C006E7">
        <w:rPr>
          <w:b/>
          <w:i/>
        </w:rPr>
        <w:t>specified list of drugs</w:t>
      </w:r>
      <w:r w:rsidRPr="00C006E7">
        <w:t xml:space="preserve"> is defined in the Schedule 1 - Dictionary.</w:t>
      </w:r>
    </w:p>
    <w:p w:rsidR="00C006E7" w:rsidRDefault="0063312C" w:rsidP="0063312C">
      <w:pPr>
        <w:pStyle w:val="LV2"/>
      </w:pPr>
      <w:r w:rsidRPr="0063312C">
        <w:t>taking a drug which is associated in the individual with:</w:t>
      </w:r>
    </w:p>
    <w:p w:rsidR="0063312C" w:rsidRDefault="0063312C" w:rsidP="0063312C">
      <w:pPr>
        <w:pStyle w:val="LV3"/>
      </w:pPr>
      <w:r w:rsidRPr="0063312C">
        <w:t>the development of psoriasis during drug therapy; and</w:t>
      </w:r>
    </w:p>
    <w:p w:rsidR="0063312C" w:rsidRDefault="0063312C" w:rsidP="0063312C">
      <w:pPr>
        <w:pStyle w:val="LV3"/>
      </w:pPr>
      <w:r w:rsidRPr="0063312C">
        <w:tab/>
        <w:t>the improvement of psoriasis within two months of discontinuing or tapering drug therapy</w:t>
      </w:r>
      <w:r>
        <w:t>;</w:t>
      </w:r>
    </w:p>
    <w:p w:rsidR="0063312C" w:rsidRPr="00C006E7" w:rsidRDefault="0063312C" w:rsidP="0063312C">
      <w:pPr>
        <w:pStyle w:val="LV2"/>
        <w:numPr>
          <w:ilvl w:val="0"/>
          <w:numId w:val="0"/>
        </w:numPr>
        <w:ind w:left="1418"/>
      </w:pPr>
      <w:proofErr w:type="gramStart"/>
      <w:r w:rsidRPr="0063312C">
        <w:t>where</w:t>
      </w:r>
      <w:proofErr w:type="gramEnd"/>
      <w:r w:rsidRPr="0063312C">
        <w:t xml:space="preserve"> taking the drug continued for at least the seven days before the clinical onset of psoriasis;</w:t>
      </w:r>
    </w:p>
    <w:p w:rsidR="0063312C" w:rsidRPr="0063312C" w:rsidRDefault="0063312C" w:rsidP="0063312C">
      <w:pPr>
        <w:pStyle w:val="LV2"/>
      </w:pPr>
      <w:r w:rsidRPr="0063312C">
        <w:t>withdrawing from tumour necrosis factor-α inhibitor treatment in the six months before the clinical onset of psoriasis;</w:t>
      </w:r>
    </w:p>
    <w:p w:rsidR="0063312C" w:rsidRDefault="0063312C" w:rsidP="0063312C">
      <w:pPr>
        <w:pStyle w:val="LV2"/>
      </w:pPr>
      <w:r w:rsidRPr="0063312C">
        <w:lastRenderedPageBreak/>
        <w:t>withdrawin</w:t>
      </w:r>
      <w:r>
        <w:t xml:space="preserve">g from systemic glucocorticoids, </w:t>
      </w:r>
      <w:r w:rsidRPr="0063312C">
        <w:t>moderate</w:t>
      </w:r>
      <w:r>
        <w:t xml:space="preserve"> potency topical glucocorticoids</w:t>
      </w:r>
      <w:r w:rsidRPr="0063312C">
        <w:t xml:space="preserve"> </w:t>
      </w:r>
      <w:r>
        <w:t>or</w:t>
      </w:r>
      <w:r w:rsidRPr="0063312C">
        <w:t xml:space="preserve"> high potency topical glucocorticoids in the </w:t>
      </w:r>
      <w:r>
        <w:t>30 days</w:t>
      </w:r>
      <w:r w:rsidRPr="0063312C">
        <w:t xml:space="preserve"> before the clinical onset of psoriasis;</w:t>
      </w:r>
    </w:p>
    <w:p w:rsidR="0063312C" w:rsidRPr="0063312C" w:rsidRDefault="0063312C" w:rsidP="0063312C">
      <w:pPr>
        <w:pStyle w:val="Note2"/>
        <w:ind w:left="1843" w:hanging="425"/>
      </w:pPr>
      <w:r>
        <w:t xml:space="preserve">Note: </w:t>
      </w:r>
      <w:r w:rsidRPr="0063312C">
        <w:rPr>
          <w:b/>
          <w:i/>
        </w:rPr>
        <w:t>moderate potency topical glucocorticoids</w:t>
      </w:r>
      <w:r w:rsidRPr="0063312C">
        <w:t xml:space="preserve"> and </w:t>
      </w:r>
      <w:r w:rsidRPr="0063312C">
        <w:rPr>
          <w:b/>
          <w:i/>
        </w:rPr>
        <w:t>high potency topical glucocorticoids</w:t>
      </w:r>
      <w:r w:rsidRPr="0063312C">
        <w:t xml:space="preserve"> are defined in the Schedule 1 - Dictionary.</w:t>
      </w:r>
    </w:p>
    <w:p w:rsidR="006B755B" w:rsidRDefault="006B755B" w:rsidP="006B755B">
      <w:pPr>
        <w:pStyle w:val="LV2"/>
      </w:pPr>
      <w:r w:rsidRPr="006B755B">
        <w:t>consuming an average of at least 200 grams of alcohol per week for at least the one year before the clinical onset of psoriasis;</w:t>
      </w:r>
    </w:p>
    <w:p w:rsidR="006B755B" w:rsidRPr="006B755B" w:rsidRDefault="006B755B" w:rsidP="006B755B">
      <w:pPr>
        <w:pStyle w:val="Note2"/>
        <w:ind w:left="1843" w:hanging="425"/>
      </w:pPr>
      <w:r>
        <w:t xml:space="preserve">Note: </w:t>
      </w:r>
      <w:r w:rsidRPr="006B755B">
        <w:t>Alcohol consumption is calculated utilising the Australian Standard of ten grams of alcohol per standard alcoholic drink.</w:t>
      </w:r>
    </w:p>
    <w:p w:rsidR="00BF0552" w:rsidRDefault="00BF0552" w:rsidP="00BF0552">
      <w:pPr>
        <w:pStyle w:val="LV2"/>
      </w:pPr>
      <w:r w:rsidRPr="00BF0552">
        <w:t xml:space="preserve">experiencing a category 1A stressor within the six months before the clinical </w:t>
      </w:r>
      <w:r>
        <w:t>onset</w:t>
      </w:r>
      <w:r w:rsidRPr="00BF0552">
        <w:t xml:space="preserve"> of psoriasis;</w:t>
      </w:r>
    </w:p>
    <w:p w:rsidR="00BF0552" w:rsidRPr="00BF0552" w:rsidRDefault="00BF0552" w:rsidP="00BF0552">
      <w:pPr>
        <w:pStyle w:val="Note2"/>
      </w:pPr>
      <w:r>
        <w:t xml:space="preserve">Note: </w:t>
      </w:r>
      <w:r w:rsidRPr="00BF0552">
        <w:rPr>
          <w:b/>
          <w:i/>
        </w:rPr>
        <w:t>category 1A stressor</w:t>
      </w:r>
      <w:r w:rsidRPr="00BF0552">
        <w:t xml:space="preserve"> is defined in the Schedule 1 - Dictionary.</w:t>
      </w:r>
    </w:p>
    <w:p w:rsidR="00A02E8E" w:rsidRDefault="00A02E8E" w:rsidP="00A02E8E">
      <w:pPr>
        <w:pStyle w:val="LV2"/>
      </w:pPr>
      <w:r w:rsidRPr="00A02E8E">
        <w:t>experiencing a category 1B stressor within the six months before the clinical onset of psoriasis;</w:t>
      </w:r>
    </w:p>
    <w:p w:rsidR="00A02E8E" w:rsidRPr="00A02E8E" w:rsidRDefault="00A02E8E" w:rsidP="00A02E8E">
      <w:pPr>
        <w:pStyle w:val="Note2"/>
      </w:pPr>
      <w:r>
        <w:t xml:space="preserve">Note: </w:t>
      </w:r>
      <w:r w:rsidRPr="00A02E8E">
        <w:rPr>
          <w:b/>
          <w:i/>
        </w:rPr>
        <w:t>category 1B stressor</w:t>
      </w:r>
      <w:r w:rsidRPr="00A02E8E">
        <w:t xml:space="preserve"> is defined in the Schedule 1 - Dictionary.</w:t>
      </w:r>
    </w:p>
    <w:p w:rsidR="009145F3" w:rsidRDefault="009145F3" w:rsidP="009145F3">
      <w:pPr>
        <w:pStyle w:val="LV2"/>
      </w:pPr>
      <w:r w:rsidRPr="009145F3">
        <w:t xml:space="preserve">experiencing a category 2 stressor within the six months before the clinical </w:t>
      </w:r>
      <w:r>
        <w:t>onset</w:t>
      </w:r>
      <w:r w:rsidRPr="009145F3">
        <w:t xml:space="preserve"> of psoriasis;</w:t>
      </w:r>
    </w:p>
    <w:p w:rsidR="009145F3" w:rsidRDefault="009145F3" w:rsidP="009145F3">
      <w:pPr>
        <w:pStyle w:val="Note2"/>
        <w:ind w:left="1985" w:hanging="567"/>
      </w:pPr>
      <w:r>
        <w:t xml:space="preserve">Note 1: </w:t>
      </w:r>
      <w:r w:rsidRPr="009145F3">
        <w:t>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9145F3" w:rsidRPr="009145F3" w:rsidRDefault="009145F3" w:rsidP="009145F3">
      <w:pPr>
        <w:pStyle w:val="Note2"/>
        <w:ind w:left="1985" w:hanging="567"/>
      </w:pPr>
      <w:r>
        <w:t xml:space="preserve">Note 2: </w:t>
      </w:r>
      <w:r w:rsidRPr="009145F3">
        <w:rPr>
          <w:b/>
          <w:i/>
        </w:rPr>
        <w:t>category 2 stressor</w:t>
      </w:r>
      <w:r w:rsidRPr="009145F3">
        <w:t xml:space="preserve"> is defined in the Schedule 1 - Dictionary.</w:t>
      </w:r>
    </w:p>
    <w:p w:rsidR="00C41E2D" w:rsidRDefault="00C41E2D" w:rsidP="00C41E2D">
      <w:pPr>
        <w:pStyle w:val="LV2"/>
      </w:pPr>
      <w:r>
        <w:t>h</w:t>
      </w:r>
      <w:r w:rsidRPr="00C41E2D">
        <w:t xml:space="preserve">aving a </w:t>
      </w:r>
      <w:r w:rsidRPr="00C41E2D">
        <w:rPr>
          <w:i/>
        </w:rPr>
        <w:t xml:space="preserve">Streptococcus </w:t>
      </w:r>
      <w:proofErr w:type="spellStart"/>
      <w:r w:rsidRPr="00C41E2D">
        <w:rPr>
          <w:i/>
        </w:rPr>
        <w:t>pyogenes</w:t>
      </w:r>
      <w:proofErr w:type="spellEnd"/>
      <w:r w:rsidRPr="00C41E2D">
        <w:t xml:space="preserve"> infection of the pharynx, tonsils or skin within the 30 days before the clinical onset of psoriasis</w:t>
      </w:r>
      <w:r>
        <w:t>;</w:t>
      </w:r>
    </w:p>
    <w:p w:rsidR="00C41E2D" w:rsidRPr="00C41E2D" w:rsidRDefault="00C41E2D" w:rsidP="00C41E2D">
      <w:pPr>
        <w:pStyle w:val="LV2"/>
      </w:pPr>
      <w:r w:rsidRPr="00C41E2D">
        <w:t>having infection with human immunodeficiency virus before the clinical onset of psoriasis;</w:t>
      </w:r>
    </w:p>
    <w:p w:rsidR="00C41E2D" w:rsidRDefault="00C41E2D" w:rsidP="00C41E2D">
      <w:pPr>
        <w:pStyle w:val="LV2"/>
      </w:pPr>
      <w:r w:rsidRPr="00C41E2D">
        <w:t xml:space="preserve">having smoked at least five </w:t>
      </w:r>
      <w:r>
        <w:t>pack-years of tobacco products</w:t>
      </w:r>
      <w:r w:rsidRPr="00C41E2D">
        <w:t xml:space="preserve"> before the clinical onset of psoriasis;</w:t>
      </w:r>
    </w:p>
    <w:p w:rsidR="00C41E2D" w:rsidRPr="00C41E2D" w:rsidRDefault="00C41E2D" w:rsidP="00C41E2D">
      <w:pPr>
        <w:pStyle w:val="Note2"/>
      </w:pPr>
      <w:r>
        <w:t xml:space="preserve">Note: </w:t>
      </w:r>
      <w:r w:rsidRPr="00C41E2D">
        <w:rPr>
          <w:b/>
          <w:i/>
        </w:rPr>
        <w:t>pack-year of tobacco products</w:t>
      </w:r>
      <w:r w:rsidRPr="00C41E2D">
        <w:t xml:space="preserve"> is defined in the Schedule 1 - Dictionary.</w:t>
      </w:r>
    </w:p>
    <w:p w:rsidR="006331C2" w:rsidRDefault="006331C2" w:rsidP="006331C2">
      <w:pPr>
        <w:pStyle w:val="LV2"/>
      </w:pPr>
      <w:r w:rsidRPr="006331C2">
        <w:t>being exposed to s</w:t>
      </w:r>
      <w:r>
        <w:t>econd-hand smoke for at least 5,</w:t>
      </w:r>
      <w:r w:rsidRPr="006331C2">
        <w:t>000 hours before the clinical onset of psoriasis;</w:t>
      </w:r>
    </w:p>
    <w:p w:rsidR="006331C2" w:rsidRPr="006331C2" w:rsidRDefault="006331C2" w:rsidP="006331C2">
      <w:pPr>
        <w:pStyle w:val="Note2"/>
      </w:pPr>
      <w:r>
        <w:t xml:space="preserve">Note: </w:t>
      </w:r>
      <w:r w:rsidRPr="006331C2">
        <w:rPr>
          <w:b/>
          <w:i/>
        </w:rPr>
        <w:t>being exposed to second-hand smoke</w:t>
      </w:r>
      <w:r w:rsidRPr="006331C2">
        <w:t xml:space="preserve"> is defined in the Schedule 1 - Dictionary.</w:t>
      </w:r>
    </w:p>
    <w:p w:rsidR="004B6AC5" w:rsidRDefault="004B6AC5" w:rsidP="004B6AC5">
      <w:pPr>
        <w:pStyle w:val="LV2"/>
      </w:pPr>
      <w:r w:rsidRPr="004B6AC5">
        <w:t>being overweight or obese for at least five years before the clinical onset of psoriasis;</w:t>
      </w:r>
    </w:p>
    <w:p w:rsidR="004B6AC5" w:rsidRPr="004B6AC5" w:rsidRDefault="004B6AC5" w:rsidP="004B6AC5">
      <w:pPr>
        <w:pStyle w:val="Note2"/>
      </w:pPr>
      <w:r>
        <w:t xml:space="preserve">Note: </w:t>
      </w:r>
      <w:r w:rsidRPr="004B6AC5">
        <w:rPr>
          <w:b/>
          <w:i/>
        </w:rPr>
        <w:t>being overweight or obese</w:t>
      </w:r>
      <w:r w:rsidRPr="004B6AC5">
        <w:t xml:space="preserve"> is defined in the Schedule 1 - Dictionary.</w:t>
      </w:r>
    </w:p>
    <w:p w:rsidR="00CF13BF" w:rsidRDefault="00CF13BF" w:rsidP="00CF13BF">
      <w:pPr>
        <w:pStyle w:val="LV2"/>
      </w:pPr>
      <w:r>
        <w:t xml:space="preserve">for </w:t>
      </w:r>
      <w:r w:rsidRPr="00CF13BF">
        <w:t xml:space="preserve">impetigo </w:t>
      </w:r>
      <w:proofErr w:type="spellStart"/>
      <w:r w:rsidRPr="00CF13BF">
        <w:t>herpetiformis</w:t>
      </w:r>
      <w:proofErr w:type="spellEnd"/>
      <w:r w:rsidRPr="00CF13BF">
        <w:t xml:space="preserve"> only,</w:t>
      </w:r>
      <w:r>
        <w:t xml:space="preserve"> </w:t>
      </w:r>
      <w:r w:rsidRPr="00CF13BF">
        <w:t xml:space="preserve">being pregnant within the six weeks before the clinical onset of </w:t>
      </w:r>
      <w:r>
        <w:t xml:space="preserve">impetigo </w:t>
      </w:r>
      <w:proofErr w:type="spellStart"/>
      <w:r>
        <w:t>herpetiformis</w:t>
      </w:r>
      <w:proofErr w:type="spellEnd"/>
      <w:r w:rsidRPr="00CF13BF">
        <w:t>;</w:t>
      </w:r>
    </w:p>
    <w:p w:rsidR="00CF13BF" w:rsidRPr="00CF13BF" w:rsidRDefault="00CF13BF" w:rsidP="00CF13BF">
      <w:pPr>
        <w:pStyle w:val="Note2"/>
      </w:pPr>
      <w:r>
        <w:t xml:space="preserve">Note: </w:t>
      </w:r>
      <w:r w:rsidRPr="00CF13BF">
        <w:rPr>
          <w:b/>
          <w:i/>
        </w:rPr>
        <w:t xml:space="preserve">impetigo </w:t>
      </w:r>
      <w:proofErr w:type="spellStart"/>
      <w:r w:rsidRPr="00CF13BF">
        <w:rPr>
          <w:b/>
          <w:i/>
        </w:rPr>
        <w:t>herpetiformis</w:t>
      </w:r>
      <w:proofErr w:type="spellEnd"/>
      <w:r w:rsidRPr="00CF13BF">
        <w:t xml:space="preserve"> is defined in the Schedule 1 - Dictionary.</w:t>
      </w:r>
    </w:p>
    <w:p w:rsidR="00C006E7" w:rsidRDefault="00C006E7" w:rsidP="00C006E7">
      <w:pPr>
        <w:pStyle w:val="LV2"/>
      </w:pPr>
      <w:r w:rsidRPr="00CF13BF">
        <w:lastRenderedPageBreak/>
        <w:t>having an injury</w:t>
      </w:r>
      <w:r w:rsidRPr="00C006E7">
        <w:t xml:space="preserve"> to the skin of the affected site or developing a lesion of the affected site within the 30 days before the clinical worsening of psoriasis;</w:t>
      </w:r>
    </w:p>
    <w:p w:rsidR="00C006E7" w:rsidRDefault="00C006E7" w:rsidP="00C006E7">
      <w:pPr>
        <w:pStyle w:val="LV2"/>
      </w:pPr>
      <w:r w:rsidRPr="00C006E7">
        <w:t xml:space="preserve">taking a drug </w:t>
      </w:r>
      <w:r w:rsidR="0058696B">
        <w:t>from</w:t>
      </w:r>
      <w:r w:rsidRPr="00C006E7">
        <w:t xml:space="preserve"> the specified list </w:t>
      </w:r>
      <w:r w:rsidR="005C4B85">
        <w:t xml:space="preserve">of </w:t>
      </w:r>
      <w:r w:rsidRPr="00C006E7">
        <w:t>drugs for at least the seven days before the clinical worsening of psoriasis;</w:t>
      </w:r>
    </w:p>
    <w:p w:rsidR="00C006E7" w:rsidRDefault="00C006E7" w:rsidP="00C006E7">
      <w:pPr>
        <w:pStyle w:val="Note2"/>
      </w:pPr>
      <w:r>
        <w:t xml:space="preserve">Note: </w:t>
      </w:r>
      <w:r w:rsidRPr="00C006E7">
        <w:rPr>
          <w:b/>
          <w:i/>
        </w:rPr>
        <w:t>specified list of drugs</w:t>
      </w:r>
      <w:r w:rsidRPr="00C006E7">
        <w:t xml:space="preserve"> is defined in the Schedule 1 - Dictionary.</w:t>
      </w:r>
    </w:p>
    <w:p w:rsidR="00C006E7" w:rsidRDefault="0063312C" w:rsidP="0063312C">
      <w:pPr>
        <w:pStyle w:val="LV2"/>
      </w:pPr>
      <w:r w:rsidRPr="0063312C">
        <w:t>taking a drug which is associated in the individual with:</w:t>
      </w:r>
    </w:p>
    <w:p w:rsidR="0063312C" w:rsidRDefault="0063312C" w:rsidP="0063312C">
      <w:pPr>
        <w:pStyle w:val="LV3"/>
      </w:pPr>
      <w:r w:rsidRPr="0063312C">
        <w:tab/>
        <w:t>the worsening of psoriasis during drug therapy; and</w:t>
      </w:r>
    </w:p>
    <w:p w:rsidR="0063312C" w:rsidRDefault="0063312C" w:rsidP="0063312C">
      <w:pPr>
        <w:pStyle w:val="LV3"/>
      </w:pPr>
      <w:r w:rsidRPr="0063312C">
        <w:tab/>
        <w:t>the improvement of psoriasis within two months of discontinuing or tapering drug therapy;</w:t>
      </w:r>
    </w:p>
    <w:p w:rsidR="0063312C" w:rsidRDefault="0063312C" w:rsidP="0063312C">
      <w:pPr>
        <w:pStyle w:val="LV2"/>
        <w:numPr>
          <w:ilvl w:val="0"/>
          <w:numId w:val="0"/>
        </w:numPr>
        <w:ind w:left="1418"/>
      </w:pPr>
      <w:proofErr w:type="gramStart"/>
      <w:r w:rsidRPr="0063312C">
        <w:t>where</w:t>
      </w:r>
      <w:proofErr w:type="gramEnd"/>
      <w:r w:rsidRPr="0063312C">
        <w:t xml:space="preserve"> taking the drug continued for at least the seven days before the clinical worsening of psoriasis;</w:t>
      </w:r>
    </w:p>
    <w:p w:rsidR="0063312C" w:rsidRDefault="0063312C" w:rsidP="0063312C">
      <w:pPr>
        <w:pStyle w:val="LV2"/>
      </w:pPr>
      <w:r w:rsidRPr="0063312C">
        <w:t>withdrawing from tumour necrosis factor-α inhibitor treatment in the six months before the clinical worsening of psoriasis;</w:t>
      </w:r>
    </w:p>
    <w:p w:rsidR="0063312C" w:rsidRDefault="0063312C" w:rsidP="0063312C">
      <w:pPr>
        <w:pStyle w:val="LV2"/>
      </w:pPr>
      <w:r w:rsidRPr="0063312C">
        <w:t xml:space="preserve">withdrawing from </w:t>
      </w:r>
      <w:r>
        <w:t xml:space="preserve">systemic glucocorticoids, </w:t>
      </w:r>
      <w:r w:rsidRPr="0063312C">
        <w:t>moderate</w:t>
      </w:r>
      <w:r>
        <w:t xml:space="preserve"> potency topical glucocorticoids</w:t>
      </w:r>
      <w:r w:rsidRPr="0063312C">
        <w:t xml:space="preserve"> </w:t>
      </w:r>
      <w:r>
        <w:t>or</w:t>
      </w:r>
      <w:r w:rsidRPr="0063312C">
        <w:t xml:space="preserve"> high potency topical glucocorticoids in the </w:t>
      </w:r>
      <w:r>
        <w:t>30 days</w:t>
      </w:r>
      <w:r w:rsidRPr="0063312C">
        <w:t xml:space="preserve"> before the clinical worsening of psoriasis;</w:t>
      </w:r>
    </w:p>
    <w:p w:rsidR="0063312C" w:rsidRDefault="0063312C" w:rsidP="0063312C">
      <w:pPr>
        <w:pStyle w:val="Note2"/>
        <w:ind w:left="1843" w:hanging="425"/>
      </w:pPr>
      <w:r>
        <w:t xml:space="preserve">Note: </w:t>
      </w:r>
      <w:r w:rsidRPr="0063312C">
        <w:rPr>
          <w:b/>
          <w:i/>
        </w:rPr>
        <w:t>moderate potency topical glucocorticoids</w:t>
      </w:r>
      <w:r w:rsidRPr="0063312C">
        <w:t xml:space="preserve"> and </w:t>
      </w:r>
      <w:r w:rsidRPr="0063312C">
        <w:rPr>
          <w:b/>
          <w:i/>
        </w:rPr>
        <w:t>high potency topical glucocorticoids</w:t>
      </w:r>
      <w:r w:rsidRPr="0063312C">
        <w:t xml:space="preserve"> are defined in the Schedule 1 - Dictionary.</w:t>
      </w:r>
    </w:p>
    <w:p w:rsidR="006B755B" w:rsidRDefault="006B755B" w:rsidP="006B755B">
      <w:pPr>
        <w:pStyle w:val="LV2"/>
      </w:pPr>
      <w:r w:rsidRPr="006B755B">
        <w:t>consuming an average of at least 200 grams of alcohol per week for at least the one year before the clinical worsening of psoriasis;</w:t>
      </w:r>
    </w:p>
    <w:p w:rsidR="006B755B" w:rsidRDefault="006B755B" w:rsidP="006B755B">
      <w:pPr>
        <w:pStyle w:val="Note2"/>
        <w:ind w:left="1843" w:hanging="425"/>
      </w:pPr>
      <w:r w:rsidRPr="006B755B">
        <w:t>Note: Alcohol consumption is calculated utilising the Australian Standard of ten grams of alcohol per standard alcoholic drink.</w:t>
      </w:r>
    </w:p>
    <w:p w:rsidR="00BF0552" w:rsidRDefault="00BF0552" w:rsidP="00BF0552">
      <w:pPr>
        <w:pStyle w:val="LV2"/>
      </w:pPr>
      <w:r w:rsidRPr="00BF0552">
        <w:t>experiencing a category 1A stressor within the six months before the clinical worsening of psoriasis;</w:t>
      </w:r>
    </w:p>
    <w:p w:rsidR="00BF0552" w:rsidRPr="00BF0552" w:rsidRDefault="00BF0552" w:rsidP="00BF0552">
      <w:pPr>
        <w:pStyle w:val="Note2"/>
      </w:pPr>
      <w:r>
        <w:t xml:space="preserve">Note: </w:t>
      </w:r>
      <w:r w:rsidRPr="00BF0552">
        <w:rPr>
          <w:b/>
          <w:i/>
        </w:rPr>
        <w:t>category 1A stressor</w:t>
      </w:r>
      <w:r w:rsidRPr="00BF0552">
        <w:t xml:space="preserve"> is defined in the Schedule 1 - Dictionary.</w:t>
      </w:r>
    </w:p>
    <w:p w:rsidR="00BF0552" w:rsidRDefault="00A02E8E" w:rsidP="00A02E8E">
      <w:pPr>
        <w:pStyle w:val="LV2"/>
      </w:pPr>
      <w:r w:rsidRPr="00A02E8E">
        <w:t>experiencing a category 1B stressor within the six months before the clinical worsening of psoriasis;</w:t>
      </w:r>
    </w:p>
    <w:p w:rsidR="00A02E8E" w:rsidRDefault="00A02E8E" w:rsidP="00A02E8E">
      <w:pPr>
        <w:pStyle w:val="Note2"/>
      </w:pPr>
      <w:r>
        <w:t xml:space="preserve">Note: </w:t>
      </w:r>
      <w:r w:rsidRPr="00A02E8E">
        <w:rPr>
          <w:b/>
          <w:i/>
        </w:rPr>
        <w:t>category 1B stressor</w:t>
      </w:r>
      <w:r w:rsidRPr="00A02E8E">
        <w:t xml:space="preserve"> is defined in the Schedule 1 - Dictionary.</w:t>
      </w:r>
    </w:p>
    <w:p w:rsidR="009145F3" w:rsidRDefault="009145F3" w:rsidP="009145F3">
      <w:pPr>
        <w:pStyle w:val="LV2"/>
      </w:pPr>
      <w:r w:rsidRPr="009145F3">
        <w:t>experiencing a category 2 stressor within the six months before the clinical worsening of psoriasis;</w:t>
      </w:r>
    </w:p>
    <w:p w:rsidR="009145F3" w:rsidRDefault="009145F3" w:rsidP="009145F3">
      <w:pPr>
        <w:pStyle w:val="Note2"/>
        <w:ind w:left="1985" w:hanging="567"/>
      </w:pPr>
      <w:r>
        <w:t xml:space="preserve">Note 1: </w:t>
      </w:r>
      <w:r w:rsidRPr="009145F3">
        <w:t>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9145F3" w:rsidRDefault="009145F3" w:rsidP="009145F3">
      <w:pPr>
        <w:pStyle w:val="Note2"/>
      </w:pPr>
      <w:r>
        <w:t xml:space="preserve">Note 2: </w:t>
      </w:r>
      <w:r w:rsidRPr="009145F3">
        <w:rPr>
          <w:b/>
          <w:i/>
        </w:rPr>
        <w:t>category 2 stressor</w:t>
      </w:r>
      <w:r w:rsidRPr="009145F3">
        <w:t xml:space="preserve"> is defined in the Schedule 1 - Dictionary.</w:t>
      </w:r>
    </w:p>
    <w:p w:rsidR="00C41E2D" w:rsidRDefault="00C41E2D" w:rsidP="00253D7C">
      <w:pPr>
        <w:pStyle w:val="LV2"/>
      </w:pPr>
      <w:r>
        <w:t>h</w:t>
      </w:r>
      <w:r w:rsidRPr="00C41E2D">
        <w:t xml:space="preserve">aving a </w:t>
      </w:r>
      <w:r w:rsidRPr="00C41E2D">
        <w:rPr>
          <w:i/>
        </w:rPr>
        <w:t xml:space="preserve">Streptococcus </w:t>
      </w:r>
      <w:proofErr w:type="spellStart"/>
      <w:r w:rsidRPr="00C41E2D">
        <w:rPr>
          <w:i/>
        </w:rPr>
        <w:t>pyogenes</w:t>
      </w:r>
      <w:proofErr w:type="spellEnd"/>
      <w:r w:rsidRPr="00C41E2D">
        <w:t xml:space="preserve"> infection of the pharynx, tonsils or skin within the 30 days before the clinical worsening of psoriasis</w:t>
      </w:r>
      <w:r>
        <w:t>;</w:t>
      </w:r>
    </w:p>
    <w:p w:rsidR="00C41E2D" w:rsidRDefault="00C41E2D" w:rsidP="00C41E2D">
      <w:pPr>
        <w:pStyle w:val="LV2"/>
      </w:pPr>
      <w:r w:rsidRPr="00C41E2D">
        <w:lastRenderedPageBreak/>
        <w:t>having infection with human immunodeficiency virus before the clinical worsening of psoriasis;</w:t>
      </w:r>
    </w:p>
    <w:p w:rsidR="00C41E2D" w:rsidRDefault="00C41E2D" w:rsidP="00C41E2D">
      <w:pPr>
        <w:pStyle w:val="LV2"/>
      </w:pPr>
      <w:r w:rsidRPr="00C41E2D">
        <w:t xml:space="preserve">having smoked at least five </w:t>
      </w:r>
      <w:r>
        <w:t>pack-years of tobacco products</w:t>
      </w:r>
      <w:r w:rsidRPr="00C41E2D">
        <w:t xml:space="preserve"> before the clinical worsening of psoriasis;</w:t>
      </w:r>
    </w:p>
    <w:p w:rsidR="00C41E2D" w:rsidRDefault="00C41E2D" w:rsidP="00C41E2D">
      <w:pPr>
        <w:pStyle w:val="Note2"/>
      </w:pPr>
      <w:r>
        <w:t xml:space="preserve">Note: </w:t>
      </w:r>
      <w:r w:rsidRPr="00C41E2D">
        <w:rPr>
          <w:b/>
          <w:i/>
        </w:rPr>
        <w:t>pack-year of tobacco products</w:t>
      </w:r>
      <w:r w:rsidRPr="00C41E2D">
        <w:t xml:space="preserve"> is defined in the Schedule 1 - Dictionary.</w:t>
      </w:r>
    </w:p>
    <w:p w:rsidR="006331C2" w:rsidRDefault="006331C2" w:rsidP="006331C2">
      <w:pPr>
        <w:pStyle w:val="LV2"/>
      </w:pPr>
      <w:r w:rsidRPr="006331C2">
        <w:t>being exposed to s</w:t>
      </w:r>
      <w:r>
        <w:t>econd-hand smoke for at least 5,</w:t>
      </w:r>
      <w:r w:rsidRPr="006331C2">
        <w:t>000 hours before the clinical worsening of psoriasis;</w:t>
      </w:r>
    </w:p>
    <w:p w:rsidR="006331C2" w:rsidRDefault="006331C2" w:rsidP="006331C2">
      <w:pPr>
        <w:pStyle w:val="Note2"/>
      </w:pPr>
      <w:r>
        <w:t xml:space="preserve">Note: </w:t>
      </w:r>
      <w:r w:rsidRPr="006331C2">
        <w:rPr>
          <w:b/>
          <w:i/>
        </w:rPr>
        <w:t>being exposed to second-hand smoke</w:t>
      </w:r>
      <w:r w:rsidRPr="006331C2">
        <w:t xml:space="preserve"> is defined in the Schedule 1 - Dictionary.</w:t>
      </w:r>
    </w:p>
    <w:p w:rsidR="00BE33AF" w:rsidRDefault="00BE33AF" w:rsidP="00BE33AF">
      <w:pPr>
        <w:pStyle w:val="LV2"/>
      </w:pPr>
      <w:r w:rsidRPr="00BE33AF">
        <w:t xml:space="preserve">being overweight or obese for at least five years before the clinical </w:t>
      </w:r>
      <w:r>
        <w:t>worsening</w:t>
      </w:r>
      <w:r w:rsidRPr="00BE33AF">
        <w:t xml:space="preserve"> of psoriasis</w:t>
      </w:r>
      <w:r>
        <w:t>;</w:t>
      </w:r>
    </w:p>
    <w:p w:rsidR="00BE33AF" w:rsidRDefault="00BE33AF" w:rsidP="00BE33AF">
      <w:pPr>
        <w:pStyle w:val="Note2"/>
      </w:pPr>
      <w:r>
        <w:t xml:space="preserve">Note: </w:t>
      </w:r>
      <w:r w:rsidRPr="004B6AC5">
        <w:rPr>
          <w:b/>
          <w:i/>
        </w:rPr>
        <w:t>being overweight or obese</w:t>
      </w:r>
      <w:r w:rsidRPr="004B6AC5">
        <w:t xml:space="preserve"> 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497529" w:rsidRPr="00497529">
        <w:t>psoriasis</w:t>
      </w:r>
      <w:r w:rsidR="00D5620B" w:rsidRPr="008D1B8B">
        <w:t>.</w:t>
      </w:r>
      <w:bookmarkEnd w:id="28"/>
    </w:p>
    <w:p w:rsidR="000C21A3" w:rsidRPr="00684C0E" w:rsidRDefault="00D32F71" w:rsidP="00253D7C">
      <w:pPr>
        <w:pStyle w:val="LV1"/>
      </w:pPr>
      <w:bookmarkStart w:id="29" w:name="_Toc58503739"/>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The factor</w:t>
      </w:r>
      <w:r w:rsidR="00FF1D47">
        <w:t>s</w:t>
      </w:r>
      <w:r w:rsidRPr="00187DE1">
        <w:t xml:space="preserve"> set out in </w:t>
      </w:r>
      <w:r w:rsidR="00CF13BF">
        <w:t>subsection</w:t>
      </w:r>
      <w:r w:rsidR="009056AF">
        <w:t>s</w:t>
      </w:r>
      <w:r w:rsidR="00FF1D47">
        <w:t xml:space="preserve"> </w:t>
      </w:r>
      <w:r w:rsidR="00DA3996">
        <w:t>9</w:t>
      </w:r>
      <w:r w:rsidR="00FF1D47">
        <w:t>(</w:t>
      </w:r>
      <w:r w:rsidR="00CF13BF">
        <w:t>16</w:t>
      </w:r>
      <w:r w:rsidR="00FF1D47">
        <w:t>)</w:t>
      </w:r>
      <w:r w:rsidR="00EE270A">
        <w:t xml:space="preserve"> to</w:t>
      </w:r>
      <w:r w:rsidR="00CF13BF">
        <w:t xml:space="preserve"> 9(</w:t>
      </w:r>
      <w:r w:rsidR="00BE33AF">
        <w:t>30</w:t>
      </w:r>
      <w:r w:rsidR="00CF13BF">
        <w:t>)</w:t>
      </w:r>
      <w:r w:rsidR="00FF1D47">
        <w:t xml:space="preserve"> </w:t>
      </w:r>
      <w:r w:rsidRPr="00187DE1">
        <w:t>appl</w:t>
      </w:r>
      <w:r w:rsidR="00CF13BF">
        <w:t>y</w:t>
      </w:r>
      <w:r w:rsidRPr="00187DE1">
        <w:t xml:space="preserve"> only to material contribution to, or aggravation of, </w:t>
      </w:r>
      <w:r w:rsidR="00497529" w:rsidRPr="00497529">
        <w:t>psoriasis</w:t>
      </w:r>
      <w:r w:rsidR="007A3989">
        <w:t xml:space="preserve"> </w:t>
      </w:r>
      <w:r w:rsidRPr="00187DE1">
        <w:t>where the person</w:t>
      </w:r>
      <w:r w:rsidR="00950C80">
        <w:t>'</w:t>
      </w:r>
      <w:r w:rsidRPr="00187DE1">
        <w:t xml:space="preserve">s </w:t>
      </w:r>
      <w:r w:rsidR="00497529" w:rsidRPr="00497529">
        <w:t>psoriasis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58503740"/>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5850374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58503742"/>
      <w:r w:rsidRPr="00D97BB3">
        <w:t>Definitions</w:t>
      </w:r>
      <w:bookmarkEnd w:id="35"/>
      <w:bookmarkEnd w:id="36"/>
    </w:p>
    <w:p w:rsidR="00702C42" w:rsidRPr="00516768" w:rsidRDefault="00702C42" w:rsidP="00253D7C">
      <w:pPr>
        <w:pStyle w:val="SH2"/>
      </w:pPr>
      <w:r w:rsidRPr="00516768">
        <w:t>In this instrument:</w:t>
      </w:r>
    </w:p>
    <w:p w:rsidR="00DD37B1" w:rsidRPr="00DD37B1" w:rsidRDefault="00DD37B1" w:rsidP="00DD37B1">
      <w:pPr>
        <w:pStyle w:val="SH3"/>
      </w:pPr>
      <w:bookmarkStart w:id="37" w:name="_Ref402530810"/>
      <w:proofErr w:type="gramStart"/>
      <w:r w:rsidRPr="00DD37B1">
        <w:rPr>
          <w:b/>
          <w:i/>
        </w:rPr>
        <w:t>being</w:t>
      </w:r>
      <w:proofErr w:type="gramEnd"/>
      <w:r w:rsidRPr="00DD37B1">
        <w:rPr>
          <w:b/>
          <w:i/>
        </w:rPr>
        <w:t xml:space="preserve"> exposed to second-hand smoke</w:t>
      </w:r>
      <w:r w:rsidRPr="00DD37B1">
        <w:t xml:space="preserve"> means being in an enclosed space and inhaling smoke from burning tobacco products or smoke that has been exhaled by a</w:t>
      </w:r>
      <w:r w:rsidR="00EE270A">
        <w:t>nother</w:t>
      </w:r>
      <w:r w:rsidRPr="00DD37B1">
        <w:t xml:space="preserve"> person who is smoking.</w:t>
      </w:r>
    </w:p>
    <w:p w:rsidR="004B6AC5" w:rsidRDefault="00BE33AF" w:rsidP="004B6AC5">
      <w:pPr>
        <w:pStyle w:val="SH3"/>
      </w:pPr>
      <w:proofErr w:type="gramStart"/>
      <w:r w:rsidRPr="004B6AC5">
        <w:rPr>
          <w:b/>
          <w:i/>
        </w:rPr>
        <w:t>being</w:t>
      </w:r>
      <w:proofErr w:type="gramEnd"/>
      <w:r w:rsidRPr="004B6AC5">
        <w:rPr>
          <w:b/>
          <w:i/>
        </w:rPr>
        <w:t xml:space="preserve"> overweight or obese</w:t>
      </w:r>
      <w:r w:rsidRPr="004B6AC5">
        <w:t xml:space="preserve"> means</w:t>
      </w:r>
      <w:r>
        <w:t xml:space="preserve"> </w:t>
      </w:r>
      <w:r w:rsidRPr="004B6AC5">
        <w:t>having a Body Mass Index (BMI) of 25 or greater</w:t>
      </w:r>
      <w:r>
        <w:t>.</w:t>
      </w:r>
    </w:p>
    <w:p w:rsidR="004B6AC5" w:rsidRPr="004B6AC5" w:rsidRDefault="004B6AC5" w:rsidP="004B6AC5">
      <w:pPr>
        <w:pStyle w:val="ScheduleNote"/>
      </w:pPr>
      <w:r>
        <w:t xml:space="preserve">Note: </w:t>
      </w:r>
      <w:r w:rsidRPr="004B6AC5">
        <w:rPr>
          <w:b/>
          <w:i/>
        </w:rPr>
        <w:t>BMI</w:t>
      </w:r>
      <w:r w:rsidRPr="004B6AC5">
        <w:t xml:space="preserve"> is also defined in the Schedule 1 - Dictionary.</w:t>
      </w:r>
    </w:p>
    <w:p w:rsidR="00C006E7" w:rsidRDefault="00C006E7" w:rsidP="00C006E7">
      <w:pPr>
        <w:pStyle w:val="SH3"/>
      </w:pPr>
      <w:proofErr w:type="gramStart"/>
      <w:r w:rsidRPr="00C006E7">
        <w:rPr>
          <w:b/>
          <w:i/>
        </w:rPr>
        <w:t>biologic</w:t>
      </w:r>
      <w:proofErr w:type="gramEnd"/>
      <w:r w:rsidRPr="00C006E7">
        <w:rPr>
          <w:b/>
          <w:i/>
        </w:rPr>
        <w:t xml:space="preserve"> agent</w:t>
      </w:r>
      <w:r w:rsidRPr="00C006E7">
        <w:t xml:space="preserve"> means a therapeutic product which is derived from living organisms or which contains components of living organisms.</w:t>
      </w:r>
    </w:p>
    <w:p w:rsidR="00C006E7" w:rsidRDefault="00C006E7" w:rsidP="00C006E7">
      <w:pPr>
        <w:pStyle w:val="ScheduleNote"/>
        <w:ind w:left="1276" w:hanging="425"/>
      </w:pPr>
      <w:r>
        <w:t xml:space="preserve">Note: </w:t>
      </w:r>
      <w:r w:rsidRPr="00C006E7">
        <w:t>Examples of biologic agents used for the treatment of cancer and autoimmune disease include interferons, monoclonal antibodies, tumour necrosis factor-α inhibitors, tyrosine kinase inhibitors and vascular endothelial growth factor antagonists.</w:t>
      </w:r>
    </w:p>
    <w:p w:rsidR="004B6AC5" w:rsidRDefault="004B6AC5" w:rsidP="004B6AC5">
      <w:pPr>
        <w:pStyle w:val="SH3"/>
      </w:pPr>
      <w:r w:rsidRPr="004B6AC5">
        <w:rPr>
          <w:b/>
          <w:i/>
        </w:rPr>
        <w:t>BMI</w:t>
      </w:r>
      <w:r w:rsidRPr="004B6AC5">
        <w:t xml:space="preserve"> means W/H</w:t>
      </w:r>
      <w:r w:rsidRPr="004B6AC5">
        <w:rPr>
          <w:vertAlign w:val="superscript"/>
        </w:rPr>
        <w:t>2</w:t>
      </w:r>
      <w:r w:rsidRPr="004B6AC5">
        <w:t xml:space="preserve"> where:</w:t>
      </w:r>
    </w:p>
    <w:p w:rsidR="004B6AC5" w:rsidRDefault="004B6AC5" w:rsidP="004B6AC5">
      <w:pPr>
        <w:pStyle w:val="SH4"/>
      </w:pPr>
      <w:r w:rsidRPr="004B6AC5">
        <w:t>W is the person's weight in kilograms; and</w:t>
      </w:r>
    </w:p>
    <w:p w:rsidR="004B6AC5" w:rsidRPr="004B6AC5" w:rsidRDefault="004B6AC5" w:rsidP="004B6AC5">
      <w:pPr>
        <w:pStyle w:val="SH4"/>
      </w:pPr>
      <w:r w:rsidRPr="004B6AC5">
        <w:t>H is the person's height in metres.</w:t>
      </w:r>
    </w:p>
    <w:p w:rsidR="00BF0552" w:rsidRDefault="00BF0552" w:rsidP="00BF0552">
      <w:pPr>
        <w:pStyle w:val="SH3"/>
      </w:pPr>
      <w:r w:rsidRPr="00BF0552">
        <w:rPr>
          <w:b/>
          <w:i/>
        </w:rPr>
        <w:t>category 1A stressor</w:t>
      </w:r>
      <w:r w:rsidRPr="00BF0552">
        <w:t xml:space="preserve"> means one of the following severe traumatic events:</w:t>
      </w:r>
    </w:p>
    <w:p w:rsidR="00BF0552" w:rsidRDefault="00BF0552" w:rsidP="005D7093">
      <w:pPr>
        <w:pStyle w:val="SH4"/>
      </w:pPr>
      <w:r>
        <w:t xml:space="preserve">experiencing a life-threatening event; </w:t>
      </w:r>
    </w:p>
    <w:p w:rsidR="00BF0552" w:rsidRDefault="00BF0552" w:rsidP="005D7093">
      <w:pPr>
        <w:pStyle w:val="SH4"/>
      </w:pPr>
      <w:r>
        <w:t xml:space="preserve">being subject to a serious physical attack or assault including rape and sexual molestation; or </w:t>
      </w:r>
    </w:p>
    <w:p w:rsidR="00BF0552" w:rsidRPr="00BF0552" w:rsidRDefault="00BF0552" w:rsidP="005D7093">
      <w:pPr>
        <w:pStyle w:val="SH4"/>
      </w:pPr>
      <w:proofErr w:type="gramStart"/>
      <w:r>
        <w:t>being</w:t>
      </w:r>
      <w:proofErr w:type="gramEnd"/>
      <w:r>
        <w:t xml:space="preserve"> threatened with a weapon, being held captive, being kidnapped or being tortured.</w:t>
      </w:r>
    </w:p>
    <w:p w:rsidR="00A02E8E" w:rsidRDefault="00A02E8E" w:rsidP="00A02E8E">
      <w:pPr>
        <w:pStyle w:val="SH3"/>
      </w:pPr>
      <w:r w:rsidRPr="00A02E8E">
        <w:rPr>
          <w:b/>
          <w:i/>
        </w:rPr>
        <w:t>category 1B stressor</w:t>
      </w:r>
      <w:r w:rsidRPr="00A02E8E">
        <w:t xml:space="preserve"> means one of the following severe traumatic events:</w:t>
      </w:r>
    </w:p>
    <w:p w:rsidR="00A02E8E" w:rsidRDefault="00A02E8E" w:rsidP="005D7093">
      <w:pPr>
        <w:pStyle w:val="SH4"/>
      </w:pPr>
      <w:r>
        <w:t xml:space="preserve">killing or maiming a person; </w:t>
      </w:r>
    </w:p>
    <w:p w:rsidR="00A02E8E" w:rsidRDefault="00A02E8E" w:rsidP="005D7093">
      <w:pPr>
        <w:pStyle w:val="SH4"/>
      </w:pPr>
      <w:r>
        <w:t>being an eyewitness to a person being killed or critically injured;</w:t>
      </w:r>
    </w:p>
    <w:p w:rsidR="00A02E8E" w:rsidRDefault="00A02E8E" w:rsidP="005D7093">
      <w:pPr>
        <w:pStyle w:val="SH4"/>
      </w:pPr>
      <w:r>
        <w:t xml:space="preserve">being an eyewitness to atrocities inflicted on another person; </w:t>
      </w:r>
    </w:p>
    <w:p w:rsidR="00A02E8E" w:rsidRDefault="00A02E8E" w:rsidP="005D7093">
      <w:pPr>
        <w:pStyle w:val="SH4"/>
      </w:pPr>
      <w:r>
        <w:t>participating in the clearance of a corpse or a critically injured casualty; or</w:t>
      </w:r>
    </w:p>
    <w:p w:rsidR="00A02E8E" w:rsidRDefault="00A02E8E" w:rsidP="005D7093">
      <w:pPr>
        <w:pStyle w:val="SH4"/>
      </w:pPr>
      <w:proofErr w:type="gramStart"/>
      <w:r>
        <w:t>viewing</w:t>
      </w:r>
      <w:proofErr w:type="gramEnd"/>
      <w:r>
        <w:t xml:space="preserve"> a corpse or a critically injured casualty as an eyewitness</w:t>
      </w:r>
      <w:r w:rsidR="005D7093">
        <w:t>.</w:t>
      </w:r>
    </w:p>
    <w:p w:rsidR="005D7093" w:rsidRPr="00A02E8E" w:rsidRDefault="005D7093" w:rsidP="005D7093">
      <w:pPr>
        <w:pStyle w:val="ScheduleNote"/>
      </w:pPr>
      <w:r>
        <w:t xml:space="preserve">Note: </w:t>
      </w:r>
      <w:r w:rsidRPr="005D7093">
        <w:rPr>
          <w:b/>
          <w:i/>
        </w:rPr>
        <w:t>corpse</w:t>
      </w:r>
      <w:r w:rsidRPr="005D7093">
        <w:t xml:space="preserve"> and </w:t>
      </w:r>
      <w:r w:rsidRPr="005D7093">
        <w:rPr>
          <w:b/>
          <w:i/>
        </w:rPr>
        <w:t>eyewitness</w:t>
      </w:r>
      <w:r w:rsidRPr="005D7093">
        <w:t xml:space="preserve"> are also defined in the Schedule 1 - Dictionary.</w:t>
      </w:r>
    </w:p>
    <w:p w:rsidR="008C62AA" w:rsidRDefault="008C62AA" w:rsidP="008C62AA">
      <w:pPr>
        <w:pStyle w:val="SH3"/>
      </w:pPr>
      <w:r w:rsidRPr="008C62AA">
        <w:rPr>
          <w:b/>
          <w:i/>
        </w:rPr>
        <w:t>category 2 stressor</w:t>
      </w:r>
      <w:r w:rsidRPr="008C62AA">
        <w:t xml:space="preserve"> means one of the following negative life events, the effects of which are chronic in nature and cause the person to feel ongoing distress, concern or worry:</w:t>
      </w:r>
    </w:p>
    <w:p w:rsidR="008C62AA" w:rsidRDefault="008C62AA" w:rsidP="008C62AA">
      <w:pPr>
        <w:pStyle w:val="SH4"/>
      </w:pPr>
      <w:r>
        <w:t>being socially isolated and unable to maintain friendships or family relationships, due to physical location, language barriers, disability, or medical or psychiatric illness;</w:t>
      </w:r>
    </w:p>
    <w:p w:rsidR="008C62AA" w:rsidRDefault="008C62AA" w:rsidP="008C62AA">
      <w:pPr>
        <w:pStyle w:val="SH4"/>
      </w:pPr>
      <w:r>
        <w:t>experiencing a problem with a long-term relationship including the break-up of a close personal relationship, the need for marital or relationship counselling, marital separation or divorce;</w:t>
      </w:r>
    </w:p>
    <w:p w:rsidR="008C62AA" w:rsidRDefault="008C62AA" w:rsidP="008C62AA">
      <w:pPr>
        <w:pStyle w:val="SH4"/>
      </w:pPr>
      <w:r>
        <w:lastRenderedPageBreak/>
        <w:t xml:space="preserve">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 </w:t>
      </w:r>
    </w:p>
    <w:p w:rsidR="008C62AA" w:rsidRDefault="008C62AA" w:rsidP="008C62AA">
      <w:pPr>
        <w:pStyle w:val="SH4"/>
      </w:pPr>
      <w:r>
        <w:t>experiencing serious legal issues including being detained or held in custody, ongoing involvement with the police concerning violations of the law, or court appearances associated with personal legal problems;</w:t>
      </w:r>
    </w:p>
    <w:p w:rsidR="008C62AA" w:rsidRDefault="008C62AA" w:rsidP="008C62AA">
      <w:pPr>
        <w:pStyle w:val="SH4"/>
      </w:pPr>
      <w:r>
        <w:t>having severe financial hardship including loss of employment, long periods of unemployment, foreclosure on a property or bankruptcy;</w:t>
      </w:r>
    </w:p>
    <w:p w:rsidR="008C62AA" w:rsidRDefault="008C62AA" w:rsidP="008C62AA">
      <w:pPr>
        <w:pStyle w:val="SH4"/>
      </w:pPr>
      <w:r>
        <w:t>having a family member or significant other experience a major deterioration in their health; or</w:t>
      </w:r>
    </w:p>
    <w:p w:rsidR="008C62AA" w:rsidRDefault="008C62AA" w:rsidP="008C62AA">
      <w:pPr>
        <w:pStyle w:val="SH4"/>
      </w:pPr>
      <w:proofErr w:type="gramStart"/>
      <w:r>
        <w:t>being</w:t>
      </w:r>
      <w:proofErr w:type="gramEnd"/>
      <w:r>
        <w:t xml:space="preserve"> a full-time caregiver to a family member or significant other with a severe physical, mental or developmental disability.</w:t>
      </w:r>
    </w:p>
    <w:p w:rsidR="008C62AA" w:rsidRPr="008C62AA" w:rsidRDefault="008C62AA" w:rsidP="008C62AA">
      <w:pPr>
        <w:pStyle w:val="ScheduleNote"/>
      </w:pPr>
      <w:r>
        <w:t xml:space="preserve">Note: </w:t>
      </w:r>
      <w:r w:rsidRPr="008C62AA">
        <w:rPr>
          <w:b/>
          <w:i/>
        </w:rPr>
        <w:t>significant other</w:t>
      </w:r>
      <w:r w:rsidRPr="008C62AA">
        <w:t xml:space="preserve"> is also defined in the Schedule 1 - Dictionary.</w:t>
      </w:r>
    </w:p>
    <w:p w:rsidR="005D7093" w:rsidRDefault="005D7093" w:rsidP="005D7093">
      <w:pPr>
        <w:pStyle w:val="SH3"/>
      </w:pPr>
      <w:proofErr w:type="gramStart"/>
      <w:r w:rsidRPr="005D7093">
        <w:rPr>
          <w:b/>
          <w:i/>
        </w:rPr>
        <w:t>corpse</w:t>
      </w:r>
      <w:proofErr w:type="gramEnd"/>
      <w:r w:rsidRPr="005D7093">
        <w:t xml:space="preserve"> means the human remains or body parts of one or more persons who have met a violent or horrific death.</w:t>
      </w:r>
    </w:p>
    <w:p w:rsidR="005D7093" w:rsidRPr="005D7093" w:rsidRDefault="005D7093" w:rsidP="005D7093">
      <w:pPr>
        <w:pStyle w:val="ScheduleNote"/>
        <w:ind w:left="1276" w:hanging="425"/>
      </w:pPr>
      <w:r>
        <w:t xml:space="preserve">Note: </w:t>
      </w:r>
      <w:r w:rsidRPr="005D7093">
        <w:t>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326AAC" w:rsidRPr="00326AAC" w:rsidRDefault="00326AAC" w:rsidP="00326AAC">
      <w:pPr>
        <w:pStyle w:val="SH3"/>
      </w:pPr>
      <w:proofErr w:type="gramStart"/>
      <w:r w:rsidRPr="00326AAC">
        <w:rPr>
          <w:b/>
          <w:i/>
        </w:rPr>
        <w:t>eyewitness</w:t>
      </w:r>
      <w:proofErr w:type="gramEnd"/>
      <w:r w:rsidRPr="00326AAC">
        <w:t xml:space="preserve"> means a person who observes an incident first hand and can give direct evidence of it.  This excludes persons exposed only to public broadcasting or mass media coverage of the incident.</w:t>
      </w:r>
    </w:p>
    <w:p w:rsidR="0063312C" w:rsidRDefault="00B773A7" w:rsidP="00B773A7">
      <w:pPr>
        <w:pStyle w:val="SH3"/>
      </w:pPr>
      <w:r w:rsidRPr="00B773A7">
        <w:rPr>
          <w:b/>
          <w:i/>
        </w:rPr>
        <w:t>high potency topical glucocorticoids</w:t>
      </w:r>
      <w:r w:rsidRPr="00B773A7">
        <w:t xml:space="preserve"> means:</w:t>
      </w:r>
    </w:p>
    <w:p w:rsidR="00B773A7" w:rsidRDefault="00B773A7" w:rsidP="005D7093">
      <w:pPr>
        <w:pStyle w:val="SH4"/>
      </w:pPr>
      <w:r>
        <w:t xml:space="preserve">betamethasone </w:t>
      </w:r>
      <w:proofErr w:type="spellStart"/>
      <w:r>
        <w:t>dipropionate</w:t>
      </w:r>
      <w:proofErr w:type="spellEnd"/>
      <w:r>
        <w:t xml:space="preserve"> 0.05%;</w:t>
      </w:r>
    </w:p>
    <w:p w:rsidR="00B773A7" w:rsidRDefault="00B773A7" w:rsidP="005D7093">
      <w:pPr>
        <w:pStyle w:val="SH4"/>
      </w:pPr>
      <w:r>
        <w:t xml:space="preserve">betamethasone </w:t>
      </w:r>
      <w:proofErr w:type="spellStart"/>
      <w:r>
        <w:t>valerate</w:t>
      </w:r>
      <w:proofErr w:type="spellEnd"/>
      <w:r>
        <w:t xml:space="preserve"> 0.1%;</w:t>
      </w:r>
    </w:p>
    <w:p w:rsidR="00B773A7" w:rsidRDefault="00B773A7" w:rsidP="005D7093">
      <w:pPr>
        <w:pStyle w:val="SH4"/>
      </w:pPr>
      <w:proofErr w:type="spellStart"/>
      <w:r>
        <w:t>clobetasol</w:t>
      </w:r>
      <w:proofErr w:type="spellEnd"/>
      <w:r>
        <w:t xml:space="preserve"> 0.05%;</w:t>
      </w:r>
    </w:p>
    <w:p w:rsidR="00B773A7" w:rsidRDefault="00B773A7" w:rsidP="005D7093">
      <w:pPr>
        <w:pStyle w:val="SH4"/>
      </w:pPr>
      <w:r>
        <w:t>methylprednisolone 0.1%;</w:t>
      </w:r>
    </w:p>
    <w:p w:rsidR="00B773A7" w:rsidRDefault="00B773A7" w:rsidP="005D7093">
      <w:pPr>
        <w:pStyle w:val="SH4"/>
      </w:pPr>
      <w:proofErr w:type="spellStart"/>
      <w:r>
        <w:t>mometasone</w:t>
      </w:r>
      <w:proofErr w:type="spellEnd"/>
      <w:r>
        <w:t xml:space="preserve"> 0.1%; or</w:t>
      </w:r>
    </w:p>
    <w:p w:rsidR="00B773A7" w:rsidRDefault="00B773A7" w:rsidP="005D7093">
      <w:pPr>
        <w:pStyle w:val="SH4"/>
      </w:pPr>
      <w:proofErr w:type="gramStart"/>
      <w:r>
        <w:t>another</w:t>
      </w:r>
      <w:proofErr w:type="gramEnd"/>
      <w:r>
        <w:t xml:space="preserve"> topical glucocorticoid of equivalent potency.</w:t>
      </w:r>
    </w:p>
    <w:p w:rsidR="00CF13BF" w:rsidRPr="00CF13BF" w:rsidRDefault="00CF13BF" w:rsidP="00CF13BF">
      <w:pPr>
        <w:pStyle w:val="SH3"/>
      </w:pPr>
      <w:proofErr w:type="gramStart"/>
      <w:r w:rsidRPr="00CF13BF">
        <w:rPr>
          <w:b/>
          <w:i/>
        </w:rPr>
        <w:t>impetigo</w:t>
      </w:r>
      <w:proofErr w:type="gramEnd"/>
      <w:r w:rsidRPr="00CF13BF">
        <w:rPr>
          <w:b/>
          <w:i/>
        </w:rPr>
        <w:t xml:space="preserve"> </w:t>
      </w:r>
      <w:proofErr w:type="spellStart"/>
      <w:r w:rsidRPr="00CF13BF">
        <w:rPr>
          <w:b/>
          <w:i/>
        </w:rPr>
        <w:t>herpetiformis</w:t>
      </w:r>
      <w:proofErr w:type="spellEnd"/>
      <w:r w:rsidRPr="00CF13BF">
        <w:t xml:space="preserve"> means a pustular skin condition of pregnancy, characterised by the presence of widespread tiny superficial pustules in a </w:t>
      </w:r>
      <w:proofErr w:type="spellStart"/>
      <w:r w:rsidRPr="00CF13BF">
        <w:t>herpetiform</w:t>
      </w:r>
      <w:proofErr w:type="spellEnd"/>
      <w:r w:rsidRPr="00CF13BF">
        <w:t xml:space="preserve"> pattern on </w:t>
      </w:r>
      <w:proofErr w:type="spellStart"/>
      <w:r w:rsidRPr="00CF13BF">
        <w:t>erythematosquamous</w:t>
      </w:r>
      <w:proofErr w:type="spellEnd"/>
      <w:r w:rsidRPr="00CF13BF">
        <w:t xml:space="preserve"> plaques, and often associat</w:t>
      </w:r>
      <w:r w:rsidR="00EE270A">
        <w:t>ed with constitutional symptoms.</w:t>
      </w:r>
    </w:p>
    <w:p w:rsidR="00B773A7" w:rsidRDefault="00B773A7" w:rsidP="00B773A7">
      <w:pPr>
        <w:pStyle w:val="SH3"/>
      </w:pPr>
      <w:r w:rsidRPr="00B773A7">
        <w:rPr>
          <w:b/>
          <w:i/>
        </w:rPr>
        <w:t>moderate potency topical glucocorticoids</w:t>
      </w:r>
      <w:r w:rsidRPr="00B773A7">
        <w:t xml:space="preserve"> means:</w:t>
      </w:r>
    </w:p>
    <w:p w:rsidR="00B773A7" w:rsidRDefault="00B773A7" w:rsidP="005D7093">
      <w:pPr>
        <w:pStyle w:val="SH4"/>
      </w:pPr>
      <w:r>
        <w:t xml:space="preserve">betamethasone </w:t>
      </w:r>
      <w:proofErr w:type="spellStart"/>
      <w:r>
        <w:t>valera</w:t>
      </w:r>
      <w:r w:rsidR="006B755B">
        <w:t>te</w:t>
      </w:r>
      <w:proofErr w:type="spellEnd"/>
      <w:r w:rsidR="006B755B">
        <w:t xml:space="preserve"> 0.02% and 0.05</w:t>
      </w:r>
      <w:r>
        <w:t>%;</w:t>
      </w:r>
    </w:p>
    <w:p w:rsidR="00B773A7" w:rsidRDefault="00B773A7" w:rsidP="005D7093">
      <w:pPr>
        <w:pStyle w:val="SH4"/>
      </w:pPr>
      <w:proofErr w:type="spellStart"/>
      <w:r>
        <w:t>clobetasone</w:t>
      </w:r>
      <w:proofErr w:type="spellEnd"/>
      <w:r>
        <w:t xml:space="preserve"> 0.05%;</w:t>
      </w:r>
    </w:p>
    <w:p w:rsidR="00B773A7" w:rsidRDefault="00B773A7" w:rsidP="005D7093">
      <w:pPr>
        <w:pStyle w:val="SH4"/>
      </w:pPr>
      <w:proofErr w:type="spellStart"/>
      <w:r>
        <w:t>desonide</w:t>
      </w:r>
      <w:proofErr w:type="spellEnd"/>
      <w:r>
        <w:t xml:space="preserve"> 0.05%;</w:t>
      </w:r>
    </w:p>
    <w:p w:rsidR="00B773A7" w:rsidRDefault="00B773A7" w:rsidP="005D7093">
      <w:pPr>
        <w:pStyle w:val="SH4"/>
      </w:pPr>
      <w:r>
        <w:t>triamcinolone 0.02%; or</w:t>
      </w:r>
    </w:p>
    <w:p w:rsidR="00B773A7" w:rsidRDefault="00B773A7" w:rsidP="005D7093">
      <w:pPr>
        <w:pStyle w:val="SH4"/>
      </w:pPr>
      <w:proofErr w:type="gramStart"/>
      <w:r>
        <w:t>another</w:t>
      </w:r>
      <w:proofErr w:type="gramEnd"/>
      <w:r>
        <w:t xml:space="preserve"> topical glucocorticoid of equivalent potency.</w:t>
      </w:r>
    </w:p>
    <w:p w:rsidR="00885EAB" w:rsidRPr="009C404D" w:rsidRDefault="007B52F6" w:rsidP="00CF13BF">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C41E2D" w:rsidRDefault="00C41E2D" w:rsidP="00C41E2D">
      <w:pPr>
        <w:pStyle w:val="SH3"/>
      </w:pPr>
      <w:bookmarkStart w:id="38" w:name="_Ref402529607"/>
      <w:bookmarkEnd w:id="37"/>
      <w:r w:rsidRPr="00C41E2D">
        <w:rPr>
          <w:b/>
          <w:i/>
        </w:rPr>
        <w:t>pack-year of tobacco products</w:t>
      </w:r>
      <w:r w:rsidRPr="00C41E2D">
        <w:t xml:space="preserve"> means:</w:t>
      </w:r>
    </w:p>
    <w:p w:rsidR="00C41E2D" w:rsidRDefault="00C41E2D" w:rsidP="00C41E2D">
      <w:pPr>
        <w:pStyle w:val="SH4"/>
      </w:pPr>
      <w:r>
        <w:t>20 cigarettes per day for a period of one calendar year; or</w:t>
      </w:r>
    </w:p>
    <w:p w:rsidR="00C41E2D" w:rsidRDefault="00C41E2D" w:rsidP="00C41E2D">
      <w:pPr>
        <w:pStyle w:val="SH4"/>
      </w:pPr>
      <w:r>
        <w:t>7,300 cigarettes in a period of one calendar year; or</w:t>
      </w:r>
    </w:p>
    <w:p w:rsidR="00C41E2D" w:rsidRPr="00C41E2D" w:rsidRDefault="00C41E2D" w:rsidP="00C41E2D">
      <w:pPr>
        <w:pStyle w:val="SH4"/>
      </w:pPr>
      <w:r>
        <w:lastRenderedPageBreak/>
        <w:t>7,300 grams of smoking tobacco by weight, either in cigarettes, pipe tobacco or cigars, or a combination of same, in a period of one calendar year.</w:t>
      </w:r>
    </w:p>
    <w:p w:rsidR="00C006E7" w:rsidRPr="00513D05" w:rsidRDefault="00497529" w:rsidP="00C006E7">
      <w:pPr>
        <w:pStyle w:val="SH3"/>
      </w:pPr>
      <w:proofErr w:type="gramStart"/>
      <w:r w:rsidRPr="00497529">
        <w:rPr>
          <w:b/>
          <w:i/>
        </w:rPr>
        <w:t>psoriasis</w:t>
      </w:r>
      <w:r w:rsidR="00C006E7" w:rsidRPr="00513D05">
        <w:t>—</w:t>
      </w:r>
      <w:proofErr w:type="gramEnd"/>
      <w:r w:rsidR="00C006E7" w:rsidRPr="00513D05">
        <w:t>see subsection</w:t>
      </w:r>
      <w:r w:rsidR="00C006E7">
        <w:t xml:space="preserve"> 7(2).</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5D7093">
      <w:pPr>
        <w:pStyle w:val="SH4"/>
      </w:pPr>
      <w:r w:rsidRPr="0090262E">
        <w:t xml:space="preserve">operational service under the VEA; </w:t>
      </w:r>
    </w:p>
    <w:p w:rsidR="0090262E" w:rsidRPr="0090262E" w:rsidRDefault="0090262E" w:rsidP="005D7093">
      <w:pPr>
        <w:pStyle w:val="SH4"/>
      </w:pPr>
      <w:r w:rsidRPr="0090262E">
        <w:t xml:space="preserve">peacekeeping service under the VEA; </w:t>
      </w:r>
    </w:p>
    <w:p w:rsidR="0090262E" w:rsidRPr="0090262E" w:rsidRDefault="0090262E" w:rsidP="005D7093">
      <w:pPr>
        <w:pStyle w:val="SH4"/>
      </w:pPr>
      <w:r w:rsidRPr="0090262E">
        <w:t xml:space="preserve">hazardous service under the VEA; </w:t>
      </w:r>
    </w:p>
    <w:p w:rsidR="0090262E" w:rsidRPr="0090262E" w:rsidRDefault="0090262E" w:rsidP="005D7093">
      <w:pPr>
        <w:pStyle w:val="SH4"/>
      </w:pPr>
      <w:r w:rsidRPr="0090262E">
        <w:t>British nuclear test defence service under the VEA;</w:t>
      </w:r>
    </w:p>
    <w:p w:rsidR="0090262E" w:rsidRPr="0090262E" w:rsidRDefault="0090262E" w:rsidP="005D7093">
      <w:pPr>
        <w:pStyle w:val="SH4"/>
      </w:pPr>
      <w:r w:rsidRPr="0090262E">
        <w:t>warlike service under the MRCA; or</w:t>
      </w:r>
    </w:p>
    <w:p w:rsidR="00885EAB" w:rsidRPr="0090262E" w:rsidRDefault="0090262E" w:rsidP="005D7093">
      <w:pPr>
        <w:pStyle w:val="SH4"/>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C62AA" w:rsidRPr="008C62AA" w:rsidRDefault="008C62AA" w:rsidP="008C62AA">
      <w:pPr>
        <w:pStyle w:val="SH3"/>
      </w:pPr>
      <w:proofErr w:type="gramStart"/>
      <w:r w:rsidRPr="008C62AA">
        <w:rPr>
          <w:b/>
          <w:i/>
        </w:rPr>
        <w:t>significant</w:t>
      </w:r>
      <w:proofErr w:type="gramEnd"/>
      <w:r w:rsidRPr="008C62AA">
        <w:rPr>
          <w:b/>
          <w:i/>
        </w:rPr>
        <w:t xml:space="preserve"> other</w:t>
      </w:r>
      <w:r w:rsidRPr="008C62AA">
        <w:t xml:space="preserve"> means a person who has a close family bond or a close personal relationship and is important or influential in one's life.</w:t>
      </w:r>
    </w:p>
    <w:p w:rsidR="00C006E7" w:rsidRDefault="00C006E7" w:rsidP="00C006E7">
      <w:pPr>
        <w:pStyle w:val="SH3"/>
      </w:pPr>
      <w:r w:rsidRPr="00C006E7">
        <w:rPr>
          <w:b/>
          <w:i/>
        </w:rPr>
        <w:t>specified list of drugs</w:t>
      </w:r>
      <w:r w:rsidRPr="00C006E7">
        <w:t xml:space="preserve"> means:</w:t>
      </w:r>
    </w:p>
    <w:p w:rsidR="00C006E7" w:rsidRDefault="00C006E7" w:rsidP="005D7093">
      <w:pPr>
        <w:pStyle w:val="SH4"/>
      </w:pPr>
      <w:r>
        <w:t>angiotensin-converting enzyme inhibitors;</w:t>
      </w:r>
    </w:p>
    <w:p w:rsidR="00C006E7" w:rsidRDefault="00C006E7" w:rsidP="005D7093">
      <w:pPr>
        <w:pStyle w:val="SH4"/>
      </w:pPr>
      <w:proofErr w:type="spellStart"/>
      <w:r>
        <w:t>apixaban</w:t>
      </w:r>
      <w:proofErr w:type="spellEnd"/>
      <w:r>
        <w:t>;</w:t>
      </w:r>
    </w:p>
    <w:p w:rsidR="00C006E7" w:rsidRDefault="00C006E7" w:rsidP="005D7093">
      <w:pPr>
        <w:pStyle w:val="SH4"/>
      </w:pPr>
      <w:r>
        <w:t>beta-blockers;</w:t>
      </w:r>
    </w:p>
    <w:p w:rsidR="00C006E7" w:rsidRDefault="00C006E7" w:rsidP="005D7093">
      <w:pPr>
        <w:pStyle w:val="SH4"/>
      </w:pPr>
      <w:r>
        <w:t>biologic agents for the treatment of cancer and autoimmune disease;</w:t>
      </w:r>
    </w:p>
    <w:p w:rsidR="00C006E7" w:rsidRDefault="00C006E7" w:rsidP="005D7093">
      <w:pPr>
        <w:pStyle w:val="SH4"/>
      </w:pPr>
      <w:r>
        <w:t>bupropion;</w:t>
      </w:r>
    </w:p>
    <w:p w:rsidR="00C006E7" w:rsidRDefault="00C006E7" w:rsidP="005D7093">
      <w:pPr>
        <w:pStyle w:val="SH4"/>
      </w:pPr>
      <w:r>
        <w:t>chloroquine;</w:t>
      </w:r>
    </w:p>
    <w:p w:rsidR="00C006E7" w:rsidRDefault="00C006E7" w:rsidP="005D7093">
      <w:pPr>
        <w:pStyle w:val="SH4"/>
      </w:pPr>
      <w:r>
        <w:t>docetaxel;</w:t>
      </w:r>
    </w:p>
    <w:p w:rsidR="00C006E7" w:rsidRDefault="00C006E7" w:rsidP="005D7093">
      <w:pPr>
        <w:pStyle w:val="SH4"/>
      </w:pPr>
      <w:proofErr w:type="spellStart"/>
      <w:r>
        <w:t>hydroxychloroquine</w:t>
      </w:r>
      <w:proofErr w:type="spellEnd"/>
      <w:r>
        <w:t>;</w:t>
      </w:r>
    </w:p>
    <w:p w:rsidR="00C006E7" w:rsidRDefault="00C006E7" w:rsidP="005D7093">
      <w:pPr>
        <w:pStyle w:val="SH4"/>
      </w:pPr>
      <w:proofErr w:type="spellStart"/>
      <w:r>
        <w:t>itraconazole</w:t>
      </w:r>
      <w:proofErr w:type="spellEnd"/>
      <w:r>
        <w:t>;</w:t>
      </w:r>
    </w:p>
    <w:p w:rsidR="00C006E7" w:rsidRDefault="00C006E7" w:rsidP="005D7093">
      <w:pPr>
        <w:pStyle w:val="SH4"/>
      </w:pPr>
      <w:r>
        <w:t>lithium;</w:t>
      </w:r>
    </w:p>
    <w:p w:rsidR="00C006E7" w:rsidRDefault="00C006E7" w:rsidP="005D7093">
      <w:pPr>
        <w:pStyle w:val="SH4"/>
      </w:pPr>
      <w:proofErr w:type="spellStart"/>
      <w:r>
        <w:t>mefloquine</w:t>
      </w:r>
      <w:proofErr w:type="spellEnd"/>
      <w:r>
        <w:t>;</w:t>
      </w:r>
    </w:p>
    <w:p w:rsidR="00C006E7" w:rsidRDefault="00C006E7" w:rsidP="005D7093">
      <w:pPr>
        <w:pStyle w:val="SH4"/>
      </w:pPr>
      <w:proofErr w:type="spellStart"/>
      <w:r>
        <w:t>primaquine</w:t>
      </w:r>
      <w:proofErr w:type="spellEnd"/>
      <w:r>
        <w:t>;</w:t>
      </w:r>
    </w:p>
    <w:p w:rsidR="00C006E7" w:rsidRDefault="00C006E7" w:rsidP="005D7093">
      <w:pPr>
        <w:pStyle w:val="SH4"/>
      </w:pPr>
      <w:proofErr w:type="spellStart"/>
      <w:r>
        <w:t>quinacrine</w:t>
      </w:r>
      <w:proofErr w:type="spellEnd"/>
      <w:r>
        <w:t xml:space="preserve"> (</w:t>
      </w:r>
      <w:proofErr w:type="spellStart"/>
      <w:r>
        <w:t>mepacrine</w:t>
      </w:r>
      <w:proofErr w:type="spellEnd"/>
      <w:r>
        <w:t xml:space="preserve"> or Atebrin);</w:t>
      </w:r>
    </w:p>
    <w:p w:rsidR="00C006E7" w:rsidRDefault="00C006E7" w:rsidP="005D7093">
      <w:pPr>
        <w:pStyle w:val="SH4"/>
      </w:pPr>
      <w:proofErr w:type="spellStart"/>
      <w:r>
        <w:t>terbinafine</w:t>
      </w:r>
      <w:proofErr w:type="spellEnd"/>
      <w:r>
        <w:t>; or</w:t>
      </w:r>
    </w:p>
    <w:p w:rsidR="00C006E7" w:rsidRDefault="00C006E7" w:rsidP="005D7093">
      <w:pPr>
        <w:pStyle w:val="SH4"/>
      </w:pPr>
      <w:proofErr w:type="spellStart"/>
      <w:proofErr w:type="gramStart"/>
      <w:r>
        <w:t>tetracyclines</w:t>
      </w:r>
      <w:proofErr w:type="spellEnd"/>
      <w:proofErr w:type="gramEnd"/>
      <w:r>
        <w:t>.</w:t>
      </w:r>
    </w:p>
    <w:p w:rsidR="00C006E7" w:rsidRPr="00C006E7" w:rsidRDefault="00C006E7" w:rsidP="00C006E7">
      <w:pPr>
        <w:pStyle w:val="ScheduleNote"/>
      </w:pPr>
      <w:r>
        <w:t xml:space="preserve">Note: </w:t>
      </w:r>
      <w:r w:rsidRPr="00C006E7">
        <w:rPr>
          <w:b/>
          <w:i/>
        </w:rPr>
        <w:t>biologic agent</w:t>
      </w:r>
      <w:r w:rsidRPr="00C006E7">
        <w:t xml:space="preserve"> is </w:t>
      </w:r>
      <w:r>
        <w:t xml:space="preserve">also </w:t>
      </w:r>
      <w:r w:rsidRPr="00C006E7">
        <w:t>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5D7093">
      <w:pPr>
        <w:pStyle w:val="SH4"/>
      </w:pPr>
      <w:r>
        <w:tab/>
      </w:r>
      <w:r w:rsidR="00885EAB" w:rsidRPr="00513D05">
        <w:t>pneumonia;</w:t>
      </w:r>
    </w:p>
    <w:p w:rsidR="00885EAB" w:rsidRPr="00513D05" w:rsidRDefault="00885EAB" w:rsidP="005D7093">
      <w:pPr>
        <w:pStyle w:val="SH4"/>
      </w:pPr>
      <w:r w:rsidRPr="00513D05">
        <w:tab/>
        <w:t>respiratory failure;</w:t>
      </w:r>
    </w:p>
    <w:p w:rsidR="00885EAB" w:rsidRPr="00513D05" w:rsidRDefault="00885EAB" w:rsidP="005D7093">
      <w:pPr>
        <w:pStyle w:val="SH4"/>
      </w:pPr>
      <w:r w:rsidRPr="00513D05">
        <w:tab/>
        <w:t>cardiac arrest;</w:t>
      </w:r>
    </w:p>
    <w:p w:rsidR="00885EAB" w:rsidRPr="00513D05" w:rsidRDefault="00885EAB" w:rsidP="005D7093">
      <w:pPr>
        <w:pStyle w:val="SH4"/>
      </w:pPr>
      <w:r w:rsidRPr="00513D05">
        <w:tab/>
        <w:t>circulatory failure;</w:t>
      </w:r>
      <w:r w:rsidR="002376A0">
        <w:t xml:space="preserve"> or</w:t>
      </w:r>
    </w:p>
    <w:p w:rsidR="00BD3334" w:rsidRPr="00BD3334" w:rsidRDefault="00885EAB" w:rsidP="005D7093">
      <w:pPr>
        <w:pStyle w:val="SH4"/>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BF" w:rsidRDefault="00CF13BF" w:rsidP="00715914">
      <w:pPr>
        <w:spacing w:line="240" w:lineRule="auto"/>
      </w:pPr>
      <w:r>
        <w:separator/>
      </w:r>
    </w:p>
  </w:endnote>
  <w:endnote w:type="continuationSeparator" w:id="0">
    <w:p w:rsidR="00CF13BF" w:rsidRDefault="00CF13B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Pr="00E33C1C" w:rsidRDefault="00CF13BF"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CF13BF" w:rsidRPr="00C01863" w:rsidTr="00410145">
      <w:tc>
        <w:tcPr>
          <w:tcW w:w="709" w:type="dxa"/>
          <w:tcBorders>
            <w:top w:val="nil"/>
            <w:left w:val="nil"/>
            <w:bottom w:val="nil"/>
            <w:right w:val="nil"/>
          </w:tcBorders>
          <w:shd w:val="clear" w:color="auto" w:fill="auto"/>
        </w:tcPr>
        <w:p w:rsidR="00CF13BF" w:rsidRPr="00C01863" w:rsidRDefault="00CF13BF" w:rsidP="004A2007">
          <w:pPr>
            <w:spacing w:line="0" w:lineRule="atLeast"/>
            <w:rPr>
              <w:sz w:val="18"/>
            </w:rPr>
          </w:pPr>
        </w:p>
      </w:tc>
      <w:tc>
        <w:tcPr>
          <w:tcW w:w="7088" w:type="dxa"/>
          <w:tcBorders>
            <w:top w:val="nil"/>
            <w:left w:val="nil"/>
            <w:bottom w:val="nil"/>
            <w:right w:val="nil"/>
          </w:tcBorders>
          <w:shd w:val="clear" w:color="auto" w:fill="auto"/>
        </w:tcPr>
        <w:p w:rsidR="00CF13BF" w:rsidRDefault="00CF13BF" w:rsidP="004A2007">
          <w:pPr>
            <w:spacing w:line="0" w:lineRule="atLeast"/>
            <w:jc w:val="center"/>
            <w:rPr>
              <w:i/>
              <w:sz w:val="18"/>
            </w:rPr>
          </w:pPr>
          <w:r w:rsidRPr="007C5CE0">
            <w:rPr>
              <w:i/>
              <w:sz w:val="18"/>
            </w:rPr>
            <w:t>Statement of Principles concerning</w:t>
          </w:r>
        </w:p>
        <w:p w:rsidR="00CF13BF" w:rsidRDefault="00497529" w:rsidP="004A2007">
          <w:pPr>
            <w:spacing w:line="0" w:lineRule="atLeast"/>
            <w:jc w:val="center"/>
            <w:rPr>
              <w:i/>
              <w:sz w:val="18"/>
              <w:szCs w:val="18"/>
            </w:rPr>
          </w:pPr>
          <w:r w:rsidRPr="00497529">
            <w:rPr>
              <w:i/>
              <w:sz w:val="18"/>
              <w:szCs w:val="18"/>
            </w:rPr>
            <w:t>Psoriasis</w:t>
          </w:r>
          <w:r w:rsidR="00CF13BF">
            <w:rPr>
              <w:i/>
              <w:sz w:val="18"/>
              <w:szCs w:val="18"/>
            </w:rPr>
            <w:t xml:space="preserve"> (Reasonable Hypothesis) </w:t>
          </w:r>
          <w:r w:rsidR="00CF13BF" w:rsidRPr="007C5CE0">
            <w:rPr>
              <w:i/>
              <w:sz w:val="18"/>
            </w:rPr>
            <w:t xml:space="preserve">(No. </w:t>
          </w:r>
          <w:r w:rsidRPr="00497529">
            <w:rPr>
              <w:i/>
              <w:sz w:val="18"/>
              <w:szCs w:val="18"/>
            </w:rPr>
            <w:t>13</w:t>
          </w:r>
          <w:r w:rsidR="00CF13BF" w:rsidRPr="007C5CE0">
            <w:rPr>
              <w:i/>
              <w:sz w:val="18"/>
              <w:szCs w:val="18"/>
            </w:rPr>
            <w:t xml:space="preserve"> of </w:t>
          </w:r>
          <w:r w:rsidRPr="00497529">
            <w:rPr>
              <w:i/>
              <w:sz w:val="18"/>
              <w:szCs w:val="18"/>
            </w:rPr>
            <w:t>2021</w:t>
          </w:r>
          <w:r w:rsidR="00CF13BF" w:rsidRPr="007C5CE0">
            <w:rPr>
              <w:i/>
              <w:sz w:val="18"/>
              <w:szCs w:val="18"/>
            </w:rPr>
            <w:t>)</w:t>
          </w:r>
        </w:p>
        <w:p w:rsidR="00CF13BF" w:rsidRPr="007C5CE0" w:rsidRDefault="00CF13BF"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CF13BF" w:rsidRPr="00C01863" w:rsidRDefault="00CF13BF"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F6673">
            <w:rPr>
              <w:i/>
              <w:noProof/>
              <w:sz w:val="18"/>
            </w:rPr>
            <w:t>10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F6673">
            <w:rPr>
              <w:i/>
              <w:noProof/>
              <w:sz w:val="18"/>
            </w:rPr>
            <w:t>10</w:t>
          </w:r>
          <w:r>
            <w:rPr>
              <w:i/>
              <w:sz w:val="18"/>
            </w:rPr>
            <w:fldChar w:fldCharType="end"/>
          </w:r>
        </w:p>
      </w:tc>
    </w:tr>
  </w:tbl>
  <w:p w:rsidR="00CF13BF" w:rsidRPr="004A2007" w:rsidRDefault="00CF13BF"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Pr="00E33C1C" w:rsidRDefault="00CF13BF"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CF13BF" w:rsidRPr="00C01863" w:rsidTr="00410145">
      <w:tc>
        <w:tcPr>
          <w:tcW w:w="709" w:type="dxa"/>
          <w:tcBorders>
            <w:top w:val="nil"/>
            <w:left w:val="nil"/>
            <w:bottom w:val="nil"/>
            <w:right w:val="nil"/>
          </w:tcBorders>
          <w:shd w:val="clear" w:color="auto" w:fill="auto"/>
        </w:tcPr>
        <w:p w:rsidR="00CF13BF" w:rsidRPr="00C01863" w:rsidRDefault="00CF13BF" w:rsidP="004A2007">
          <w:pPr>
            <w:spacing w:line="0" w:lineRule="atLeast"/>
            <w:rPr>
              <w:sz w:val="18"/>
            </w:rPr>
          </w:pPr>
        </w:p>
      </w:tc>
      <w:tc>
        <w:tcPr>
          <w:tcW w:w="7088" w:type="dxa"/>
          <w:tcBorders>
            <w:top w:val="nil"/>
            <w:left w:val="nil"/>
            <w:bottom w:val="nil"/>
            <w:right w:val="nil"/>
          </w:tcBorders>
          <w:shd w:val="clear" w:color="auto" w:fill="auto"/>
        </w:tcPr>
        <w:p w:rsidR="00CF13BF" w:rsidRDefault="00CF13BF" w:rsidP="004A2007">
          <w:pPr>
            <w:spacing w:line="0" w:lineRule="atLeast"/>
            <w:jc w:val="center"/>
            <w:rPr>
              <w:i/>
              <w:sz w:val="18"/>
            </w:rPr>
          </w:pPr>
          <w:r w:rsidRPr="007C5CE0">
            <w:rPr>
              <w:i/>
              <w:sz w:val="18"/>
            </w:rPr>
            <w:t>Statement of Principles concerning</w:t>
          </w:r>
        </w:p>
        <w:p w:rsidR="00CF13BF" w:rsidRDefault="00497529" w:rsidP="004A2007">
          <w:pPr>
            <w:spacing w:line="0" w:lineRule="atLeast"/>
            <w:jc w:val="center"/>
            <w:rPr>
              <w:i/>
              <w:sz w:val="18"/>
              <w:szCs w:val="18"/>
            </w:rPr>
          </w:pPr>
          <w:r w:rsidRPr="00497529">
            <w:rPr>
              <w:i/>
              <w:sz w:val="18"/>
              <w:szCs w:val="18"/>
            </w:rPr>
            <w:t>Psoriasis</w:t>
          </w:r>
          <w:r w:rsidR="00CF13BF">
            <w:rPr>
              <w:i/>
              <w:sz w:val="18"/>
              <w:szCs w:val="18"/>
            </w:rPr>
            <w:t xml:space="preserve"> (Reasonable Hypothesis) </w:t>
          </w:r>
          <w:r w:rsidR="00CF13BF" w:rsidRPr="007C5CE0">
            <w:rPr>
              <w:i/>
              <w:sz w:val="18"/>
            </w:rPr>
            <w:t xml:space="preserve">(No. </w:t>
          </w:r>
          <w:r w:rsidRPr="00497529">
            <w:rPr>
              <w:i/>
              <w:sz w:val="18"/>
              <w:szCs w:val="18"/>
            </w:rPr>
            <w:t>13</w:t>
          </w:r>
          <w:r w:rsidR="00CF13BF" w:rsidRPr="007C5CE0">
            <w:rPr>
              <w:i/>
              <w:sz w:val="18"/>
              <w:szCs w:val="18"/>
            </w:rPr>
            <w:t xml:space="preserve"> of </w:t>
          </w:r>
          <w:r w:rsidRPr="00497529">
            <w:rPr>
              <w:i/>
              <w:sz w:val="18"/>
              <w:szCs w:val="18"/>
            </w:rPr>
            <w:t>2021</w:t>
          </w:r>
          <w:r w:rsidR="00CF13BF" w:rsidRPr="007C5CE0">
            <w:rPr>
              <w:i/>
              <w:sz w:val="18"/>
              <w:szCs w:val="18"/>
            </w:rPr>
            <w:t>)</w:t>
          </w:r>
        </w:p>
        <w:p w:rsidR="00CF13BF" w:rsidRPr="007C5CE0" w:rsidRDefault="00CF13BF"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CF13BF" w:rsidRPr="00C01863" w:rsidRDefault="00CF13BF"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F667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F6673">
            <w:rPr>
              <w:i/>
              <w:noProof/>
              <w:sz w:val="18"/>
            </w:rPr>
            <w:t>10</w:t>
          </w:r>
          <w:r>
            <w:rPr>
              <w:i/>
              <w:sz w:val="18"/>
            </w:rPr>
            <w:fldChar w:fldCharType="end"/>
          </w:r>
        </w:p>
      </w:tc>
    </w:tr>
  </w:tbl>
  <w:p w:rsidR="00CF13BF" w:rsidRPr="004A2007" w:rsidRDefault="00CF13BF"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Pr="004A2007" w:rsidRDefault="00CF13BF"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Pr="00A254EA" w:rsidRDefault="00CF13BF"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Pr="00E33C1C" w:rsidRDefault="00CF13BF"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Pr="004A2007" w:rsidRDefault="00CF13BF"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Pr="004A2007" w:rsidRDefault="00CF13BF"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BF" w:rsidRDefault="00CF13BF" w:rsidP="00715914">
      <w:pPr>
        <w:spacing w:line="240" w:lineRule="auto"/>
      </w:pPr>
      <w:r>
        <w:separator/>
      </w:r>
    </w:p>
  </w:footnote>
  <w:footnote w:type="continuationSeparator" w:id="0">
    <w:p w:rsidR="00CF13BF" w:rsidRDefault="00CF13B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Pr="00ED20B7" w:rsidRDefault="00CF13BF"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Pr="004A2007" w:rsidRDefault="00CF13BF"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Default="00CF13BF" w:rsidP="004A2007">
    <w:pPr>
      <w:rPr>
        <w:sz w:val="20"/>
      </w:rPr>
    </w:pPr>
    <w:r>
      <w:rPr>
        <w:b/>
        <w:noProof/>
        <w:sz w:val="20"/>
      </w:rPr>
      <w:t>Schedule 1</w:t>
    </w:r>
    <w:r>
      <w:rPr>
        <w:sz w:val="20"/>
      </w:rPr>
      <w:t xml:space="preserve"> - </w:t>
    </w:r>
    <w:r>
      <w:rPr>
        <w:noProof/>
        <w:sz w:val="20"/>
      </w:rPr>
      <w:t>Dictionary</w:t>
    </w:r>
  </w:p>
  <w:p w:rsidR="00CF13BF" w:rsidRDefault="00CF13BF"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Default="00CF13B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Pr="004A2007" w:rsidRDefault="00CF13BF"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Pr="004A2007" w:rsidRDefault="00CF13BF"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BF" w:rsidRPr="007A1328" w:rsidRDefault="00CF13BF"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C52C9AA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1E7E"/>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6673"/>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26AAC"/>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014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97529"/>
    <w:rsid w:val="004A2007"/>
    <w:rsid w:val="004A4764"/>
    <w:rsid w:val="004A5E4B"/>
    <w:rsid w:val="004B6AC5"/>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8696B"/>
    <w:rsid w:val="00593AA6"/>
    <w:rsid w:val="00594161"/>
    <w:rsid w:val="00594749"/>
    <w:rsid w:val="005962C4"/>
    <w:rsid w:val="005B05D3"/>
    <w:rsid w:val="005B4067"/>
    <w:rsid w:val="005C3F41"/>
    <w:rsid w:val="005C4B85"/>
    <w:rsid w:val="005C74AC"/>
    <w:rsid w:val="005C7B57"/>
    <w:rsid w:val="005C7CC5"/>
    <w:rsid w:val="005D2D09"/>
    <w:rsid w:val="005D7093"/>
    <w:rsid w:val="005E589B"/>
    <w:rsid w:val="005E7FC2"/>
    <w:rsid w:val="00600219"/>
    <w:rsid w:val="006013B7"/>
    <w:rsid w:val="00603D01"/>
    <w:rsid w:val="00603DC4"/>
    <w:rsid w:val="0060681C"/>
    <w:rsid w:val="00615B89"/>
    <w:rsid w:val="00616FF5"/>
    <w:rsid w:val="00617C4E"/>
    <w:rsid w:val="00620076"/>
    <w:rsid w:val="006314DD"/>
    <w:rsid w:val="0063312C"/>
    <w:rsid w:val="006331C2"/>
    <w:rsid w:val="0066266D"/>
    <w:rsid w:val="006647B7"/>
    <w:rsid w:val="00667A4E"/>
    <w:rsid w:val="00670EA1"/>
    <w:rsid w:val="00677CC2"/>
    <w:rsid w:val="006840B0"/>
    <w:rsid w:val="00684C0E"/>
    <w:rsid w:val="006905DE"/>
    <w:rsid w:val="0069207B"/>
    <w:rsid w:val="0069220C"/>
    <w:rsid w:val="00695023"/>
    <w:rsid w:val="006B5789"/>
    <w:rsid w:val="006B755B"/>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62AA"/>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45F3"/>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2E8E"/>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773A7"/>
    <w:rsid w:val="00B80199"/>
    <w:rsid w:val="00B83204"/>
    <w:rsid w:val="00B833B0"/>
    <w:rsid w:val="00B846A0"/>
    <w:rsid w:val="00B90372"/>
    <w:rsid w:val="00B90B8D"/>
    <w:rsid w:val="00B92A80"/>
    <w:rsid w:val="00B933A7"/>
    <w:rsid w:val="00BA020D"/>
    <w:rsid w:val="00BA220B"/>
    <w:rsid w:val="00BA3A57"/>
    <w:rsid w:val="00BA691F"/>
    <w:rsid w:val="00BB4E1A"/>
    <w:rsid w:val="00BB78C9"/>
    <w:rsid w:val="00BC015E"/>
    <w:rsid w:val="00BC76AC"/>
    <w:rsid w:val="00BD0ECB"/>
    <w:rsid w:val="00BD3334"/>
    <w:rsid w:val="00BD5C93"/>
    <w:rsid w:val="00BE2155"/>
    <w:rsid w:val="00BE2213"/>
    <w:rsid w:val="00BE33AF"/>
    <w:rsid w:val="00BE6EDA"/>
    <w:rsid w:val="00BE719A"/>
    <w:rsid w:val="00BE720A"/>
    <w:rsid w:val="00BF0552"/>
    <w:rsid w:val="00BF0D73"/>
    <w:rsid w:val="00BF2465"/>
    <w:rsid w:val="00BF43B4"/>
    <w:rsid w:val="00BF525F"/>
    <w:rsid w:val="00C006E7"/>
    <w:rsid w:val="00C01863"/>
    <w:rsid w:val="00C11D03"/>
    <w:rsid w:val="00C25E7F"/>
    <w:rsid w:val="00C2746F"/>
    <w:rsid w:val="00C324A0"/>
    <w:rsid w:val="00C3300F"/>
    <w:rsid w:val="00C349C5"/>
    <w:rsid w:val="00C3520D"/>
    <w:rsid w:val="00C41E2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13BF"/>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7B1"/>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2941"/>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E270A"/>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664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5D7093"/>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2558</Words>
  <Characters>14587</Characters>
  <Application>Microsoft Office Word</Application>
  <DocSecurity>0</DocSecurity>
  <PresentationFormat/>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2020-12-11T05:22:00Z</dcterms:modified>
  <cp:category/>
  <cp:contentStatus/>
  <dc:language/>
  <cp:version/>
</cp:coreProperties>
</file>