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D4972" w:rsidRPr="00024911" w:rsidRDefault="000D4972" w:rsidP="000D4972">
      <w:pPr>
        <w:pStyle w:val="Plainheader"/>
      </w:pPr>
      <w:proofErr w:type="gramStart"/>
      <w:r w:rsidRPr="00024911">
        <w:t>concerning</w:t>
      </w:r>
      <w:proofErr w:type="gramEnd"/>
    </w:p>
    <w:p w:rsidR="00054930" w:rsidRDefault="00784F89" w:rsidP="000D4972">
      <w:pPr>
        <w:pStyle w:val="Plainheader"/>
      </w:pPr>
      <w:bookmarkStart w:id="0" w:name="SoP_Name_Title"/>
      <w:r>
        <w:t>GIANT CELL ARTERITIS</w:t>
      </w:r>
      <w:bookmarkEnd w:id="0"/>
      <w:r w:rsidR="000D4972">
        <w:br/>
        <w:t xml:space="preserve"> </w:t>
      </w:r>
      <w:r w:rsidR="00997416">
        <w:t xml:space="preserve">(Balance of Probabilities) </w:t>
      </w:r>
    </w:p>
    <w:p w:rsidR="00715914" w:rsidRPr="00024911" w:rsidRDefault="00E55F66" w:rsidP="006647B7">
      <w:pPr>
        <w:pStyle w:val="Plainheader"/>
      </w:pPr>
      <w:r w:rsidRPr="00024911">
        <w:t xml:space="preserve">(No. </w:t>
      </w:r>
      <w:r w:rsidR="00AD1B15">
        <w:t>12</w:t>
      </w:r>
      <w:r w:rsidRPr="00024911">
        <w:t xml:space="preserve"> of</w:t>
      </w:r>
      <w:r w:rsidR="00085567">
        <w:t xml:space="preserve"> </w:t>
      </w:r>
      <w:bookmarkStart w:id="1" w:name="year"/>
      <w:r w:rsidR="00784F89">
        <w:t>2021</w:t>
      </w:r>
      <w:bookmarkEnd w:id="1"/>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052B2F">
        <w:t>24 December 2020</w:t>
      </w:r>
      <w:bookmarkStart w:id="2" w:name="_GoBack"/>
      <w:bookmarkEnd w:id="2"/>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34373D">
            <w:pPr>
              <w:pStyle w:val="Plain"/>
            </w:pPr>
          </w:p>
        </w:tc>
      </w:tr>
      <w:tr w:rsidR="00B70FA0" w:rsidTr="0034373D">
        <w:tc>
          <w:tcPr>
            <w:tcW w:w="4116" w:type="dxa"/>
          </w:tcPr>
          <w:p w:rsidR="00B70FA0" w:rsidRDefault="00B70FA0" w:rsidP="0034373D">
            <w:pPr>
              <w:pStyle w:val="Plain"/>
            </w:pPr>
          </w:p>
          <w:p w:rsidR="00B70FA0" w:rsidRDefault="00B70FA0" w:rsidP="0034373D">
            <w:pPr>
              <w:pStyle w:val="Plain"/>
            </w:pPr>
          </w:p>
          <w:p w:rsidR="00B70FA0" w:rsidRPr="007527C1" w:rsidRDefault="00B70FA0" w:rsidP="0034373D">
            <w:pPr>
              <w:pStyle w:val="Plain"/>
            </w:pPr>
            <w:r w:rsidRPr="007527C1">
              <w:t>Professor Nicholas Saunders AO</w:t>
            </w:r>
          </w:p>
          <w:p w:rsidR="00B70FA0" w:rsidRDefault="00B70FA0" w:rsidP="0034373D">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EF309F"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EF309F">
        <w:rPr>
          <w:noProof/>
        </w:rPr>
        <w:t>1</w:t>
      </w:r>
      <w:r w:rsidR="00EF309F">
        <w:rPr>
          <w:rFonts w:asciiTheme="minorHAnsi" w:eastAsiaTheme="minorEastAsia" w:hAnsiTheme="minorHAnsi" w:cstheme="minorBidi"/>
          <w:noProof/>
          <w:kern w:val="0"/>
          <w:sz w:val="22"/>
          <w:szCs w:val="22"/>
        </w:rPr>
        <w:tab/>
      </w:r>
      <w:r w:rsidR="00EF309F">
        <w:rPr>
          <w:noProof/>
        </w:rPr>
        <w:t>Name</w:t>
      </w:r>
      <w:r w:rsidR="00EF309F">
        <w:rPr>
          <w:noProof/>
        </w:rPr>
        <w:tab/>
      </w:r>
      <w:r w:rsidR="00EF309F">
        <w:rPr>
          <w:noProof/>
        </w:rPr>
        <w:fldChar w:fldCharType="begin"/>
      </w:r>
      <w:r w:rsidR="00EF309F">
        <w:rPr>
          <w:noProof/>
        </w:rPr>
        <w:instrText xml:space="preserve"> PAGEREF _Toc57205897 \h </w:instrText>
      </w:r>
      <w:r w:rsidR="00EF309F">
        <w:rPr>
          <w:noProof/>
        </w:rPr>
      </w:r>
      <w:r w:rsidR="00EF309F">
        <w:rPr>
          <w:noProof/>
        </w:rPr>
        <w:fldChar w:fldCharType="separate"/>
      </w:r>
      <w:r w:rsidR="00052B2F">
        <w:rPr>
          <w:noProof/>
        </w:rPr>
        <w:t>3</w:t>
      </w:r>
      <w:r w:rsidR="00EF309F">
        <w:rPr>
          <w:noProof/>
        </w:rPr>
        <w:fldChar w:fldCharType="end"/>
      </w:r>
    </w:p>
    <w:p w:rsidR="00EF309F" w:rsidRDefault="00EF309F">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_Toc57205898 \h </w:instrText>
      </w:r>
      <w:r>
        <w:rPr>
          <w:noProof/>
        </w:rPr>
      </w:r>
      <w:r>
        <w:rPr>
          <w:noProof/>
        </w:rPr>
        <w:fldChar w:fldCharType="separate"/>
      </w:r>
      <w:r w:rsidR="00052B2F">
        <w:rPr>
          <w:noProof/>
        </w:rPr>
        <w:t>3</w:t>
      </w:r>
      <w:r>
        <w:rPr>
          <w:noProof/>
        </w:rPr>
        <w:fldChar w:fldCharType="end"/>
      </w:r>
    </w:p>
    <w:p w:rsidR="00EF309F" w:rsidRDefault="00EF309F">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_Toc57205899 \h </w:instrText>
      </w:r>
      <w:r>
        <w:rPr>
          <w:noProof/>
        </w:rPr>
      </w:r>
      <w:r>
        <w:rPr>
          <w:noProof/>
        </w:rPr>
        <w:fldChar w:fldCharType="separate"/>
      </w:r>
      <w:r w:rsidR="00052B2F">
        <w:rPr>
          <w:noProof/>
        </w:rPr>
        <w:t>3</w:t>
      </w:r>
      <w:r>
        <w:rPr>
          <w:noProof/>
        </w:rPr>
        <w:fldChar w:fldCharType="end"/>
      </w:r>
    </w:p>
    <w:p w:rsidR="00EF309F" w:rsidRDefault="00EF309F">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_Toc57205900 \h </w:instrText>
      </w:r>
      <w:r>
        <w:rPr>
          <w:noProof/>
        </w:rPr>
      </w:r>
      <w:r>
        <w:rPr>
          <w:noProof/>
        </w:rPr>
        <w:fldChar w:fldCharType="separate"/>
      </w:r>
      <w:r w:rsidR="00052B2F">
        <w:rPr>
          <w:noProof/>
        </w:rPr>
        <w:t>3</w:t>
      </w:r>
      <w:r>
        <w:rPr>
          <w:noProof/>
        </w:rPr>
        <w:fldChar w:fldCharType="end"/>
      </w:r>
    </w:p>
    <w:p w:rsidR="00EF309F" w:rsidRDefault="00EF309F">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_Toc57205901 \h </w:instrText>
      </w:r>
      <w:r>
        <w:rPr>
          <w:noProof/>
        </w:rPr>
      </w:r>
      <w:r>
        <w:rPr>
          <w:noProof/>
        </w:rPr>
        <w:fldChar w:fldCharType="separate"/>
      </w:r>
      <w:r w:rsidR="00052B2F">
        <w:rPr>
          <w:noProof/>
        </w:rPr>
        <w:t>3</w:t>
      </w:r>
      <w:r>
        <w:rPr>
          <w:noProof/>
        </w:rPr>
        <w:fldChar w:fldCharType="end"/>
      </w:r>
    </w:p>
    <w:p w:rsidR="00EF309F" w:rsidRDefault="00EF309F">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_Toc57205902 \h </w:instrText>
      </w:r>
      <w:r>
        <w:rPr>
          <w:noProof/>
        </w:rPr>
      </w:r>
      <w:r>
        <w:rPr>
          <w:noProof/>
        </w:rPr>
        <w:fldChar w:fldCharType="separate"/>
      </w:r>
      <w:r w:rsidR="00052B2F">
        <w:rPr>
          <w:noProof/>
        </w:rPr>
        <w:t>3</w:t>
      </w:r>
      <w:r>
        <w:rPr>
          <w:noProof/>
        </w:rPr>
        <w:fldChar w:fldCharType="end"/>
      </w:r>
    </w:p>
    <w:p w:rsidR="00EF309F" w:rsidRDefault="00EF309F">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_Toc57205903 \h </w:instrText>
      </w:r>
      <w:r>
        <w:rPr>
          <w:noProof/>
        </w:rPr>
      </w:r>
      <w:r>
        <w:rPr>
          <w:noProof/>
        </w:rPr>
        <w:fldChar w:fldCharType="separate"/>
      </w:r>
      <w:r w:rsidR="00052B2F">
        <w:rPr>
          <w:noProof/>
        </w:rPr>
        <w:t>3</w:t>
      </w:r>
      <w:r>
        <w:rPr>
          <w:noProof/>
        </w:rPr>
        <w:fldChar w:fldCharType="end"/>
      </w:r>
    </w:p>
    <w:p w:rsidR="00EF309F" w:rsidRDefault="00EF309F">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_Toc57205904 \h </w:instrText>
      </w:r>
      <w:r>
        <w:rPr>
          <w:noProof/>
        </w:rPr>
      </w:r>
      <w:r>
        <w:rPr>
          <w:noProof/>
        </w:rPr>
        <w:fldChar w:fldCharType="separate"/>
      </w:r>
      <w:r w:rsidR="00052B2F">
        <w:rPr>
          <w:noProof/>
        </w:rPr>
        <w:t>4</w:t>
      </w:r>
      <w:r>
        <w:rPr>
          <w:noProof/>
        </w:rPr>
        <w:fldChar w:fldCharType="end"/>
      </w:r>
    </w:p>
    <w:p w:rsidR="00EF309F" w:rsidRDefault="00EF309F">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_Toc57205905 \h </w:instrText>
      </w:r>
      <w:r>
        <w:rPr>
          <w:noProof/>
        </w:rPr>
      </w:r>
      <w:r>
        <w:rPr>
          <w:noProof/>
        </w:rPr>
        <w:fldChar w:fldCharType="separate"/>
      </w:r>
      <w:r w:rsidR="00052B2F">
        <w:rPr>
          <w:noProof/>
        </w:rPr>
        <w:t>4</w:t>
      </w:r>
      <w:r>
        <w:rPr>
          <w:noProof/>
        </w:rPr>
        <w:fldChar w:fldCharType="end"/>
      </w:r>
    </w:p>
    <w:p w:rsidR="00EF309F" w:rsidRDefault="00EF309F">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_Toc57205906 \h </w:instrText>
      </w:r>
      <w:r>
        <w:rPr>
          <w:noProof/>
        </w:rPr>
      </w:r>
      <w:r>
        <w:rPr>
          <w:noProof/>
        </w:rPr>
        <w:fldChar w:fldCharType="separate"/>
      </w:r>
      <w:r w:rsidR="00052B2F">
        <w:rPr>
          <w:noProof/>
        </w:rPr>
        <w:t>4</w:t>
      </w:r>
      <w:r>
        <w:rPr>
          <w:noProof/>
        </w:rPr>
        <w:fldChar w:fldCharType="end"/>
      </w:r>
    </w:p>
    <w:p w:rsidR="00EF309F" w:rsidRDefault="00EF309F">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_Toc57205907 \h </w:instrText>
      </w:r>
      <w:r>
        <w:rPr>
          <w:noProof/>
        </w:rPr>
      </w:r>
      <w:r>
        <w:rPr>
          <w:noProof/>
        </w:rPr>
        <w:fldChar w:fldCharType="separate"/>
      </w:r>
      <w:r w:rsidR="00052B2F">
        <w:rPr>
          <w:noProof/>
        </w:rPr>
        <w:t>5</w:t>
      </w:r>
      <w:r>
        <w:rPr>
          <w:noProof/>
        </w:rPr>
        <w:fldChar w:fldCharType="end"/>
      </w:r>
    </w:p>
    <w:p w:rsidR="00EF309F" w:rsidRDefault="00EF309F">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_Toc57205908 \h </w:instrText>
      </w:r>
      <w:r>
        <w:rPr>
          <w:noProof/>
        </w:rPr>
      </w:r>
      <w:r>
        <w:rPr>
          <w:noProof/>
        </w:rPr>
        <w:fldChar w:fldCharType="separate"/>
      </w:r>
      <w:r w:rsidR="00052B2F">
        <w:rPr>
          <w:noProof/>
        </w:rPr>
        <w:t>6</w:t>
      </w:r>
      <w:r>
        <w:rPr>
          <w:noProof/>
        </w:rPr>
        <w:fldChar w:fldCharType="end"/>
      </w:r>
    </w:p>
    <w:p w:rsidR="00EF309F" w:rsidRDefault="00EF309F">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_Toc57205909 \h </w:instrText>
      </w:r>
      <w:r>
        <w:rPr>
          <w:noProof/>
        </w:rPr>
      </w:r>
      <w:r>
        <w:rPr>
          <w:noProof/>
        </w:rPr>
        <w:fldChar w:fldCharType="separate"/>
      </w:r>
      <w:r w:rsidR="00052B2F">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4" w:name="_Toc57205897"/>
      <w:r>
        <w:lastRenderedPageBreak/>
        <w:t>Name</w:t>
      </w:r>
      <w:bookmarkEnd w:id="4"/>
    </w:p>
    <w:p w:rsidR="00237471" w:rsidRPr="00F97A62" w:rsidRDefault="00715914" w:rsidP="00DF65CF">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EF309F">
        <w:rPr>
          <w:i/>
        </w:rPr>
        <w:t>giant cell arteritis</w:t>
      </w:r>
      <w:bookmarkEnd w:id="6"/>
      <w:r w:rsidR="00E55F66" w:rsidRPr="00F97A62">
        <w:t xml:space="preserve"> </w:t>
      </w:r>
      <w:r w:rsidR="00997416">
        <w:rPr>
          <w:i/>
        </w:rPr>
        <w:t xml:space="preserve">(Balance of Probabilities) </w:t>
      </w:r>
      <w:r w:rsidR="00E55F66" w:rsidRPr="00F97A62">
        <w:t xml:space="preserve">(No. </w:t>
      </w:r>
      <w:r w:rsidR="00AD1B15">
        <w:t xml:space="preserve">12 </w:t>
      </w:r>
      <w:r w:rsidR="00E55F66" w:rsidRPr="00F97A62">
        <w:t>of</w:t>
      </w:r>
      <w:r w:rsidR="00085567">
        <w:t xml:space="preserve"> </w:t>
      </w:r>
      <w:r w:rsidR="00EF309F">
        <w:t>2021</w:t>
      </w:r>
      <w:r w:rsidR="00E55F66" w:rsidRPr="00F97A62">
        <w:t>)</w:t>
      </w:r>
      <w:r w:rsidRPr="00F97A62">
        <w:t>.</w:t>
      </w:r>
    </w:p>
    <w:p w:rsidR="00F67B67" w:rsidRPr="00684C0E" w:rsidRDefault="00F67B67" w:rsidP="00C96667">
      <w:pPr>
        <w:pStyle w:val="LV1"/>
      </w:pPr>
      <w:bookmarkStart w:id="7" w:name="_Toc57205898"/>
      <w:r w:rsidRPr="00684C0E">
        <w:t>Commencement</w:t>
      </w:r>
      <w:bookmarkEnd w:id="7"/>
    </w:p>
    <w:p w:rsidR="00F67B67" w:rsidRPr="007527C1" w:rsidRDefault="007527C1" w:rsidP="00DF65CF">
      <w:pPr>
        <w:pStyle w:val="PlainIndent"/>
      </w:pPr>
      <w:r w:rsidRPr="007527C1">
        <w:tab/>
      </w:r>
      <w:r w:rsidR="00F67B67" w:rsidRPr="007527C1">
        <w:t xml:space="preserve">This instrument commences on </w:t>
      </w:r>
      <w:r w:rsidR="00AD1B15" w:rsidRPr="00AD1B15">
        <w:t>25 January 2021.</w:t>
      </w:r>
    </w:p>
    <w:p w:rsidR="00F67B67" w:rsidRPr="00684C0E" w:rsidRDefault="00F67B67" w:rsidP="00C96667">
      <w:pPr>
        <w:pStyle w:val="LV1"/>
      </w:pPr>
      <w:bookmarkStart w:id="8" w:name="_Toc57205899"/>
      <w:r w:rsidRPr="00684C0E">
        <w:t>Authority</w:t>
      </w:r>
      <w:bookmarkEnd w:id="8"/>
    </w:p>
    <w:p w:rsidR="00F67B67" w:rsidRDefault="00F67B67" w:rsidP="00DF65CF">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9" w:name="_Toc57205900"/>
      <w:r>
        <w:t>Re</w:t>
      </w:r>
      <w:r w:rsidR="00CB7412">
        <w:t>peal</w:t>
      </w:r>
      <w:bookmarkEnd w:id="9"/>
    </w:p>
    <w:p w:rsidR="007959B9" w:rsidRPr="007527C1" w:rsidRDefault="000D4972" w:rsidP="00DF65CF">
      <w:pPr>
        <w:pStyle w:val="PlainIndent"/>
      </w:pPr>
      <w:r>
        <w:t>The</w:t>
      </w:r>
      <w:r w:rsidRPr="007527C1">
        <w:t xml:space="preserve"> </w:t>
      </w:r>
      <w:r w:rsidRPr="00DA3996">
        <w:t xml:space="preserve">Statement of Principles concerning </w:t>
      </w:r>
      <w:r w:rsidR="00EF309F" w:rsidRPr="00EF309F">
        <w:t>giant cell arteritis</w:t>
      </w:r>
      <w:r w:rsidRPr="00DA3996">
        <w:t xml:space="preserve"> No. </w:t>
      </w:r>
      <w:r w:rsidR="00EF309F">
        <w:t>72</w:t>
      </w:r>
      <w:r w:rsidRPr="00DA3996">
        <w:t xml:space="preserve"> of </w:t>
      </w:r>
      <w:r w:rsidR="00EF309F">
        <w:t>2012</w:t>
      </w:r>
      <w:r>
        <w:t xml:space="preserve"> </w:t>
      </w:r>
      <w:r w:rsidRPr="00786DAE">
        <w:t xml:space="preserve">(Federal Register of Legislation No. </w:t>
      </w:r>
      <w:r w:rsidR="00EF309F" w:rsidRPr="00EF309F">
        <w:t>F2012L02083</w:t>
      </w:r>
      <w:r w:rsidRPr="00786DAE">
        <w:t xml:space="preserve">) </w:t>
      </w:r>
      <w:r w:rsidRPr="00DA3996">
        <w:t>made under subsectio</w:t>
      </w:r>
      <w:r w:rsidR="00EF309F">
        <w:t>n</w:t>
      </w:r>
      <w:r w:rsidRPr="00DA3996">
        <w:t xml:space="preserve"> </w:t>
      </w:r>
      <w:proofErr w:type="gramStart"/>
      <w:r w:rsidRPr="00DA3996">
        <w:t>196B(</w:t>
      </w:r>
      <w:proofErr w:type="gramEnd"/>
      <w:r>
        <w:t>3</w:t>
      </w:r>
      <w:r w:rsidRPr="00DA3996">
        <w:t xml:space="preserve">) of the VEA </w:t>
      </w:r>
      <w:r>
        <w:t>i</w:t>
      </w:r>
      <w:r w:rsidRPr="007527C1">
        <w:t>s</w:t>
      </w:r>
      <w:r>
        <w:t xml:space="preserve"> repealed.</w:t>
      </w:r>
    </w:p>
    <w:p w:rsidR="007C7DEE" w:rsidRPr="00684C0E" w:rsidRDefault="007C7DEE" w:rsidP="00C96667">
      <w:pPr>
        <w:pStyle w:val="LV1"/>
      </w:pPr>
      <w:bookmarkStart w:id="10" w:name="_Toc57205901"/>
      <w:r w:rsidRPr="00684C0E">
        <w:t>Application</w:t>
      </w:r>
      <w:bookmarkEnd w:id="10"/>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1" w:name="_Ref410129949"/>
      <w:bookmarkStart w:id="12" w:name="_Toc57205902"/>
      <w:r w:rsidRPr="00684C0E">
        <w:t>Definitions</w:t>
      </w:r>
      <w:bookmarkEnd w:id="11"/>
      <w:bookmarkEnd w:id="12"/>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3" w:name="_Ref409687573"/>
      <w:bookmarkStart w:id="14" w:name="_Ref409687579"/>
      <w:bookmarkStart w:id="15" w:name="_Ref409687725"/>
      <w:bookmarkStart w:id="16" w:name="_Toc57205903"/>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DF65CF">
      <w:pPr>
        <w:pStyle w:val="LV2"/>
      </w:pPr>
      <w:bookmarkStart w:id="17" w:name="_Ref403053584"/>
      <w:r w:rsidRPr="00D5620B">
        <w:t xml:space="preserve">This Statement of Principles is </w:t>
      </w:r>
      <w:r w:rsidRPr="002F77A1">
        <w:t xml:space="preserve">about </w:t>
      </w:r>
      <w:r w:rsidR="00EF309F" w:rsidRPr="00EF309F">
        <w:t>giant cell arteritis</w:t>
      </w:r>
      <w:r w:rsidR="00D5620B" w:rsidRPr="002F77A1">
        <w:t xml:space="preserve"> </w:t>
      </w:r>
      <w:r w:rsidRPr="002F77A1">
        <w:t>and death</w:t>
      </w:r>
      <w:r w:rsidRPr="00D5620B">
        <w:t xml:space="preserve"> from</w:t>
      </w:r>
      <w:r w:rsidR="002F77A1">
        <w:t xml:space="preserve"> </w:t>
      </w:r>
      <w:r w:rsidR="00EF309F" w:rsidRPr="00EF309F">
        <w:t>giant cell arteritis</w:t>
      </w:r>
      <w:r w:rsidRPr="00D5620B">
        <w:t>.</w:t>
      </w:r>
      <w:bookmarkEnd w:id="17"/>
    </w:p>
    <w:p w:rsidR="00215860" w:rsidRPr="007142FB" w:rsidRDefault="00215860" w:rsidP="0083517B">
      <w:pPr>
        <w:pStyle w:val="LVtext"/>
      </w:pPr>
      <w:r w:rsidRPr="007142FB">
        <w:t>Meaning of</w:t>
      </w:r>
      <w:r w:rsidR="00D60FC8" w:rsidRPr="007142FB">
        <w:t xml:space="preserve"> </w:t>
      </w:r>
      <w:r w:rsidR="00EF309F" w:rsidRPr="00EF309F">
        <w:rPr>
          <w:b/>
        </w:rPr>
        <w:t>giant cell arteritis</w:t>
      </w:r>
    </w:p>
    <w:p w:rsidR="00EF309F" w:rsidRDefault="00EF309F" w:rsidP="00EF309F">
      <w:pPr>
        <w:pStyle w:val="LV2"/>
        <w:numPr>
          <w:ilvl w:val="1"/>
          <w:numId w:val="4"/>
        </w:numPr>
        <w:ind w:left="1418"/>
      </w:pPr>
      <w:bookmarkStart w:id="18" w:name="_Ref409598124"/>
      <w:r w:rsidRPr="00237BAF">
        <w:t>For the purposes of this Statement of Principles,</w:t>
      </w:r>
      <w:r w:rsidRPr="002F77A1">
        <w:t xml:space="preserve"> </w:t>
      </w:r>
      <w:r w:rsidRPr="00CC4B91">
        <w:t>giant cell arteritis</w:t>
      </w:r>
      <w:r>
        <w:t xml:space="preserve"> </w:t>
      </w:r>
      <w:r w:rsidRPr="00EF2B0D">
        <w:t>means a systemic autoimmune vasculitis that involves large and medium-sized arteries and principally affects the cranial branches of the carotid arteries.</w:t>
      </w:r>
      <w:bookmarkEnd w:id="18"/>
    </w:p>
    <w:p w:rsidR="00EF309F" w:rsidRDefault="00EF309F" w:rsidP="00EF309F">
      <w:pPr>
        <w:pStyle w:val="Note2"/>
        <w:ind w:left="1985" w:hanging="567"/>
      </w:pPr>
      <w:r>
        <w:t xml:space="preserve">Note 1: </w:t>
      </w:r>
      <w:r w:rsidRPr="00EF2B0D">
        <w:t>Examples of affected arteries include the temporal, occipital, ophthalmic, vertebral, distal subclavian and axillary arteries, and the thoracic aorta. Typical clinical symptoms associated with the involvement of the cranial arteries include headache, visual loss and jaw claudication.</w:t>
      </w:r>
    </w:p>
    <w:p w:rsidR="000D4972" w:rsidRPr="008E76DC" w:rsidRDefault="00EF309F" w:rsidP="00EF309F">
      <w:pPr>
        <w:pStyle w:val="Note2"/>
      </w:pPr>
      <w:r>
        <w:t xml:space="preserve">Note 2: </w:t>
      </w:r>
      <w:r w:rsidRPr="00EF2B0D">
        <w:t>This condition is also known as temporal arteritis and cranial arteritis.</w:t>
      </w:r>
    </w:p>
    <w:p w:rsidR="008F572A" w:rsidRPr="00237BAF" w:rsidRDefault="000D4972" w:rsidP="00EF309F">
      <w:pPr>
        <w:pStyle w:val="LV2"/>
      </w:pPr>
      <w:r w:rsidRPr="00237BAF">
        <w:t xml:space="preserve">While </w:t>
      </w:r>
      <w:r w:rsidR="00EF309F" w:rsidRPr="00EF309F">
        <w:t>giant cell arteritis</w:t>
      </w:r>
      <w:r>
        <w:t xml:space="preserve"> </w:t>
      </w:r>
      <w:r w:rsidRPr="00237BAF">
        <w:t>attracts ICD</w:t>
      </w:r>
      <w:r w:rsidRPr="00237BAF">
        <w:noBreakHyphen/>
        <w:t>10</w:t>
      </w:r>
      <w:r w:rsidRPr="00237BAF">
        <w:noBreakHyphen/>
        <w:t xml:space="preserve">AM </w:t>
      </w:r>
      <w:r w:rsidRPr="00EB2BC4">
        <w:t xml:space="preserve">code </w:t>
      </w:r>
      <w:r w:rsidR="00EF309F" w:rsidRPr="00EF309F">
        <w:t>M31.5 or M31.6</w:t>
      </w:r>
      <w:r w:rsidRPr="00EB2BC4">
        <w:t>,</w:t>
      </w:r>
      <w:r w:rsidRPr="00237BAF">
        <w:t xml:space="preserve"> in applying this Statement of Principles the </w:t>
      </w:r>
      <w:r w:rsidRPr="00D5620B">
        <w:t xml:space="preserve">meaning of </w:t>
      </w:r>
      <w:r w:rsidR="00EF309F" w:rsidRPr="00EF309F">
        <w:t>giant cell arteritis</w:t>
      </w:r>
      <w:r>
        <w:t xml:space="preserve"> </w:t>
      </w:r>
      <w:r w:rsidRPr="00D5620B">
        <w:t>is that</w:t>
      </w:r>
      <w:r w:rsidRPr="00237BAF">
        <w:t xml:space="preserve"> given in subsection (2).</w:t>
      </w:r>
    </w:p>
    <w:p w:rsidR="000F76FA" w:rsidRPr="0053697E" w:rsidRDefault="00825BFB" w:rsidP="00DF65CF">
      <w:pPr>
        <w:pStyle w:val="LV2"/>
        <w:rPr>
          <w:i/>
          <w:color w:val="000000"/>
        </w:rPr>
      </w:pPr>
      <w:r w:rsidRPr="00743C76">
        <w:lastRenderedPageBreak/>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EF309F" w:rsidRPr="00EF309F">
        <w:rPr>
          <w:b/>
        </w:rPr>
        <w:t>giant cell arteritis</w:t>
      </w:r>
    </w:p>
    <w:p w:rsidR="008F572A" w:rsidRPr="00237BAF" w:rsidRDefault="008F572A" w:rsidP="00DF65CF">
      <w:pPr>
        <w:pStyle w:val="LV2"/>
      </w:pPr>
      <w:r w:rsidRPr="00237BAF">
        <w:t xml:space="preserve">For the purposes of this Statement of </w:t>
      </w:r>
      <w:r w:rsidR="00D5620B">
        <w:t xml:space="preserve">Principles, </w:t>
      </w:r>
      <w:r w:rsidR="00EF309F" w:rsidRPr="00EF309F">
        <w:t>giant cell arteritis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EF309F" w:rsidRPr="00EF309F">
        <w:t>giant cell arteritis</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EF309F">
        <w:t>-</w:t>
      </w:r>
      <w:r w:rsidR="00D32F71">
        <w:t xml:space="preserve"> </w:t>
      </w:r>
      <w:r w:rsidR="00885EAB" w:rsidRPr="00046E67">
        <w:t>Dictionary</w:t>
      </w:r>
      <w:r w:rsidR="007E43F0">
        <w:t>.</w:t>
      </w:r>
    </w:p>
    <w:p w:rsidR="007C7DEE" w:rsidRPr="00A20CA1" w:rsidRDefault="007C7DEE" w:rsidP="00181048">
      <w:pPr>
        <w:pStyle w:val="LV1"/>
        <w:keepNext/>
      </w:pPr>
      <w:bookmarkStart w:id="19" w:name="_Toc57205904"/>
      <w:r w:rsidRPr="00A20CA1">
        <w:t>Basis for determining the factors</w:t>
      </w:r>
      <w:bookmarkEnd w:id="19"/>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EF309F" w:rsidRPr="00EF309F">
        <w:t>giant cell arteritis</w:t>
      </w:r>
      <w:r w:rsidR="007A3989">
        <w:t xml:space="preserve"> </w:t>
      </w:r>
      <w:r w:rsidRPr="00D5620B">
        <w:t>and death from</w:t>
      </w:r>
      <w:r w:rsidR="007A3989">
        <w:t xml:space="preserve"> </w:t>
      </w:r>
      <w:r w:rsidR="00EF309F" w:rsidRPr="00EF309F">
        <w:t>giant cell arteritis</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w:t>
      </w:r>
      <w:r w:rsidR="00EF309F">
        <w:t>-</w:t>
      </w:r>
      <w:r>
        <w:t xml:space="preserve"> </w:t>
      </w:r>
      <w:r w:rsidRPr="00046E67">
        <w:t>Dictionary</w:t>
      </w:r>
      <w:r>
        <w:t>.</w:t>
      </w:r>
    </w:p>
    <w:p w:rsidR="007C7DEE" w:rsidRPr="00301C54" w:rsidRDefault="007C7DEE" w:rsidP="00C96667">
      <w:pPr>
        <w:pStyle w:val="LV1"/>
      </w:pPr>
      <w:bookmarkStart w:id="20" w:name="_Ref411946955"/>
      <w:bookmarkStart w:id="21" w:name="_Ref411946997"/>
      <w:bookmarkStart w:id="22" w:name="_Ref412032503"/>
      <w:bookmarkStart w:id="23" w:name="_Toc57205905"/>
      <w:r w:rsidRPr="00301C54">
        <w:t xml:space="preserve">Factors that must </w:t>
      </w:r>
      <w:r w:rsidR="00D32F71">
        <w:t>exist</w:t>
      </w:r>
      <w:bookmarkEnd w:id="20"/>
      <w:bookmarkEnd w:id="21"/>
      <w:bookmarkEnd w:id="22"/>
      <w:bookmarkEnd w:id="23"/>
    </w:p>
    <w:p w:rsidR="007C7DEE" w:rsidRPr="00AA6D8B" w:rsidRDefault="002716E4" w:rsidP="00DF65CF">
      <w:pPr>
        <w:pStyle w:val="PlainIndent"/>
      </w:pPr>
      <w:bookmarkStart w:id="24"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EF309F" w:rsidRPr="00EF309F">
        <w:t>giant cell arteritis</w:t>
      </w:r>
      <w:r w:rsidR="007A3989">
        <w:t xml:space="preserve"> </w:t>
      </w:r>
      <w:r w:rsidR="007C7DEE" w:rsidRPr="00AA6D8B">
        <w:t xml:space="preserve">or death from </w:t>
      </w:r>
      <w:r w:rsidR="00EF309F" w:rsidRPr="00EF309F">
        <w:t>giant cell arteritis</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4"/>
    </w:p>
    <w:p w:rsidR="00EF309F" w:rsidRDefault="00EF309F" w:rsidP="00EF309F">
      <w:pPr>
        <w:pStyle w:val="LV2"/>
      </w:pPr>
      <w:bookmarkStart w:id="25" w:name="_Ref402530260"/>
      <w:bookmarkStart w:id="26" w:name="_Ref409598844"/>
      <w:r w:rsidRPr="00EF2B0D">
        <w:t>having smoked at least 10 pack-years of tobacco products before the clinical onset of giant cell arteritis, and where smoking has ceased, the clinical onset of giant cell arteritis has occurred within 20 years of cessation;</w:t>
      </w:r>
    </w:p>
    <w:p w:rsidR="00EF309F" w:rsidRDefault="00EF309F" w:rsidP="00EF309F">
      <w:pPr>
        <w:pStyle w:val="Note2"/>
      </w:pPr>
      <w:r>
        <w:t xml:space="preserve">Note: </w:t>
      </w:r>
      <w:r w:rsidRPr="004D2E7E">
        <w:rPr>
          <w:b/>
          <w:i/>
        </w:rPr>
        <w:t>pack-year of tobacco products</w:t>
      </w:r>
      <w:r w:rsidRPr="004D2E7E">
        <w:t xml:space="preserve"> is defined in the Schedule 1 - Dictionary.</w:t>
      </w:r>
    </w:p>
    <w:p w:rsidR="00EF309F" w:rsidRDefault="00EF309F" w:rsidP="00EF309F">
      <w:pPr>
        <w:pStyle w:val="LV2"/>
      </w:pPr>
      <w:r w:rsidRPr="004D2E7E">
        <w:t>having smoked at least 10 pack-years of tobacco products before the clinical worsening of giant cell arteritis, and where smoking has ceased, the clinical worsening of giant cell arteritis has occurred within 20 years of cessation;</w:t>
      </w:r>
    </w:p>
    <w:p w:rsidR="000D4972" w:rsidRDefault="00EF309F" w:rsidP="00EF309F">
      <w:pPr>
        <w:pStyle w:val="Note2"/>
      </w:pPr>
      <w:r>
        <w:t xml:space="preserve">Note: </w:t>
      </w:r>
      <w:r w:rsidRPr="004D2E7E">
        <w:rPr>
          <w:b/>
          <w:i/>
        </w:rPr>
        <w:t>pack-year of tobacco products</w:t>
      </w:r>
      <w:r w:rsidRPr="004D2E7E">
        <w:t xml:space="preserve"> is defined in the Schedule 1 - Dictionary</w:t>
      </w:r>
    </w:p>
    <w:p w:rsidR="007C7DEE" w:rsidRPr="008D1B8B" w:rsidRDefault="007C7DEE" w:rsidP="00DF65CF">
      <w:pPr>
        <w:pStyle w:val="LV2"/>
      </w:pPr>
      <w:proofErr w:type="gramStart"/>
      <w:r w:rsidRPr="008D1B8B">
        <w:t>inability</w:t>
      </w:r>
      <w:proofErr w:type="gramEnd"/>
      <w:r w:rsidRPr="008D1B8B">
        <w:t xml:space="preserve"> to obtain appropriate clinical management for</w:t>
      </w:r>
      <w:bookmarkEnd w:id="25"/>
      <w:r w:rsidR="007A3989">
        <w:t xml:space="preserve"> </w:t>
      </w:r>
      <w:r w:rsidR="00EF309F" w:rsidRPr="00EF309F">
        <w:t>giant cell arteritis</w:t>
      </w:r>
      <w:r w:rsidR="00D5620B" w:rsidRPr="008D1B8B">
        <w:t>.</w:t>
      </w:r>
      <w:bookmarkEnd w:id="26"/>
    </w:p>
    <w:p w:rsidR="000C21A3" w:rsidRPr="00684C0E" w:rsidRDefault="00D32F71" w:rsidP="00C96667">
      <w:pPr>
        <w:pStyle w:val="LV1"/>
      </w:pPr>
      <w:bookmarkStart w:id="27" w:name="_Toc57205906"/>
      <w:bookmarkStart w:id="28" w:name="_Ref402530057"/>
      <w:r>
        <w:t>Relationship to s</w:t>
      </w:r>
      <w:r w:rsidR="000C21A3" w:rsidRPr="00684C0E">
        <w:t>ervice</w:t>
      </w:r>
      <w:bookmarkEnd w:id="27"/>
    </w:p>
    <w:p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8"/>
    <w:p w:rsidR="00CF2367" w:rsidRPr="00187DE1" w:rsidRDefault="00F03C06" w:rsidP="00DF65CF">
      <w:pPr>
        <w:pStyle w:val="LV2"/>
      </w:pPr>
      <w:r w:rsidRPr="00187DE1">
        <w:lastRenderedPageBreak/>
        <w:t>The factor</w:t>
      </w:r>
      <w:r w:rsidR="00FF1D47">
        <w:t>s</w:t>
      </w:r>
      <w:r w:rsidRPr="00187DE1">
        <w:t xml:space="preserve"> set out in </w:t>
      </w:r>
      <w:r w:rsidR="009056AF">
        <w:t>subsections</w:t>
      </w:r>
      <w:r w:rsidR="00FF1D47">
        <w:t xml:space="preserve"> </w:t>
      </w:r>
      <w:r w:rsidR="007959B9">
        <w:t>9</w:t>
      </w:r>
      <w:r w:rsidR="00FF1D47">
        <w:t>(</w:t>
      </w:r>
      <w:r w:rsidR="00EF309F">
        <w:t>2</w:t>
      </w:r>
      <w:r w:rsidR="00FF1D47">
        <w:t>)</w:t>
      </w:r>
      <w:r w:rsidR="00EF309F">
        <w:t xml:space="preserve"> to 9(3)</w:t>
      </w:r>
      <w:r w:rsidR="00181048">
        <w:t xml:space="preserve"> </w:t>
      </w:r>
      <w:r w:rsidRPr="00187DE1">
        <w:t>appl</w:t>
      </w:r>
      <w:r w:rsidR="00FF1D47">
        <w:t>y</w:t>
      </w:r>
      <w:r w:rsidRPr="00187DE1">
        <w:t xml:space="preserve"> only to material contribution to, or aggravation of, </w:t>
      </w:r>
      <w:r w:rsidR="00EF309F" w:rsidRPr="00EF309F">
        <w:t>giant cell arteritis</w:t>
      </w:r>
      <w:r w:rsidR="007A3989">
        <w:t xml:space="preserve"> </w:t>
      </w:r>
      <w:r w:rsidRPr="00187DE1">
        <w:t>where the person</w:t>
      </w:r>
      <w:r w:rsidR="008721B5">
        <w:t>'</w:t>
      </w:r>
      <w:r w:rsidRPr="00187DE1">
        <w:t xml:space="preserve">s </w:t>
      </w:r>
      <w:r w:rsidR="00EF309F" w:rsidRPr="00EF309F">
        <w:t>giant cell arteritis</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C96667">
      <w:pPr>
        <w:pStyle w:val="LV1"/>
      </w:pPr>
      <w:bookmarkStart w:id="29" w:name="_Toc57205907"/>
      <w:r w:rsidRPr="00301C54">
        <w:t>Factors referring to an injury or disea</w:t>
      </w:r>
      <w:r w:rsidR="008B2204">
        <w:t>se covered by another Statement</w:t>
      </w:r>
      <w:r w:rsidRPr="00301C54">
        <w:t xml:space="preserve"> of Principles</w:t>
      </w:r>
      <w:bookmarkEnd w:id="29"/>
    </w:p>
    <w:p w:rsidR="00F03C06" w:rsidRPr="00E64EE4" w:rsidRDefault="00F03C06" w:rsidP="00DF65CF">
      <w:pPr>
        <w:pStyle w:val="PlainIndent"/>
      </w:pPr>
      <w:r w:rsidRPr="00E64EE4">
        <w:t>In this Statement of Principles:</w:t>
      </w:r>
    </w:p>
    <w:p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DF65C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footerReference w:type="default" r:id="rId8"/>
          <w:footerReference w:type="first" r:id="rId9"/>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30" w:name="opcAmSched"/>
      <w:bookmarkStart w:id="31" w:name="opcCurrentFind"/>
      <w:bookmarkStart w:id="32" w:name="_Toc57205908"/>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0"/>
      <w:bookmarkEnd w:id="31"/>
      <w:bookmarkEnd w:id="32"/>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3" w:name="_Toc405472918"/>
      <w:bookmarkStart w:id="34" w:name="_Toc57205909"/>
      <w:r w:rsidRPr="00D97BB3">
        <w:t>Definitions</w:t>
      </w:r>
      <w:bookmarkEnd w:id="33"/>
      <w:bookmarkEnd w:id="34"/>
    </w:p>
    <w:p w:rsidR="00702C42" w:rsidRPr="00516768" w:rsidRDefault="00702C42" w:rsidP="00DF65CF">
      <w:pPr>
        <w:pStyle w:val="SH2"/>
      </w:pPr>
      <w:r w:rsidRPr="00516768">
        <w:t>In this instrument:</w:t>
      </w:r>
    </w:p>
    <w:p w:rsidR="00E72F6B" w:rsidRPr="00513D05" w:rsidRDefault="00E72F6B" w:rsidP="00E72F6B">
      <w:pPr>
        <w:pStyle w:val="SH3"/>
        <w:ind w:left="851"/>
      </w:pPr>
      <w:bookmarkStart w:id="35" w:name="_Ref402530810"/>
      <w:proofErr w:type="gramStart"/>
      <w:r w:rsidRPr="00EF309F">
        <w:rPr>
          <w:b/>
          <w:i/>
        </w:rPr>
        <w:t>giant</w:t>
      </w:r>
      <w:proofErr w:type="gramEnd"/>
      <w:r w:rsidRPr="00EF309F">
        <w:rPr>
          <w:b/>
          <w:i/>
        </w:rPr>
        <w:t xml:space="preserve"> cell arteritis</w:t>
      </w:r>
      <w:r w:rsidRPr="00513D05">
        <w:t>—see subsection</w:t>
      </w:r>
      <w:r>
        <w:t xml:space="preserve"> 7(2).</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5"/>
    <w:p w:rsidR="00E72F6B" w:rsidRDefault="00E72F6B" w:rsidP="00E72F6B">
      <w:pPr>
        <w:pStyle w:val="SH3"/>
        <w:ind w:left="851"/>
      </w:pPr>
      <w:r w:rsidRPr="004D2E7E">
        <w:rPr>
          <w:b/>
          <w:i/>
        </w:rPr>
        <w:t>pack-year of tobacco products</w:t>
      </w:r>
      <w:r w:rsidRPr="004D2E7E">
        <w:t xml:space="preserve"> means:</w:t>
      </w:r>
    </w:p>
    <w:p w:rsidR="00E72F6B" w:rsidRDefault="00E72F6B" w:rsidP="00E72F6B">
      <w:pPr>
        <w:pStyle w:val="SH4"/>
        <w:ind w:left="1418"/>
      </w:pPr>
      <w:r>
        <w:t xml:space="preserve">20 cigarettes per day for a period of one calendar year; or </w:t>
      </w:r>
    </w:p>
    <w:p w:rsidR="00E72F6B" w:rsidRDefault="00E72F6B" w:rsidP="00E72F6B">
      <w:pPr>
        <w:pStyle w:val="SH4"/>
        <w:ind w:left="1418"/>
      </w:pPr>
      <w:r>
        <w:t xml:space="preserve">7,300 cigarettes in a period of one calendar year; or  </w:t>
      </w:r>
    </w:p>
    <w:p w:rsidR="00E72F6B" w:rsidRPr="00E72F6B" w:rsidRDefault="00E72F6B" w:rsidP="00E72F6B">
      <w:pPr>
        <w:pStyle w:val="SH4"/>
        <w:ind w:left="1418"/>
      </w:pPr>
      <w:r>
        <w:t>7,300 grams of smoking tobacco by weight, either in cigarettes, pipe tobacco or cigars, or a combination of same, in a period of one calendar year.</w:t>
      </w:r>
    </w:p>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6"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proofErr w:type="gramStart"/>
      <w:r>
        <w:t>peacetime</w:t>
      </w:r>
      <w:proofErr w:type="gramEnd"/>
      <w:r>
        <w:t xml:space="preserv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6"/>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0"/>
          <w:headerReference w:type="default" r:id="rId11"/>
          <w:headerReference w:type="first" r:id="rId12"/>
          <w:footerReference w:type="first" r:id="rId13"/>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EF309F" w:rsidP="00681215">
          <w:pPr>
            <w:spacing w:line="0" w:lineRule="atLeast"/>
            <w:jc w:val="center"/>
            <w:rPr>
              <w:i/>
              <w:sz w:val="18"/>
              <w:szCs w:val="18"/>
            </w:rPr>
          </w:pPr>
          <w:r w:rsidRPr="00EF309F">
            <w:rPr>
              <w:bCs/>
              <w:i/>
              <w:sz w:val="18"/>
              <w:szCs w:val="18"/>
              <w:lang w:val="en-US"/>
            </w:rPr>
            <w:t>Giant Cell</w:t>
          </w:r>
          <w:r w:rsidRPr="00EF309F">
            <w:rPr>
              <w:i/>
              <w:sz w:val="18"/>
              <w:szCs w:val="18"/>
            </w:rPr>
            <w:t xml:space="preserve"> Arteritis</w:t>
          </w:r>
          <w:r w:rsidR="00681215">
            <w:rPr>
              <w:i/>
              <w:sz w:val="18"/>
              <w:szCs w:val="18"/>
            </w:rPr>
            <w:t xml:space="preserve"> (Balance of Probabilities) </w:t>
          </w:r>
          <w:r w:rsidR="00681215" w:rsidRPr="007C5CE0">
            <w:rPr>
              <w:i/>
              <w:sz w:val="18"/>
            </w:rPr>
            <w:t xml:space="preserve">(No. </w:t>
          </w:r>
          <w:r w:rsidR="00AD1B15">
            <w:rPr>
              <w:i/>
              <w:sz w:val="18"/>
              <w:szCs w:val="18"/>
            </w:rPr>
            <w:t xml:space="preserve">12 </w:t>
          </w:r>
          <w:r w:rsidR="00681215" w:rsidRPr="007C5CE0">
            <w:rPr>
              <w:i/>
              <w:sz w:val="18"/>
              <w:szCs w:val="18"/>
            </w:rPr>
            <w:t xml:space="preserve">of </w:t>
          </w:r>
          <w:r w:rsidRPr="00EF309F">
            <w:rPr>
              <w:i/>
              <w:sz w:val="18"/>
              <w:szCs w:val="18"/>
            </w:rPr>
            <w:t>2021</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52B2F">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52B2F">
            <w:rPr>
              <w:i/>
              <w:noProof/>
              <w:sz w:val="18"/>
            </w:rPr>
            <w:t>6</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EF309F" w:rsidP="00681215">
          <w:pPr>
            <w:spacing w:line="0" w:lineRule="atLeast"/>
            <w:jc w:val="center"/>
            <w:rPr>
              <w:i/>
              <w:sz w:val="18"/>
              <w:szCs w:val="18"/>
            </w:rPr>
          </w:pPr>
          <w:r w:rsidRPr="00EF309F">
            <w:rPr>
              <w:bCs/>
              <w:i/>
              <w:sz w:val="18"/>
              <w:szCs w:val="18"/>
              <w:lang w:val="en-US"/>
            </w:rPr>
            <w:t>Giant Cell</w:t>
          </w:r>
          <w:r w:rsidRPr="00EF309F">
            <w:rPr>
              <w:i/>
              <w:sz w:val="18"/>
              <w:szCs w:val="18"/>
            </w:rPr>
            <w:t xml:space="preserve"> Arteritis</w:t>
          </w:r>
          <w:r w:rsidR="00681215">
            <w:rPr>
              <w:i/>
              <w:sz w:val="18"/>
              <w:szCs w:val="18"/>
            </w:rPr>
            <w:t xml:space="preserve"> (Balance of Probabilities) </w:t>
          </w:r>
          <w:r w:rsidR="00681215" w:rsidRPr="007C5CE0">
            <w:rPr>
              <w:i/>
              <w:sz w:val="18"/>
            </w:rPr>
            <w:t xml:space="preserve">(No. </w:t>
          </w:r>
          <w:r w:rsidR="00AD1B15">
            <w:rPr>
              <w:i/>
              <w:sz w:val="18"/>
              <w:szCs w:val="18"/>
            </w:rPr>
            <w:t xml:space="preserve">12 </w:t>
          </w:r>
          <w:r w:rsidR="00681215" w:rsidRPr="007C5CE0">
            <w:rPr>
              <w:i/>
              <w:sz w:val="18"/>
              <w:szCs w:val="18"/>
            </w:rPr>
            <w:t xml:space="preserve">of </w:t>
          </w:r>
          <w:r w:rsidRPr="00EF309F">
            <w:rPr>
              <w:i/>
              <w:sz w:val="18"/>
              <w:szCs w:val="18"/>
            </w:rPr>
            <w:t>2021</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52B2F">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52B2F">
            <w:rPr>
              <w:i/>
              <w:noProof/>
              <w:sz w:val="18"/>
            </w:rPr>
            <w:t>6</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 w:numId="24">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340DC"/>
    <w:rsid w:val="000437C1"/>
    <w:rsid w:val="00046E67"/>
    <w:rsid w:val="00051B75"/>
    <w:rsid w:val="00052B2F"/>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972"/>
    <w:rsid w:val="000D4D03"/>
    <w:rsid w:val="000E2261"/>
    <w:rsid w:val="000E4183"/>
    <w:rsid w:val="000F21C1"/>
    <w:rsid w:val="000F76FA"/>
    <w:rsid w:val="000F7717"/>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692C"/>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6900"/>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67347"/>
    <w:rsid w:val="007715C9"/>
    <w:rsid w:val="00771613"/>
    <w:rsid w:val="00774897"/>
    <w:rsid w:val="00774EDD"/>
    <w:rsid w:val="007757EC"/>
    <w:rsid w:val="00782F4E"/>
    <w:rsid w:val="00783E89"/>
    <w:rsid w:val="00784F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7416"/>
    <w:rsid w:val="009B5A4E"/>
    <w:rsid w:val="009C2B65"/>
    <w:rsid w:val="009C404D"/>
    <w:rsid w:val="009D6BB0"/>
    <w:rsid w:val="009E5CFC"/>
    <w:rsid w:val="00A02B28"/>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931D7"/>
    <w:rsid w:val="00AA64D6"/>
    <w:rsid w:val="00AA6D8B"/>
    <w:rsid w:val="00AD1B15"/>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C84"/>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7412"/>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3270E"/>
    <w:rsid w:val="00E338EF"/>
    <w:rsid w:val="00E35C4E"/>
    <w:rsid w:val="00E544BB"/>
    <w:rsid w:val="00E55F66"/>
    <w:rsid w:val="00E64EE4"/>
    <w:rsid w:val="00E662CB"/>
    <w:rsid w:val="00E72F6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EF309F"/>
    <w:rsid w:val="00F03C06"/>
    <w:rsid w:val="00F072A7"/>
    <w:rsid w:val="00F078DC"/>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D31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1065</Words>
  <Characters>6073</Characters>
  <Application>Microsoft Office Word</Application>
  <DocSecurity>0</DocSecurity>
  <PresentationFormat/>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2016-12-07T04:46:00Z</dcterms:created>
  <dcterms:modified xsi:type="dcterms:W3CDTF">2020-12-11T05:21:00Z</dcterms:modified>
  <cp:category/>
  <cp:contentStatus/>
  <dc:language/>
  <cp:version/>
</cp:coreProperties>
</file>