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EB00D8" w:rsidP="000D4972">
      <w:pPr>
        <w:pStyle w:val="Plainheader"/>
      </w:pPr>
      <w:bookmarkStart w:id="0" w:name="SoP_Name_Title"/>
      <w:r>
        <w:t>POLYARTERITIS NODOSA</w:t>
      </w:r>
      <w:bookmarkEnd w:id="0"/>
      <w:r w:rsidR="000D4972">
        <w:br/>
        <w:t xml:space="preserve"> </w:t>
      </w:r>
      <w:r w:rsidR="00997416">
        <w:t>(Balance o</w:t>
      </w:r>
      <w:bookmarkStart w:id="1" w:name="_GoBack"/>
      <w:bookmarkEnd w:id="1"/>
      <w:r w:rsidR="00997416">
        <w:t xml:space="preserve">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44253E">
        <w:t>34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EB00D8">
        <w:t>2020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  <w:r w:rsidR="00A60AC0">
        <w:rPr>
          <w:sz w:val="24"/>
          <w:szCs w:val="24"/>
        </w:rPr>
        <w:t xml:space="preserve"> 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44253E">
        <w:t>24 April 2020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9B3F65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6B7B639C" wp14:editId="77A9492F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EB00D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B00D8">
        <w:rPr>
          <w:noProof/>
        </w:rPr>
        <w:t>1</w:t>
      </w:r>
      <w:r w:rsidR="00EB00D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B00D8">
        <w:rPr>
          <w:noProof/>
        </w:rPr>
        <w:t>Name</w:t>
      </w:r>
      <w:r w:rsidR="00EB00D8">
        <w:rPr>
          <w:noProof/>
        </w:rPr>
        <w:tab/>
      </w:r>
      <w:r w:rsidR="00EB00D8">
        <w:rPr>
          <w:noProof/>
        </w:rPr>
        <w:fldChar w:fldCharType="begin"/>
      </w:r>
      <w:r w:rsidR="00EB00D8">
        <w:rPr>
          <w:noProof/>
        </w:rPr>
        <w:instrText xml:space="preserve"> PAGEREF _Toc23769293 \h </w:instrText>
      </w:r>
      <w:r w:rsidR="00EB00D8">
        <w:rPr>
          <w:noProof/>
        </w:rPr>
      </w:r>
      <w:r w:rsidR="00EB00D8">
        <w:rPr>
          <w:noProof/>
        </w:rPr>
        <w:fldChar w:fldCharType="separate"/>
      </w:r>
      <w:r w:rsidR="009B3F65">
        <w:rPr>
          <w:noProof/>
        </w:rPr>
        <w:t>3</w:t>
      </w:r>
      <w:r w:rsidR="00EB00D8">
        <w:rPr>
          <w:noProof/>
        </w:rPr>
        <w:fldChar w:fldCharType="end"/>
      </w:r>
    </w:p>
    <w:p w:rsidR="00EB00D8" w:rsidRDefault="00EB00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_Toc23769294 \h </w:instrText>
      </w:r>
      <w:r>
        <w:rPr>
          <w:noProof/>
        </w:rPr>
      </w:r>
      <w:r>
        <w:rPr>
          <w:noProof/>
        </w:rPr>
        <w:fldChar w:fldCharType="separate"/>
      </w:r>
      <w:r w:rsidR="009B3F65">
        <w:rPr>
          <w:noProof/>
        </w:rPr>
        <w:t>3</w:t>
      </w:r>
      <w:r>
        <w:rPr>
          <w:noProof/>
        </w:rPr>
        <w:fldChar w:fldCharType="end"/>
      </w:r>
    </w:p>
    <w:p w:rsidR="00EB00D8" w:rsidRDefault="00EB00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_Toc23769295 \h </w:instrText>
      </w:r>
      <w:r>
        <w:rPr>
          <w:noProof/>
        </w:rPr>
      </w:r>
      <w:r>
        <w:rPr>
          <w:noProof/>
        </w:rPr>
        <w:fldChar w:fldCharType="separate"/>
      </w:r>
      <w:r w:rsidR="009B3F65">
        <w:rPr>
          <w:noProof/>
        </w:rPr>
        <w:t>3</w:t>
      </w:r>
      <w:r>
        <w:rPr>
          <w:noProof/>
        </w:rPr>
        <w:fldChar w:fldCharType="end"/>
      </w:r>
    </w:p>
    <w:p w:rsidR="00EB00D8" w:rsidRDefault="00EB00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_Toc23769296 \h </w:instrText>
      </w:r>
      <w:r>
        <w:rPr>
          <w:noProof/>
        </w:rPr>
      </w:r>
      <w:r>
        <w:rPr>
          <w:noProof/>
        </w:rPr>
        <w:fldChar w:fldCharType="separate"/>
      </w:r>
      <w:r w:rsidR="009B3F65">
        <w:rPr>
          <w:noProof/>
        </w:rPr>
        <w:t>3</w:t>
      </w:r>
      <w:r>
        <w:rPr>
          <w:noProof/>
        </w:rPr>
        <w:fldChar w:fldCharType="end"/>
      </w:r>
    </w:p>
    <w:p w:rsidR="00EB00D8" w:rsidRDefault="00EB00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_Toc23769297 \h </w:instrText>
      </w:r>
      <w:r>
        <w:rPr>
          <w:noProof/>
        </w:rPr>
      </w:r>
      <w:r>
        <w:rPr>
          <w:noProof/>
        </w:rPr>
        <w:fldChar w:fldCharType="separate"/>
      </w:r>
      <w:r w:rsidR="009B3F65">
        <w:rPr>
          <w:noProof/>
        </w:rPr>
        <w:t>3</w:t>
      </w:r>
      <w:r>
        <w:rPr>
          <w:noProof/>
        </w:rPr>
        <w:fldChar w:fldCharType="end"/>
      </w:r>
    </w:p>
    <w:p w:rsidR="00EB00D8" w:rsidRDefault="00EB00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_Toc23769298 \h </w:instrText>
      </w:r>
      <w:r>
        <w:rPr>
          <w:noProof/>
        </w:rPr>
      </w:r>
      <w:r>
        <w:rPr>
          <w:noProof/>
        </w:rPr>
        <w:fldChar w:fldCharType="separate"/>
      </w:r>
      <w:r w:rsidR="009B3F65">
        <w:rPr>
          <w:noProof/>
        </w:rPr>
        <w:t>3</w:t>
      </w:r>
      <w:r>
        <w:rPr>
          <w:noProof/>
        </w:rPr>
        <w:fldChar w:fldCharType="end"/>
      </w:r>
    </w:p>
    <w:p w:rsidR="00EB00D8" w:rsidRDefault="00EB00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_Toc23769299 \h </w:instrText>
      </w:r>
      <w:r>
        <w:rPr>
          <w:noProof/>
        </w:rPr>
      </w:r>
      <w:r>
        <w:rPr>
          <w:noProof/>
        </w:rPr>
        <w:fldChar w:fldCharType="separate"/>
      </w:r>
      <w:r w:rsidR="009B3F65">
        <w:rPr>
          <w:noProof/>
        </w:rPr>
        <w:t>3</w:t>
      </w:r>
      <w:r>
        <w:rPr>
          <w:noProof/>
        </w:rPr>
        <w:fldChar w:fldCharType="end"/>
      </w:r>
    </w:p>
    <w:p w:rsidR="00EB00D8" w:rsidRDefault="00EB00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_Toc23769300 \h </w:instrText>
      </w:r>
      <w:r>
        <w:rPr>
          <w:noProof/>
        </w:rPr>
      </w:r>
      <w:r>
        <w:rPr>
          <w:noProof/>
        </w:rPr>
        <w:fldChar w:fldCharType="separate"/>
      </w:r>
      <w:r w:rsidR="009B3F65">
        <w:rPr>
          <w:noProof/>
        </w:rPr>
        <w:t>4</w:t>
      </w:r>
      <w:r>
        <w:rPr>
          <w:noProof/>
        </w:rPr>
        <w:fldChar w:fldCharType="end"/>
      </w:r>
    </w:p>
    <w:p w:rsidR="00EB00D8" w:rsidRDefault="00EB00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_Toc23769301 \h </w:instrText>
      </w:r>
      <w:r>
        <w:rPr>
          <w:noProof/>
        </w:rPr>
      </w:r>
      <w:r>
        <w:rPr>
          <w:noProof/>
        </w:rPr>
        <w:fldChar w:fldCharType="separate"/>
      </w:r>
      <w:r w:rsidR="009B3F65">
        <w:rPr>
          <w:noProof/>
        </w:rPr>
        <w:t>4</w:t>
      </w:r>
      <w:r>
        <w:rPr>
          <w:noProof/>
        </w:rPr>
        <w:fldChar w:fldCharType="end"/>
      </w:r>
    </w:p>
    <w:p w:rsidR="00EB00D8" w:rsidRDefault="00EB00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_Toc23769302 \h </w:instrText>
      </w:r>
      <w:r>
        <w:rPr>
          <w:noProof/>
        </w:rPr>
      </w:r>
      <w:r>
        <w:rPr>
          <w:noProof/>
        </w:rPr>
        <w:fldChar w:fldCharType="separate"/>
      </w:r>
      <w:r w:rsidR="009B3F65">
        <w:rPr>
          <w:noProof/>
        </w:rPr>
        <w:t>5</w:t>
      </w:r>
      <w:r>
        <w:rPr>
          <w:noProof/>
        </w:rPr>
        <w:fldChar w:fldCharType="end"/>
      </w:r>
    </w:p>
    <w:p w:rsidR="00EB00D8" w:rsidRDefault="00EB00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_Toc23769303 \h </w:instrText>
      </w:r>
      <w:r>
        <w:rPr>
          <w:noProof/>
        </w:rPr>
      </w:r>
      <w:r>
        <w:rPr>
          <w:noProof/>
        </w:rPr>
        <w:fldChar w:fldCharType="separate"/>
      </w:r>
      <w:r w:rsidR="009B3F65">
        <w:rPr>
          <w:noProof/>
        </w:rPr>
        <w:t>5</w:t>
      </w:r>
      <w:r>
        <w:rPr>
          <w:noProof/>
        </w:rPr>
        <w:fldChar w:fldCharType="end"/>
      </w:r>
    </w:p>
    <w:p w:rsidR="00EB00D8" w:rsidRDefault="00EB00D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_Toc23769304 \h </w:instrText>
      </w:r>
      <w:r>
        <w:rPr>
          <w:noProof/>
        </w:rPr>
      </w:r>
      <w:r>
        <w:rPr>
          <w:noProof/>
        </w:rPr>
        <w:fldChar w:fldCharType="separate"/>
      </w:r>
      <w:r w:rsidR="009B3F65">
        <w:rPr>
          <w:noProof/>
        </w:rPr>
        <w:t>6</w:t>
      </w:r>
      <w:r>
        <w:rPr>
          <w:noProof/>
        </w:rPr>
        <w:fldChar w:fldCharType="end"/>
      </w:r>
    </w:p>
    <w:p w:rsidR="00EB00D8" w:rsidRDefault="00EB00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_Toc23769305 \h </w:instrText>
      </w:r>
      <w:r>
        <w:rPr>
          <w:noProof/>
        </w:rPr>
      </w:r>
      <w:r>
        <w:rPr>
          <w:noProof/>
        </w:rPr>
        <w:fldChar w:fldCharType="separate"/>
      </w:r>
      <w:r w:rsidR="009B3F65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23769293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proofErr w:type="spellStart"/>
      <w:r w:rsidR="00EB00D8">
        <w:rPr>
          <w:i/>
        </w:rPr>
        <w:t>polyarteritis</w:t>
      </w:r>
      <w:proofErr w:type="spellEnd"/>
      <w:r w:rsidR="00EB00D8">
        <w:rPr>
          <w:i/>
        </w:rPr>
        <w:t xml:space="preserve"> </w:t>
      </w:r>
      <w:proofErr w:type="spellStart"/>
      <w:r w:rsidR="00EB00D8">
        <w:rPr>
          <w:i/>
        </w:rPr>
        <w:t>nodosa</w:t>
      </w:r>
      <w:bookmarkEnd w:id="7"/>
      <w:proofErr w:type="spellEnd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44253E">
        <w:t>34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B00D8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23769294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4253E">
        <w:t>25 May 2020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23769295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23769296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 w:rsidRPr="00DA3996">
        <w:t xml:space="preserve"> No. </w:t>
      </w:r>
      <w:r w:rsidR="00EB00D8">
        <w:t>12</w:t>
      </w:r>
      <w:r w:rsidRPr="00DA3996">
        <w:t xml:space="preserve"> of </w:t>
      </w:r>
      <w:r w:rsidR="00EB00D8">
        <w:t>2011</w:t>
      </w:r>
      <w:r>
        <w:t xml:space="preserve"> </w:t>
      </w:r>
      <w:r w:rsidRPr="00786DAE">
        <w:t xml:space="preserve">(Federal Register of Legislation No. </w:t>
      </w:r>
      <w:r w:rsidR="00EB00D8" w:rsidRPr="00EB00D8">
        <w:t>F2010L03259</w:t>
      </w:r>
      <w:r w:rsidRPr="00786DAE">
        <w:t xml:space="preserve">) </w:t>
      </w:r>
      <w:r w:rsidRPr="00DA3996">
        <w:t xml:space="preserve">made under subsection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23769297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23769298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2376929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proofErr w:type="spellStart"/>
      <w:r w:rsidR="00EB00D8" w:rsidRPr="00EB00D8">
        <w:rPr>
          <w:b/>
        </w:rPr>
        <w:t>polyarteritis</w:t>
      </w:r>
      <w:proofErr w:type="spellEnd"/>
      <w:r w:rsidR="00EB00D8" w:rsidRPr="00EB00D8">
        <w:rPr>
          <w:b/>
        </w:rPr>
        <w:t xml:space="preserve"> </w:t>
      </w:r>
      <w:proofErr w:type="spellStart"/>
      <w:r w:rsidR="00EB00D8" w:rsidRPr="00EB00D8">
        <w:rPr>
          <w:b/>
        </w:rPr>
        <w:t>nodosa</w:t>
      </w:r>
      <w:proofErr w:type="spellEnd"/>
    </w:p>
    <w:p w:rsidR="000D4972" w:rsidRPr="00237BAF" w:rsidRDefault="000D4972" w:rsidP="000D497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 w:rsidRPr="00237BAF">
        <w:t>:</w:t>
      </w:r>
      <w:bookmarkEnd w:id="19"/>
    </w:p>
    <w:bookmarkEnd w:id="20"/>
    <w:p w:rsidR="00EB00D8" w:rsidRDefault="00EB00D8" w:rsidP="00EB00D8">
      <w:pPr>
        <w:pStyle w:val="LV3"/>
      </w:pPr>
      <w:r>
        <w:t>means a non-granulomatous necrotising arteritis predominantly affecting medium or small arteries; and</w:t>
      </w:r>
    </w:p>
    <w:p w:rsidR="00EB00D8" w:rsidRDefault="00EB00D8" w:rsidP="00EB00D8">
      <w:pPr>
        <w:pStyle w:val="LV3"/>
      </w:pPr>
      <w:r>
        <w:t xml:space="preserve">includes cutaneous </w:t>
      </w:r>
      <w:proofErr w:type="spellStart"/>
      <w:r>
        <w:t>polyarteritis</w:t>
      </w:r>
      <w:proofErr w:type="spellEnd"/>
      <w:r>
        <w:t xml:space="preserve"> </w:t>
      </w:r>
      <w:proofErr w:type="spellStart"/>
      <w:r>
        <w:t>nodosa</w:t>
      </w:r>
      <w:proofErr w:type="spellEnd"/>
      <w:r>
        <w:t xml:space="preserve"> and single organ </w:t>
      </w:r>
      <w:proofErr w:type="spellStart"/>
      <w:r>
        <w:t>polyarteritis</w:t>
      </w:r>
      <w:proofErr w:type="spellEnd"/>
      <w:r>
        <w:t xml:space="preserve"> </w:t>
      </w:r>
      <w:proofErr w:type="spellStart"/>
      <w:r>
        <w:t>nodosa</w:t>
      </w:r>
      <w:proofErr w:type="spellEnd"/>
      <w:r>
        <w:t>; and</w:t>
      </w:r>
    </w:p>
    <w:p w:rsidR="00012586" w:rsidRDefault="00EB00D8" w:rsidP="00EB00D8">
      <w:pPr>
        <w:pStyle w:val="LV3"/>
      </w:pPr>
      <w:r>
        <w:t>excludes</w:t>
      </w:r>
      <w:r w:rsidR="00012586">
        <w:t>:</w:t>
      </w:r>
    </w:p>
    <w:p w:rsidR="00E25959" w:rsidRDefault="00E25959" w:rsidP="00E25959">
      <w:pPr>
        <w:pStyle w:val="LV4"/>
      </w:pPr>
      <w:r>
        <w:t>glomerulonephritis;</w:t>
      </w:r>
    </w:p>
    <w:p w:rsidR="00012586" w:rsidRDefault="00EB00D8" w:rsidP="00012586">
      <w:pPr>
        <w:pStyle w:val="LV4"/>
      </w:pPr>
      <w:r>
        <w:t>Kawasaki disease</w:t>
      </w:r>
      <w:r w:rsidR="00012586">
        <w:t>;</w:t>
      </w:r>
    </w:p>
    <w:p w:rsidR="00012586" w:rsidRDefault="00EB00D8" w:rsidP="00012586">
      <w:pPr>
        <w:pStyle w:val="LV4"/>
      </w:pPr>
      <w:r>
        <w:t xml:space="preserve">microscopic </w:t>
      </w:r>
      <w:proofErr w:type="spellStart"/>
      <w:r>
        <w:t>polyangiitis</w:t>
      </w:r>
      <w:proofErr w:type="spellEnd"/>
      <w:r w:rsidR="00012586">
        <w:t>;</w:t>
      </w:r>
      <w:r w:rsidR="00E25959">
        <w:t xml:space="preserve"> and</w:t>
      </w:r>
    </w:p>
    <w:p w:rsidR="000D4972" w:rsidRDefault="00EB00D8" w:rsidP="00012586">
      <w:pPr>
        <w:pStyle w:val="LV4"/>
      </w:pPr>
      <w:proofErr w:type="spellStart"/>
      <w:proofErr w:type="gramStart"/>
      <w:r>
        <w:t>polyangiitis</w:t>
      </w:r>
      <w:proofErr w:type="spellEnd"/>
      <w:proofErr w:type="gramEnd"/>
      <w:r>
        <w:t xml:space="preserve"> overlap syndrome.</w:t>
      </w:r>
    </w:p>
    <w:p w:rsidR="000D4972" w:rsidRPr="008E76DC" w:rsidRDefault="000D4972" w:rsidP="00EB00D8">
      <w:pPr>
        <w:pStyle w:val="Note2"/>
        <w:ind w:left="1843" w:hanging="425"/>
      </w:pPr>
      <w:r>
        <w:lastRenderedPageBreak/>
        <w:t xml:space="preserve">Note: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 w:rsidR="00EB00D8" w:rsidRPr="00EB00D8">
        <w:t xml:space="preserve"> is </w:t>
      </w:r>
      <w:r w:rsidR="00747002">
        <w:t xml:space="preserve">usually </w:t>
      </w:r>
      <w:r w:rsidR="00EB00D8" w:rsidRPr="00EB00D8">
        <w:t xml:space="preserve">associated with an absence of </w:t>
      </w:r>
      <w:proofErr w:type="spellStart"/>
      <w:r w:rsidR="00EB00D8" w:rsidRPr="00EB00D8">
        <w:t>antineutrophil</w:t>
      </w:r>
      <w:proofErr w:type="spellEnd"/>
      <w:r w:rsidR="00EB00D8" w:rsidRPr="00EB00D8">
        <w:t xml:space="preserve"> cytoplasmic antibodies.</w:t>
      </w:r>
    </w:p>
    <w:p w:rsidR="008F572A" w:rsidRPr="00237BAF" w:rsidRDefault="000D4972" w:rsidP="000D4972">
      <w:pPr>
        <w:pStyle w:val="LV2"/>
      </w:pPr>
      <w:r w:rsidRPr="00237BAF">
        <w:t xml:space="preserve">While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EB00D8" w:rsidRPr="00360553">
        <w:t>M30.0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proofErr w:type="spellStart"/>
      <w:r w:rsidR="00EB00D8" w:rsidRPr="00EB00D8">
        <w:rPr>
          <w:b/>
        </w:rPr>
        <w:t>polyarteritis</w:t>
      </w:r>
      <w:proofErr w:type="spellEnd"/>
      <w:r w:rsidR="00EB00D8" w:rsidRPr="00EB00D8">
        <w:rPr>
          <w:b/>
        </w:rPr>
        <w:t xml:space="preserve"> </w:t>
      </w:r>
      <w:proofErr w:type="spellStart"/>
      <w:r w:rsidR="00EB00D8" w:rsidRPr="00EB00D8">
        <w:rPr>
          <w:b/>
        </w:rPr>
        <w:t>nodosa</w:t>
      </w:r>
      <w:proofErr w:type="spellEnd"/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</w:t>
      </w:r>
      <w:proofErr w:type="gramStart"/>
      <w:r w:rsidRPr="00237BAF">
        <w:t>was contributed</w:t>
      </w:r>
      <w:proofErr w:type="gramEnd"/>
      <w:r w:rsidRPr="00237BAF">
        <w:t xml:space="preserve">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proofErr w:type="gramStart"/>
      <w:r w:rsidR="002716E4" w:rsidRPr="00046E67">
        <w:t>is defined</w:t>
      </w:r>
      <w:proofErr w:type="gramEnd"/>
      <w:r w:rsidR="002716E4" w:rsidRPr="00046E67">
        <w:t xml:space="preserve">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23769300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 w:rsidR="007A3989">
        <w:t xml:space="preserve"> </w:t>
      </w:r>
      <w:r w:rsidRPr="00D5620B">
        <w:t xml:space="preserve">and </w:t>
      </w:r>
      <w:proofErr w:type="gramStart"/>
      <w:r w:rsidRPr="00D5620B">
        <w:t>death from</w:t>
      </w:r>
      <w:r w:rsidR="007A3989">
        <w:t xml:space="preserve">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proofErr w:type="gramEnd"/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</w:t>
      </w:r>
      <w:proofErr w:type="gramStart"/>
      <w:r>
        <w:t>are</w:t>
      </w:r>
      <w:r w:rsidRPr="00046E67">
        <w:t xml:space="preserve"> defined</w:t>
      </w:r>
      <w:proofErr w:type="gramEnd"/>
      <w:r w:rsidRPr="00046E67">
        <w:t xml:space="preserve">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23769301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</w:t>
      </w:r>
      <w:proofErr w:type="gramStart"/>
      <w:r w:rsidR="007C7DEE" w:rsidRPr="00AA6D8B">
        <w:t>can be said</w:t>
      </w:r>
      <w:proofErr w:type="gramEnd"/>
      <w:r w:rsidR="007C7DEE" w:rsidRPr="00AA6D8B">
        <w:t xml:space="preserve"> that, on the </w:t>
      </w:r>
      <w:r w:rsidR="007C7DEE" w:rsidRPr="00187DE1">
        <w:t>balance</w:t>
      </w:r>
      <w:r w:rsidR="007C7DEE" w:rsidRPr="00AA6D8B">
        <w:t xml:space="preserve"> of probabilities,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 w:rsidR="007A3989">
        <w:t xml:space="preserve"> </w:t>
      </w:r>
      <w:r w:rsidR="007C7DEE" w:rsidRPr="00AA6D8B">
        <w:t xml:space="preserve">or death from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EB00D8" w:rsidRDefault="00EB00D8" w:rsidP="00EB00D8">
      <w:pPr>
        <w:pStyle w:val="LV2"/>
        <w:numPr>
          <w:ilvl w:val="1"/>
          <w:numId w:val="4"/>
        </w:numPr>
        <w:ind w:left="1418"/>
      </w:pPr>
      <w:bookmarkStart w:id="27" w:name="_Ref402530260"/>
      <w:bookmarkStart w:id="28" w:name="_Ref409598844"/>
      <w:r w:rsidRPr="00360553">
        <w:t>having infection with hepatitis B virus at</w:t>
      </w:r>
      <w:r>
        <w:t xml:space="preserve"> the time of the clinical onset</w:t>
      </w:r>
      <w:r w:rsidRPr="00360553">
        <w:t xml:space="preserve"> of </w:t>
      </w:r>
      <w:proofErr w:type="spellStart"/>
      <w:r w:rsidRPr="00360553">
        <w:t>polyarteritis</w:t>
      </w:r>
      <w:proofErr w:type="spellEnd"/>
      <w:r w:rsidRPr="00360553">
        <w:t xml:space="preserve"> </w:t>
      </w:r>
      <w:proofErr w:type="spellStart"/>
      <w:r w:rsidRPr="00360553">
        <w:t>nodosa</w:t>
      </w:r>
      <w:proofErr w:type="spellEnd"/>
      <w:r w:rsidRPr="00360553">
        <w:t>;</w:t>
      </w:r>
    </w:p>
    <w:p w:rsidR="00EB00D8" w:rsidRDefault="00EB00D8" w:rsidP="00EB00D8">
      <w:pPr>
        <w:pStyle w:val="LV2"/>
        <w:numPr>
          <w:ilvl w:val="1"/>
          <w:numId w:val="4"/>
        </w:numPr>
        <w:ind w:left="1418"/>
      </w:pPr>
      <w:r>
        <w:t>having infection with human i</w:t>
      </w:r>
      <w:r w:rsidRPr="00360553">
        <w:t>mmunodeficiency virus at</w:t>
      </w:r>
      <w:r>
        <w:t xml:space="preserve"> the time of the clinical onset</w:t>
      </w:r>
      <w:r w:rsidRPr="00360553">
        <w:t xml:space="preserve"> of </w:t>
      </w:r>
      <w:proofErr w:type="spellStart"/>
      <w:r w:rsidRPr="00360553">
        <w:t>polyarteritis</w:t>
      </w:r>
      <w:proofErr w:type="spellEnd"/>
      <w:r w:rsidRPr="00360553">
        <w:t xml:space="preserve"> </w:t>
      </w:r>
      <w:proofErr w:type="spellStart"/>
      <w:r w:rsidRPr="00360553">
        <w:t>nodosa</w:t>
      </w:r>
      <w:proofErr w:type="spellEnd"/>
      <w:r w:rsidRPr="00360553">
        <w:t>;</w:t>
      </w:r>
    </w:p>
    <w:p w:rsidR="00EB00D8" w:rsidRDefault="00EB00D8" w:rsidP="00EB00D8">
      <w:pPr>
        <w:pStyle w:val="LV2"/>
        <w:numPr>
          <w:ilvl w:val="1"/>
          <w:numId w:val="4"/>
        </w:numPr>
        <w:ind w:left="1418"/>
      </w:pPr>
      <w:r w:rsidRPr="00360553">
        <w:t xml:space="preserve">having infection with hepatitis B virus at the time of the clinical worsening of </w:t>
      </w:r>
      <w:proofErr w:type="spellStart"/>
      <w:r w:rsidRPr="00360553">
        <w:t>polyarteritis</w:t>
      </w:r>
      <w:proofErr w:type="spellEnd"/>
      <w:r w:rsidRPr="00360553">
        <w:t xml:space="preserve"> </w:t>
      </w:r>
      <w:proofErr w:type="spellStart"/>
      <w:r w:rsidRPr="00360553">
        <w:t>nodosa</w:t>
      </w:r>
      <w:proofErr w:type="spellEnd"/>
      <w:r w:rsidRPr="00360553">
        <w:t>;</w:t>
      </w:r>
    </w:p>
    <w:p w:rsidR="00EB00D8" w:rsidRDefault="00EB00D8" w:rsidP="00EB00D8">
      <w:pPr>
        <w:pStyle w:val="LV2"/>
        <w:numPr>
          <w:ilvl w:val="1"/>
          <w:numId w:val="4"/>
        </w:numPr>
        <w:ind w:left="1418"/>
      </w:pPr>
      <w:r w:rsidRPr="00360553">
        <w:t xml:space="preserve">having infection with human immunodeficiency virus at the time of the clinical worsening of </w:t>
      </w:r>
      <w:proofErr w:type="spellStart"/>
      <w:r w:rsidRPr="00360553">
        <w:t>polyarteritis</w:t>
      </w:r>
      <w:proofErr w:type="spellEnd"/>
      <w:r w:rsidRPr="00360553">
        <w:t xml:space="preserve"> </w:t>
      </w:r>
      <w:proofErr w:type="spellStart"/>
      <w:r w:rsidRPr="00360553">
        <w:t>nodosa</w:t>
      </w:r>
      <w:proofErr w:type="spellEnd"/>
      <w:r w:rsidRPr="00360553">
        <w:t>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 w:rsidR="00D5620B" w:rsidRPr="008D1B8B">
        <w:t>.</w:t>
      </w:r>
      <w:bookmarkEnd w:id="28"/>
    </w:p>
    <w:p w:rsidR="000C21A3" w:rsidRPr="00684C0E" w:rsidRDefault="00D32F71" w:rsidP="00EB00D8">
      <w:pPr>
        <w:pStyle w:val="LV1"/>
        <w:keepNext/>
      </w:pPr>
      <w:bookmarkStart w:id="29" w:name="_Toc23769302"/>
      <w:bookmarkStart w:id="30" w:name="_Ref402530057"/>
      <w:r>
        <w:lastRenderedPageBreak/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proofErr w:type="gramStart"/>
      <w:r w:rsidR="007959B9">
        <w:t>9</w:t>
      </w:r>
      <w:r w:rsidRPr="00187DE1">
        <w:t>,</w:t>
      </w:r>
      <w:proofErr w:type="gramEnd"/>
      <w:r w:rsidRPr="00187DE1">
        <w:t xml:space="preserve">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EB00D8">
        <w:t>3</w:t>
      </w:r>
      <w:r w:rsidR="00FF1D47">
        <w:t>)</w:t>
      </w:r>
      <w:r w:rsidR="00EB00D8">
        <w:t xml:space="preserve"> to 9(5)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proofErr w:type="spellStart"/>
      <w:r w:rsidR="00EB00D8" w:rsidRPr="00EB00D8">
        <w:t>polyarteritis</w:t>
      </w:r>
      <w:proofErr w:type="spellEnd"/>
      <w:r w:rsidR="00EB00D8" w:rsidRPr="00EB00D8">
        <w:t xml:space="preserve"> </w:t>
      </w:r>
      <w:proofErr w:type="spellStart"/>
      <w:r w:rsidR="00EB00D8" w:rsidRPr="00EB00D8">
        <w:t>nodosa</w:t>
      </w:r>
      <w:proofErr w:type="spellEnd"/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2376930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2376930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proofErr w:type="gramStart"/>
      <w:r w:rsidRPr="003F39C0">
        <w:t>Note:</w:t>
      </w:r>
      <w:proofErr w:type="gramEnd"/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23769305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7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EB00D8" w:rsidRPr="00513D05" w:rsidRDefault="00EB00D8" w:rsidP="00EB00D8">
      <w:pPr>
        <w:pStyle w:val="SH3"/>
        <w:ind w:left="851"/>
      </w:pPr>
      <w:proofErr w:type="spellStart"/>
      <w:proofErr w:type="gramStart"/>
      <w:r w:rsidRPr="00EB00D8">
        <w:rPr>
          <w:b/>
          <w:i/>
        </w:rPr>
        <w:t>polyarteritis</w:t>
      </w:r>
      <w:proofErr w:type="spellEnd"/>
      <w:proofErr w:type="gramEnd"/>
      <w:r w:rsidRPr="00EB00D8">
        <w:rPr>
          <w:b/>
          <w:i/>
        </w:rPr>
        <w:t xml:space="preserve"> </w:t>
      </w:r>
      <w:proofErr w:type="spellStart"/>
      <w:r w:rsidRPr="00EB00D8">
        <w:rPr>
          <w:b/>
          <w:i/>
        </w:rPr>
        <w:t>nodosa</w:t>
      </w:r>
      <w:proofErr w:type="spellEnd"/>
      <w:r w:rsidRPr="00513D05">
        <w:t>—see subsection</w:t>
      </w:r>
      <w:r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</w:t>
      </w:r>
      <w:proofErr w:type="gramStart"/>
      <w:r w:rsidRPr="00F52BA4">
        <w:t>are also defined</w:t>
      </w:r>
      <w:proofErr w:type="gramEnd"/>
      <w:r w:rsidRPr="00F52BA4">
        <w:t xml:space="preserve">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EB00D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EB00D8">
            <w:rPr>
              <w:bCs/>
              <w:i/>
              <w:sz w:val="18"/>
              <w:szCs w:val="18"/>
              <w:lang w:val="en-US"/>
            </w:rPr>
            <w:t>Polyarteritis</w:t>
          </w:r>
          <w:proofErr w:type="spellEnd"/>
          <w:r w:rsidRPr="00EB00D8">
            <w:rPr>
              <w:bCs/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EB00D8">
            <w:rPr>
              <w:bCs/>
              <w:i/>
              <w:sz w:val="18"/>
              <w:szCs w:val="18"/>
              <w:lang w:val="en-US"/>
            </w:rPr>
            <w:t>Nodosa</w:t>
          </w:r>
          <w:proofErr w:type="spellEnd"/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44253E">
            <w:rPr>
              <w:i/>
              <w:sz w:val="18"/>
            </w:rPr>
            <w:t>34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EB00D8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B3F65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B3F6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EB00D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EB00D8">
            <w:rPr>
              <w:bCs/>
              <w:i/>
              <w:sz w:val="18"/>
              <w:szCs w:val="18"/>
              <w:lang w:val="en-US"/>
            </w:rPr>
            <w:t>Polyarteritis</w:t>
          </w:r>
          <w:proofErr w:type="spellEnd"/>
          <w:r w:rsidRPr="00EB00D8">
            <w:rPr>
              <w:bCs/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EB00D8">
            <w:rPr>
              <w:bCs/>
              <w:i/>
              <w:sz w:val="18"/>
              <w:szCs w:val="18"/>
              <w:lang w:val="en-US"/>
            </w:rPr>
            <w:t>Nodosa</w:t>
          </w:r>
          <w:proofErr w:type="spellEnd"/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44253E">
            <w:rPr>
              <w:i/>
              <w:sz w:val="18"/>
            </w:rPr>
            <w:t>34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EB00D8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B3F6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B3F6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2586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705C1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53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5071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42D41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49E8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47002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3F65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0AC0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5AE6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25959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00D8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5536</Characters>
  <Application>Microsoft Office Word</Application>
  <DocSecurity>0</DocSecurity>
  <PresentationFormat/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2019-11-04T04:13:00Z</dcterms:created>
  <dcterms:modified xsi:type="dcterms:W3CDTF">2020-04-21T01:06:00Z</dcterms:modified>
  <cp:category/>
  <cp:contentStatus/>
  <dc:language/>
  <cp:version/>
</cp:coreProperties>
</file>