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A6401" w:rsidP="006647B7">
      <w:pPr>
        <w:pStyle w:val="Plainheader"/>
      </w:pPr>
      <w:r w:rsidRPr="003117A3">
        <w:t xml:space="preserve">ULNAR NEUROPATHY AT THE </w:t>
      </w:r>
      <w:proofErr w:type="gramStart"/>
      <w:r w:rsidRPr="003117A3">
        <w:t>ELBOW</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B0D9E">
        <w:t>44</w:t>
      </w:r>
      <w:bookmarkEnd w:id="1"/>
      <w:r w:rsidRPr="00024911">
        <w:t xml:space="preserve"> of</w:t>
      </w:r>
      <w:r w:rsidR="00085567">
        <w:t xml:space="preserve"> </w:t>
      </w:r>
      <w:r w:rsidR="00AA6401">
        <w:t>2020</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420AD3">
        <w:rPr>
          <w:sz w:val="24"/>
          <w:szCs w:val="24"/>
        </w:rPr>
        <w:t>2</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7E771F">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B0D9E">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FB5A69" w:rsidTr="0034373D">
        <w:tc>
          <w:tcPr>
            <w:tcW w:w="4116" w:type="dxa"/>
          </w:tcPr>
          <w:p w:rsidR="00FB5A69" w:rsidRDefault="00FB5A69"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B5A69" w:rsidRDefault="00FB5A69" w:rsidP="0034373D">
            <w:pPr>
              <w:pStyle w:val="Plain"/>
            </w:pPr>
          </w:p>
        </w:tc>
      </w:tr>
      <w:tr w:rsidR="00FB5A69" w:rsidTr="0034373D">
        <w:tc>
          <w:tcPr>
            <w:tcW w:w="4116" w:type="dxa"/>
          </w:tcPr>
          <w:p w:rsidR="00FB5A69" w:rsidRDefault="00007FB6" w:rsidP="0034373D">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FB5A69" w:rsidRDefault="00FB5A69" w:rsidP="0034373D">
            <w:pPr>
              <w:pStyle w:val="Plain"/>
            </w:pPr>
          </w:p>
          <w:p w:rsidR="00FB5A69" w:rsidRPr="007527C1" w:rsidRDefault="00FB5A69" w:rsidP="0034373D">
            <w:pPr>
              <w:pStyle w:val="Plain"/>
            </w:pPr>
            <w:r w:rsidRPr="007527C1">
              <w:t>Professor Nicholas Saunders AO</w:t>
            </w:r>
          </w:p>
          <w:p w:rsidR="00FB5A69" w:rsidRDefault="00FB5A69" w:rsidP="0034373D">
            <w:pPr>
              <w:pStyle w:val="Plain"/>
            </w:pPr>
            <w:r w:rsidRPr="007527C1">
              <w:t>Chairperson</w:t>
            </w:r>
          </w:p>
          <w:p w:rsidR="00FB5A69" w:rsidRDefault="00FB5A69" w:rsidP="0034373D"/>
        </w:tc>
      </w:tr>
    </w:tbl>
    <w:p w:rsidR="00E94012"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p>
    <w:p w:rsidR="00A137F8" w:rsidRDefault="003734C6" w:rsidP="003734C6">
      <w:pPr>
        <w:pStyle w:val="Header"/>
        <w:tabs>
          <w:tab w:val="clear" w:pos="4150"/>
          <w:tab w:val="clear" w:pos="8307"/>
        </w:tabs>
        <w:rPr>
          <w:rStyle w:val="CharChapText"/>
        </w:rPr>
      </w:pP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D63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30F">
        <w:rPr>
          <w:noProof/>
        </w:rPr>
        <w:t>1</w:t>
      </w:r>
      <w:r w:rsidR="00ED630F">
        <w:rPr>
          <w:rFonts w:asciiTheme="minorHAnsi" w:eastAsiaTheme="minorEastAsia" w:hAnsiTheme="minorHAnsi" w:cstheme="minorBidi"/>
          <w:noProof/>
          <w:kern w:val="0"/>
          <w:sz w:val="22"/>
          <w:szCs w:val="22"/>
        </w:rPr>
        <w:tab/>
      </w:r>
      <w:r w:rsidR="00ED630F">
        <w:rPr>
          <w:noProof/>
        </w:rPr>
        <w:t>Name</w:t>
      </w:r>
      <w:r w:rsidR="00ED630F">
        <w:rPr>
          <w:noProof/>
        </w:rPr>
        <w:tab/>
      </w:r>
      <w:r w:rsidR="00ED630F">
        <w:rPr>
          <w:noProof/>
        </w:rPr>
        <w:fldChar w:fldCharType="begin"/>
      </w:r>
      <w:r w:rsidR="00ED630F">
        <w:rPr>
          <w:noProof/>
        </w:rPr>
        <w:instrText xml:space="preserve"> PAGEREF _Toc517781227 \h </w:instrText>
      </w:r>
      <w:r w:rsidR="00ED630F">
        <w:rPr>
          <w:noProof/>
        </w:rPr>
      </w:r>
      <w:r w:rsidR="00ED630F">
        <w:rPr>
          <w:noProof/>
        </w:rPr>
        <w:fldChar w:fldCharType="separate"/>
      </w:r>
      <w:r w:rsidR="00ED630F">
        <w:rPr>
          <w:noProof/>
        </w:rPr>
        <w:t>3</w:t>
      </w:r>
      <w:r w:rsidR="00ED630F">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_Toc517781228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_Toc517781229 \h </w:instrText>
      </w:r>
      <w:r>
        <w:rPr>
          <w:noProof/>
        </w:rPr>
      </w:r>
      <w:r>
        <w:rPr>
          <w:noProof/>
        </w:rPr>
        <w:fldChar w:fldCharType="separate"/>
      </w:r>
      <w:r>
        <w:rPr>
          <w:noProof/>
        </w:rPr>
        <w:t>3</w:t>
      </w:r>
      <w:r>
        <w:rPr>
          <w:noProof/>
        </w:rPr>
        <w:fldChar w:fldCharType="end"/>
      </w:r>
    </w:p>
    <w:p w:rsidR="00ED630F" w:rsidRDefault="00ED63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_Toc517781230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4D0643" w:rsidRDefault="004D0643">
      <w:pPr>
        <w:spacing w:line="240" w:lineRule="auto"/>
        <w:rPr>
          <w:b/>
          <w:sz w:val="24"/>
          <w:szCs w:val="24"/>
        </w:rPr>
      </w:pPr>
      <w:r>
        <w:br w:type="page"/>
      </w:r>
    </w:p>
    <w:p w:rsidR="00877AE3" w:rsidRPr="00E55F73" w:rsidRDefault="00877AE3" w:rsidP="0069220C">
      <w:pPr>
        <w:pStyle w:val="LV1"/>
        <w:numPr>
          <w:ilvl w:val="0"/>
          <w:numId w:val="19"/>
        </w:numPr>
      </w:pPr>
      <w:bookmarkStart w:id="3" w:name="_Toc517781227"/>
      <w:r w:rsidRPr="00E55F73">
        <w:lastRenderedPageBreak/>
        <w:t>Name</w:t>
      </w:r>
      <w:bookmarkEnd w:id="3"/>
    </w:p>
    <w:p w:rsidR="00237471" w:rsidRPr="00E55F73" w:rsidRDefault="00715914" w:rsidP="008C0156">
      <w:pPr>
        <w:pStyle w:val="PlainIndent"/>
        <w:spacing w:before="180"/>
        <w:rPr>
          <w:sz w:val="24"/>
          <w:szCs w:val="24"/>
        </w:rPr>
      </w:pPr>
      <w:r w:rsidRPr="00E55F73">
        <w:rPr>
          <w:sz w:val="24"/>
          <w:szCs w:val="24"/>
        </w:rPr>
        <w:t xml:space="preserve">This </w:t>
      </w:r>
      <w:r w:rsidR="00CE493D" w:rsidRPr="00E55F73">
        <w:rPr>
          <w:sz w:val="24"/>
          <w:szCs w:val="24"/>
        </w:rPr>
        <w:t xml:space="preserve">is the </w:t>
      </w:r>
      <w:bookmarkStart w:id="4" w:name="BKCheck15B_3"/>
      <w:bookmarkEnd w:id="4"/>
      <w:r w:rsidR="00420AD3" w:rsidRPr="00E55F73">
        <w:rPr>
          <w:sz w:val="24"/>
          <w:szCs w:val="24"/>
        </w:rPr>
        <w:t xml:space="preserve">Amendment </w:t>
      </w:r>
      <w:r w:rsidR="00E55F66" w:rsidRPr="00E55F73">
        <w:rPr>
          <w:sz w:val="24"/>
          <w:szCs w:val="24"/>
        </w:rPr>
        <w:t>Statement of Principles concerning</w:t>
      </w:r>
      <w:r w:rsidR="00912B55" w:rsidRPr="00E55F73">
        <w:rPr>
          <w:sz w:val="24"/>
          <w:szCs w:val="24"/>
        </w:rPr>
        <w:t xml:space="preserve"> </w:t>
      </w:r>
      <w:r w:rsidR="00AA6401" w:rsidRPr="00E55F73">
        <w:rPr>
          <w:i/>
          <w:sz w:val="24"/>
          <w:szCs w:val="24"/>
        </w:rPr>
        <w:t xml:space="preserve">ulnar neuropathy at the elbow </w:t>
      </w:r>
      <w:r w:rsidR="00997416" w:rsidRPr="00E55F73">
        <w:rPr>
          <w:i/>
          <w:sz w:val="24"/>
          <w:szCs w:val="24"/>
        </w:rPr>
        <w:t>(</w:t>
      </w:r>
      <w:r w:rsidR="00280B57" w:rsidRPr="00E55F73">
        <w:rPr>
          <w:i/>
          <w:sz w:val="24"/>
          <w:szCs w:val="24"/>
        </w:rPr>
        <w:t>Reasonable Hypothesis</w:t>
      </w:r>
      <w:r w:rsidR="00997416" w:rsidRPr="00E55F73">
        <w:rPr>
          <w:i/>
          <w:sz w:val="24"/>
          <w:szCs w:val="24"/>
        </w:rPr>
        <w:t xml:space="preserve">) </w:t>
      </w:r>
      <w:r w:rsidR="00E55F66" w:rsidRPr="00E55F73">
        <w:rPr>
          <w:sz w:val="24"/>
          <w:szCs w:val="24"/>
        </w:rPr>
        <w:t xml:space="preserve">(No. </w:t>
      </w:r>
      <w:r w:rsidR="005B0D9E">
        <w:rPr>
          <w:sz w:val="24"/>
          <w:szCs w:val="24"/>
        </w:rPr>
        <w:t>44</w:t>
      </w:r>
      <w:r w:rsidR="00085567" w:rsidRPr="00E55F73">
        <w:rPr>
          <w:sz w:val="24"/>
          <w:szCs w:val="24"/>
        </w:rPr>
        <w:t xml:space="preserve"> </w:t>
      </w:r>
      <w:r w:rsidR="00E55F66" w:rsidRPr="00E55F73">
        <w:rPr>
          <w:sz w:val="24"/>
          <w:szCs w:val="24"/>
        </w:rPr>
        <w:t>of</w:t>
      </w:r>
      <w:r w:rsidR="00085567" w:rsidRPr="00E55F73">
        <w:rPr>
          <w:sz w:val="24"/>
          <w:szCs w:val="24"/>
        </w:rPr>
        <w:t xml:space="preserve"> </w:t>
      </w:r>
      <w:r w:rsidR="00AA6401" w:rsidRPr="00E55F73">
        <w:rPr>
          <w:sz w:val="24"/>
          <w:szCs w:val="24"/>
        </w:rPr>
        <w:t>2020</w:t>
      </w:r>
      <w:r w:rsidR="00E55F66" w:rsidRPr="00E55F73">
        <w:rPr>
          <w:sz w:val="24"/>
          <w:szCs w:val="24"/>
        </w:rPr>
        <w:t>)</w:t>
      </w:r>
      <w:r w:rsidRPr="00E55F73">
        <w:rPr>
          <w:sz w:val="24"/>
          <w:szCs w:val="24"/>
        </w:rPr>
        <w:t>.</w:t>
      </w:r>
    </w:p>
    <w:p w:rsidR="00F67B67" w:rsidRPr="00E55F73" w:rsidRDefault="00F67B67" w:rsidP="0069220C">
      <w:pPr>
        <w:pStyle w:val="LV1"/>
      </w:pPr>
      <w:bookmarkStart w:id="5" w:name="_Toc517781228"/>
      <w:r w:rsidRPr="00E55F73">
        <w:t>Commencement</w:t>
      </w:r>
      <w:bookmarkEnd w:id="5"/>
    </w:p>
    <w:p w:rsidR="00F67B67" w:rsidRPr="00E55F73" w:rsidRDefault="007527C1" w:rsidP="008C0156">
      <w:pPr>
        <w:pStyle w:val="PlainIndent"/>
        <w:spacing w:before="180"/>
        <w:rPr>
          <w:sz w:val="24"/>
          <w:szCs w:val="24"/>
        </w:rPr>
      </w:pPr>
      <w:r w:rsidRPr="00E55F73">
        <w:rPr>
          <w:sz w:val="24"/>
          <w:szCs w:val="24"/>
        </w:rPr>
        <w:tab/>
      </w:r>
      <w:r w:rsidR="00F67B67" w:rsidRPr="00E55F73">
        <w:rPr>
          <w:sz w:val="24"/>
          <w:szCs w:val="24"/>
        </w:rPr>
        <w:t xml:space="preserve">This instrument commences on </w:t>
      </w:r>
      <w:r w:rsidR="005B0D9E">
        <w:rPr>
          <w:sz w:val="24"/>
          <w:szCs w:val="24"/>
        </w:rPr>
        <w:t>25 May 2020</w:t>
      </w:r>
      <w:r w:rsidR="00F67B67" w:rsidRPr="00E55F73">
        <w:rPr>
          <w:sz w:val="24"/>
          <w:szCs w:val="24"/>
        </w:rPr>
        <w:t>.</w:t>
      </w:r>
    </w:p>
    <w:p w:rsidR="00F67B67" w:rsidRPr="00E55F73" w:rsidRDefault="00F67B67" w:rsidP="0069220C">
      <w:pPr>
        <w:pStyle w:val="LV1"/>
      </w:pPr>
      <w:bookmarkStart w:id="6" w:name="_Toc517781229"/>
      <w:r w:rsidRPr="00E55F73">
        <w:t>Authority</w:t>
      </w:r>
      <w:bookmarkEnd w:id="6"/>
    </w:p>
    <w:p w:rsidR="00F67B67" w:rsidRPr="00E55F73" w:rsidRDefault="00F67B67" w:rsidP="008C0156">
      <w:pPr>
        <w:pStyle w:val="PlainIndent"/>
        <w:spacing w:before="180"/>
        <w:rPr>
          <w:sz w:val="24"/>
          <w:szCs w:val="24"/>
        </w:rPr>
      </w:pPr>
      <w:r w:rsidRPr="00E55F73">
        <w:rPr>
          <w:sz w:val="24"/>
          <w:szCs w:val="24"/>
        </w:rPr>
        <w:t>This inst</w:t>
      </w:r>
      <w:r w:rsidR="00D32F71" w:rsidRPr="00E55F73">
        <w:rPr>
          <w:sz w:val="24"/>
          <w:szCs w:val="24"/>
        </w:rPr>
        <w:t xml:space="preserve">rument is made under </w:t>
      </w:r>
      <w:r w:rsidR="00420AD3" w:rsidRPr="00E55F73">
        <w:rPr>
          <w:sz w:val="24"/>
          <w:szCs w:val="24"/>
        </w:rPr>
        <w:t xml:space="preserve">subsections </w:t>
      </w:r>
      <w:proofErr w:type="gramStart"/>
      <w:r w:rsidR="00420AD3" w:rsidRPr="00E55F73">
        <w:rPr>
          <w:sz w:val="24"/>
          <w:szCs w:val="24"/>
        </w:rPr>
        <w:t>196B(</w:t>
      </w:r>
      <w:proofErr w:type="gramEnd"/>
      <w:r w:rsidR="00420AD3" w:rsidRPr="00E55F73">
        <w:rPr>
          <w:sz w:val="24"/>
          <w:szCs w:val="24"/>
        </w:rPr>
        <w:t>2) and (8)</w:t>
      </w:r>
      <w:r w:rsidRPr="00E55F73">
        <w:rPr>
          <w:sz w:val="24"/>
          <w:szCs w:val="24"/>
        </w:rPr>
        <w:t xml:space="preserve"> of the </w:t>
      </w:r>
      <w:r w:rsidRPr="00E55F73">
        <w:rPr>
          <w:i/>
          <w:sz w:val="24"/>
          <w:szCs w:val="24"/>
        </w:rPr>
        <w:t>Veterans</w:t>
      </w:r>
      <w:r w:rsidR="007E771F" w:rsidRPr="00E55F73">
        <w:rPr>
          <w:i/>
          <w:sz w:val="24"/>
          <w:szCs w:val="24"/>
        </w:rPr>
        <w:t>'</w:t>
      </w:r>
      <w:r w:rsidRPr="00E55F73">
        <w:rPr>
          <w:i/>
          <w:sz w:val="24"/>
          <w:szCs w:val="24"/>
        </w:rPr>
        <w:t xml:space="preserve"> Entitlements Act 1986</w:t>
      </w:r>
      <w:r w:rsidRPr="00E55F73">
        <w:rPr>
          <w:sz w:val="24"/>
          <w:szCs w:val="24"/>
        </w:rPr>
        <w:t>.</w:t>
      </w:r>
    </w:p>
    <w:p w:rsidR="00420AD3" w:rsidRPr="00E55F73" w:rsidRDefault="00420AD3" w:rsidP="00420AD3">
      <w:pPr>
        <w:pStyle w:val="LV1"/>
      </w:pPr>
      <w:bookmarkStart w:id="7" w:name="_Toc417979035"/>
      <w:bookmarkStart w:id="8" w:name="_Toc517781230"/>
      <w:bookmarkStart w:id="9" w:name="_Ref409687573"/>
      <w:bookmarkStart w:id="10" w:name="_Ref409687579"/>
      <w:bookmarkStart w:id="11" w:name="_Ref409687725"/>
      <w:r w:rsidRPr="00E55F73">
        <w:t>Amendment</w:t>
      </w:r>
      <w:bookmarkEnd w:id="7"/>
      <w:bookmarkEnd w:id="8"/>
    </w:p>
    <w:p w:rsidR="00420AD3" w:rsidRDefault="00420AD3" w:rsidP="00F03997">
      <w:pPr>
        <w:pStyle w:val="PlainIndent"/>
        <w:spacing w:before="180" w:after="200"/>
        <w:rPr>
          <w:sz w:val="24"/>
          <w:szCs w:val="24"/>
        </w:rPr>
      </w:pPr>
      <w:bookmarkStart w:id="12" w:name="_Ref403053584"/>
      <w:bookmarkEnd w:id="9"/>
      <w:bookmarkEnd w:id="10"/>
      <w:bookmarkEnd w:id="11"/>
      <w:r w:rsidRPr="00E55F73">
        <w:rPr>
          <w:sz w:val="24"/>
          <w:szCs w:val="24"/>
        </w:rPr>
        <w:t xml:space="preserve">The </w:t>
      </w:r>
      <w:bookmarkEnd w:id="12"/>
      <w:r w:rsidR="007A72EF" w:rsidRPr="00E55F73">
        <w:rPr>
          <w:sz w:val="24"/>
          <w:szCs w:val="24"/>
        </w:rPr>
        <w:t xml:space="preserve">Statement of Principles concerning </w:t>
      </w:r>
      <w:r w:rsidR="00AA6401" w:rsidRPr="00E55F73">
        <w:rPr>
          <w:i/>
          <w:sz w:val="24"/>
          <w:szCs w:val="24"/>
        </w:rPr>
        <w:t>ulnar neuropathy at the elbow</w:t>
      </w:r>
      <w:r w:rsidR="00AA6401" w:rsidRPr="00E55F73">
        <w:rPr>
          <w:sz w:val="24"/>
          <w:szCs w:val="24"/>
        </w:rPr>
        <w:t xml:space="preserve"> </w:t>
      </w:r>
      <w:r w:rsidR="00AA6401" w:rsidRPr="00E55F73">
        <w:rPr>
          <w:i/>
          <w:sz w:val="24"/>
          <w:szCs w:val="24"/>
        </w:rPr>
        <w:t xml:space="preserve">(Reasonable Hypothesis) </w:t>
      </w:r>
      <w:r w:rsidR="00AA6401" w:rsidRPr="00E55F73">
        <w:rPr>
          <w:sz w:val="24"/>
          <w:szCs w:val="24"/>
        </w:rPr>
        <w:t>(No. 65 of 2017) (Federal Register of Legislation No. F2017L01451)</w:t>
      </w:r>
      <w:r w:rsidRPr="00E55F73">
        <w:rPr>
          <w:sz w:val="24"/>
          <w:szCs w:val="24"/>
        </w:rPr>
        <w:t xml:space="preserve"> is amended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5F0132">
        <w:tc>
          <w:tcPr>
            <w:tcW w:w="1559" w:type="dxa"/>
          </w:tcPr>
          <w:p w:rsidR="00420AD3" w:rsidRPr="000C1872" w:rsidRDefault="00420AD3" w:rsidP="00736C55">
            <w:pPr>
              <w:pStyle w:val="Plain"/>
              <w:spacing w:before="60" w:after="60" w:line="240" w:lineRule="atLeast"/>
              <w:jc w:val="center"/>
              <w:rPr>
                <w:b/>
              </w:rPr>
            </w:pPr>
            <w:r>
              <w:rPr>
                <w:b/>
              </w:rPr>
              <w:t xml:space="preserve">Section </w:t>
            </w:r>
          </w:p>
        </w:tc>
        <w:tc>
          <w:tcPr>
            <w:tcW w:w="5756" w:type="dxa"/>
          </w:tcPr>
          <w:p w:rsidR="00420AD3" w:rsidRPr="000C1872" w:rsidRDefault="00420AD3" w:rsidP="00736C55">
            <w:pPr>
              <w:pStyle w:val="Plain"/>
              <w:spacing w:before="60" w:after="60" w:line="240" w:lineRule="atLeast"/>
              <w:jc w:val="center"/>
              <w:rPr>
                <w:b/>
              </w:rPr>
            </w:pPr>
            <w:r w:rsidRPr="000C1872">
              <w:rPr>
                <w:b/>
              </w:rPr>
              <w:t>Amendment</w:t>
            </w:r>
          </w:p>
        </w:tc>
      </w:tr>
      <w:tr w:rsidR="001D3EA4" w:rsidTr="00DC5186">
        <w:trPr>
          <w:trHeight w:val="7696"/>
        </w:trPr>
        <w:tc>
          <w:tcPr>
            <w:tcW w:w="1559" w:type="dxa"/>
          </w:tcPr>
          <w:p w:rsidR="001D3EA4" w:rsidRPr="00B33F5C" w:rsidRDefault="00FD69B5" w:rsidP="001D3EA4">
            <w:pPr>
              <w:pStyle w:val="Plain"/>
              <w:spacing w:before="60" w:after="60" w:line="240" w:lineRule="atLeast"/>
              <w:rPr>
                <w:i/>
              </w:rPr>
            </w:pPr>
            <w:r w:rsidRPr="00435DBD">
              <w:rPr>
                <w:i/>
              </w:rPr>
              <w:t>Schedule 1 – Dictionary</w:t>
            </w:r>
          </w:p>
        </w:tc>
        <w:tc>
          <w:tcPr>
            <w:tcW w:w="5756" w:type="dxa"/>
          </w:tcPr>
          <w:p w:rsidR="00DC5186" w:rsidRDefault="00DC5186" w:rsidP="00DC5186">
            <w:pPr>
              <w:pStyle w:val="Plain"/>
              <w:tabs>
                <w:tab w:val="clear" w:pos="567"/>
                <w:tab w:val="left" w:pos="1944"/>
              </w:tabs>
              <w:spacing w:before="60" w:after="60" w:line="240" w:lineRule="atLeast"/>
            </w:pPr>
            <w:r>
              <w:rPr>
                <w:i/>
              </w:rPr>
              <w:t>Replace the existing definition of "</w:t>
            </w:r>
            <w:r w:rsidRPr="003117A3">
              <w:rPr>
                <w:i/>
              </w:rPr>
              <w:t>trauma to the affected elbow</w:t>
            </w:r>
            <w:r>
              <w:rPr>
                <w:i/>
              </w:rPr>
              <w:t>" with the following</w:t>
            </w:r>
            <w:r w:rsidRPr="001D3EA4">
              <w:t>:</w:t>
            </w:r>
          </w:p>
          <w:p w:rsidR="00DC5186" w:rsidRPr="00E55F73" w:rsidRDefault="00DC5186" w:rsidP="00DC5186">
            <w:pPr>
              <w:pStyle w:val="SH3"/>
              <w:rPr>
                <w:sz w:val="24"/>
                <w:szCs w:val="24"/>
              </w:rPr>
            </w:pPr>
            <w:r w:rsidRPr="00E55F73">
              <w:rPr>
                <w:b/>
                <w:i/>
                <w:sz w:val="24"/>
                <w:szCs w:val="24"/>
              </w:rPr>
              <w:t>trauma to the affected elbow</w:t>
            </w:r>
            <w:r w:rsidRPr="00E55F73">
              <w:rPr>
                <w:sz w:val="24"/>
                <w:szCs w:val="24"/>
              </w:rPr>
              <w:t xml:space="preserve"> means a discrete event involving the application of significant physical force to or through the affected elbow joint, that causes:</w:t>
            </w:r>
          </w:p>
          <w:p w:rsidR="00DC5186" w:rsidRPr="00E55F73" w:rsidRDefault="00DC5186" w:rsidP="00DC5186">
            <w:pPr>
              <w:pStyle w:val="SH3"/>
              <w:numPr>
                <w:ilvl w:val="0"/>
                <w:numId w:val="21"/>
              </w:numPr>
              <w:ind w:left="607" w:hanging="567"/>
              <w:rPr>
                <w:sz w:val="24"/>
                <w:szCs w:val="24"/>
              </w:rPr>
            </w:pPr>
            <w:r w:rsidRPr="00E55F73">
              <w:rPr>
                <w:sz w:val="24"/>
                <w:szCs w:val="24"/>
              </w:rPr>
              <w:t xml:space="preserve">damage to the joint; and </w:t>
            </w:r>
          </w:p>
          <w:p w:rsidR="00DC5186" w:rsidRPr="00E55F73" w:rsidRDefault="00DC5186" w:rsidP="00DC5186">
            <w:pPr>
              <w:pStyle w:val="SH3"/>
              <w:numPr>
                <w:ilvl w:val="0"/>
                <w:numId w:val="21"/>
              </w:numPr>
              <w:ind w:left="601" w:hanging="567"/>
              <w:contextualSpacing/>
              <w:rPr>
                <w:sz w:val="24"/>
                <w:szCs w:val="24"/>
              </w:rPr>
            </w:pPr>
            <w:r w:rsidRPr="009D7D7A">
              <w:rPr>
                <w:sz w:val="24"/>
                <w:szCs w:val="24"/>
              </w:rPr>
              <w:tab/>
            </w:r>
            <w:proofErr w:type="gramStart"/>
            <w:r w:rsidRPr="009D7D7A">
              <w:rPr>
                <w:sz w:val="24"/>
                <w:szCs w:val="24"/>
              </w:rPr>
              <w:t>the</w:t>
            </w:r>
            <w:proofErr w:type="gramEnd"/>
            <w:r w:rsidRPr="009D7D7A">
              <w:rPr>
                <w:sz w:val="24"/>
                <w:szCs w:val="24"/>
              </w:rPr>
              <w:t xml:space="preserve"> development, within 24 hours of the event occurring, of symptoms and signs of pain, tenderness and altered range of movement of the elbow join</w:t>
            </w:r>
            <w:r>
              <w:rPr>
                <w:sz w:val="24"/>
                <w:szCs w:val="24"/>
              </w:rPr>
              <w:t>t</w:t>
            </w:r>
            <w:r w:rsidRPr="009D7D7A">
              <w:rPr>
                <w:sz w:val="24"/>
                <w:szCs w:val="24"/>
              </w:rPr>
              <w:t>.</w:t>
            </w:r>
            <w:r>
              <w:rPr>
                <w:sz w:val="24"/>
                <w:szCs w:val="24"/>
              </w:rPr>
              <w:t xml:space="preserve"> </w:t>
            </w:r>
            <w:r w:rsidRPr="009D7D7A">
              <w:rPr>
                <w:sz w:val="24"/>
                <w:szCs w:val="24"/>
              </w:rPr>
              <w:t xml:space="preserve"> In the case of sustained unconsciousness or the masking of pain by analgesic medication, these symptoms and signs must appear on return to consciousness or the withdrawal of the analgesic medication; and</w:t>
            </w:r>
          </w:p>
          <w:p w:rsidR="00DC5186" w:rsidRPr="00E55F73" w:rsidRDefault="00DC5186" w:rsidP="00DC5186">
            <w:pPr>
              <w:pStyle w:val="SH3"/>
              <w:numPr>
                <w:ilvl w:val="0"/>
                <w:numId w:val="21"/>
              </w:numPr>
              <w:ind w:left="607" w:hanging="567"/>
              <w:contextualSpacing/>
              <w:rPr>
                <w:sz w:val="24"/>
                <w:szCs w:val="24"/>
              </w:rPr>
            </w:pPr>
            <w:r w:rsidRPr="00E55F73">
              <w:rPr>
                <w:sz w:val="24"/>
                <w:szCs w:val="24"/>
              </w:rPr>
              <w:t xml:space="preserve">the persistence of </w:t>
            </w:r>
            <w:r>
              <w:rPr>
                <w:sz w:val="24"/>
                <w:szCs w:val="24"/>
              </w:rPr>
              <w:t xml:space="preserve">these </w:t>
            </w:r>
            <w:r w:rsidRPr="00E55F73">
              <w:rPr>
                <w:sz w:val="24"/>
                <w:szCs w:val="24"/>
              </w:rPr>
              <w:t>symptoms and signs for a period of at least seven days following their onset, save for where medical intervention for the trauma to that joint has occurred and that medical intervention involves one of the following:</w:t>
            </w:r>
          </w:p>
          <w:p w:rsidR="00DC5186" w:rsidRPr="00E55F73" w:rsidRDefault="00DC5186" w:rsidP="00DC5186">
            <w:pPr>
              <w:pStyle w:val="LV4"/>
              <w:spacing w:before="40"/>
              <w:ind w:left="1174"/>
              <w:rPr>
                <w:sz w:val="24"/>
                <w:szCs w:val="24"/>
              </w:rPr>
            </w:pPr>
            <w:r w:rsidRPr="00E55F73">
              <w:rPr>
                <w:sz w:val="24"/>
                <w:szCs w:val="24"/>
              </w:rPr>
              <w:t xml:space="preserve">immobilisation of the elbow joint by splinting or similar external agent; </w:t>
            </w:r>
          </w:p>
          <w:p w:rsidR="00DC5186" w:rsidRPr="00E55F73" w:rsidRDefault="00DC5186" w:rsidP="00DC5186">
            <w:pPr>
              <w:pStyle w:val="LV4"/>
              <w:ind w:left="1174"/>
              <w:rPr>
                <w:sz w:val="24"/>
                <w:szCs w:val="24"/>
              </w:rPr>
            </w:pPr>
            <w:r w:rsidRPr="00E55F73">
              <w:rPr>
                <w:sz w:val="24"/>
                <w:szCs w:val="24"/>
              </w:rPr>
              <w:t xml:space="preserve">injection of </w:t>
            </w:r>
            <w:r>
              <w:rPr>
                <w:sz w:val="24"/>
                <w:szCs w:val="24"/>
              </w:rPr>
              <w:t xml:space="preserve">a </w:t>
            </w:r>
            <w:r w:rsidRPr="00E55F73">
              <w:rPr>
                <w:sz w:val="24"/>
                <w:szCs w:val="24"/>
              </w:rPr>
              <w:t>corticosteroid</w:t>
            </w:r>
            <w:r>
              <w:rPr>
                <w:sz w:val="24"/>
                <w:szCs w:val="24"/>
              </w:rPr>
              <w:t xml:space="preserve"> </w:t>
            </w:r>
            <w:r w:rsidRPr="00E55F73">
              <w:rPr>
                <w:sz w:val="24"/>
                <w:szCs w:val="24"/>
              </w:rPr>
              <w:t xml:space="preserve">or local anaesthetic into that joint; or </w:t>
            </w:r>
          </w:p>
          <w:p w:rsidR="00DC5186" w:rsidRPr="00FB193A" w:rsidRDefault="00DC5186" w:rsidP="00DC5186">
            <w:pPr>
              <w:pStyle w:val="LV4"/>
              <w:ind w:left="1174"/>
              <w:rPr>
                <w:i/>
              </w:rPr>
            </w:pPr>
            <w:proofErr w:type="gramStart"/>
            <w:r w:rsidRPr="00E55F73">
              <w:rPr>
                <w:sz w:val="24"/>
                <w:szCs w:val="24"/>
              </w:rPr>
              <w:t>surgery</w:t>
            </w:r>
            <w:proofErr w:type="gramEnd"/>
            <w:r w:rsidRPr="00E55F73">
              <w:rPr>
                <w:sz w:val="24"/>
                <w:szCs w:val="24"/>
              </w:rPr>
              <w:t xml:space="preserve"> to that joint.</w:t>
            </w:r>
          </w:p>
          <w:p w:rsidR="00FB193A" w:rsidRPr="00E55F73" w:rsidRDefault="00DC5186" w:rsidP="00DC5186">
            <w:pPr>
              <w:pStyle w:val="SH3"/>
              <w:tabs>
                <w:tab w:val="left" w:pos="459"/>
              </w:tabs>
              <w:spacing w:after="60"/>
              <w:ind w:left="459" w:hanging="425"/>
              <w:rPr>
                <w:i/>
              </w:rPr>
            </w:pPr>
            <w:r w:rsidRPr="00E55F73">
              <w:t xml:space="preserve">Note: Examples of acute trauma include dislocation of the elbow joint, tearing or stretching of the ulnar collateral ligament, and medial epicondyle </w:t>
            </w:r>
            <w:proofErr w:type="spellStart"/>
            <w:r w:rsidRPr="00E55F73">
              <w:t>apophysitis</w:t>
            </w:r>
            <w:proofErr w:type="spellEnd"/>
            <w:r w:rsidRPr="00E55F73">
              <w:t>.</w:t>
            </w:r>
          </w:p>
        </w:tc>
      </w:tr>
    </w:tbl>
    <w:p w:rsidR="00782F4E" w:rsidRPr="00E64EE4" w:rsidRDefault="00782F4E" w:rsidP="00E55F73">
      <w:pPr>
        <w:pStyle w:val="PlainIndent"/>
      </w:pPr>
    </w:p>
    <w:p w:rsidR="00081B7C" w:rsidRPr="00FA33FB" w:rsidRDefault="00081B7C" w:rsidP="00E55F73">
      <w:pPr>
        <w:pStyle w:val="PlainIndent"/>
        <w:sectPr w:rsidR="00081B7C" w:rsidRPr="00FA33FB" w:rsidSect="00DC5186">
          <w:footerReference w:type="default" r:id="rId9"/>
          <w:headerReference w:type="first" r:id="rId10"/>
          <w:footerReference w:type="first" r:id="rId11"/>
          <w:pgSz w:w="11907" w:h="16839" w:code="9"/>
          <w:pgMar w:top="1418" w:right="1797" w:bottom="1440" w:left="1797" w:header="720" w:footer="709" w:gutter="0"/>
          <w:pgNumType w:start="1"/>
          <w:cols w:space="708"/>
          <w:titlePg/>
          <w:docGrid w:linePitch="360"/>
        </w:sectPr>
      </w:pPr>
    </w:p>
    <w:p w:rsidR="00F03C06" w:rsidRPr="00E55F73" w:rsidRDefault="00F03C06" w:rsidP="00FD69B5">
      <w:pPr>
        <w:pStyle w:val="PlainIndent"/>
        <w:spacing w:before="40"/>
      </w:pPr>
    </w:p>
    <w:sectPr w:rsidR="00F03C06" w:rsidRPr="00E55F73"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E55F73" w:rsidP="00935988">
          <w:pPr>
            <w:spacing w:line="0" w:lineRule="atLeast"/>
            <w:jc w:val="center"/>
            <w:rPr>
              <w:i/>
              <w:sz w:val="18"/>
              <w:szCs w:val="18"/>
            </w:rPr>
          </w:pPr>
          <w:r>
            <w:rPr>
              <w:i/>
              <w:sz w:val="18"/>
              <w:szCs w:val="18"/>
            </w:rPr>
            <w:t>Ulnar Neuropathy At The Elbow</w:t>
          </w:r>
          <w:r w:rsidR="00935988">
            <w:rPr>
              <w:i/>
              <w:sz w:val="18"/>
              <w:szCs w:val="18"/>
            </w:rPr>
            <w:t xml:space="preserve"> (Reasonable Hypothesis) </w:t>
          </w:r>
          <w:r w:rsidR="00935988" w:rsidRPr="007C5CE0">
            <w:rPr>
              <w:i/>
              <w:sz w:val="18"/>
            </w:rPr>
            <w:t xml:space="preserve">(No. </w:t>
          </w:r>
          <w:r w:rsidR="005B0D9E">
            <w:rPr>
              <w:i/>
              <w:sz w:val="18"/>
            </w:rPr>
            <w:t>44</w:t>
          </w:r>
          <w:r w:rsidR="00935988" w:rsidRPr="007C5CE0">
            <w:rPr>
              <w:i/>
              <w:sz w:val="18"/>
              <w:szCs w:val="18"/>
            </w:rPr>
            <w:t xml:space="preserve"> of </w:t>
          </w:r>
          <w:r w:rsidR="00CE5529">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FB6">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FB6">
            <w:rPr>
              <w:i/>
              <w:noProof/>
              <w:sz w:val="18"/>
            </w:rPr>
            <w:t>3</w:t>
          </w:r>
          <w:r>
            <w:rPr>
              <w:i/>
              <w:sz w:val="18"/>
            </w:rPr>
            <w:fldChar w:fldCharType="end"/>
          </w:r>
        </w:p>
      </w:tc>
    </w:tr>
  </w:tbl>
  <w:p w:rsidR="00F03C06" w:rsidRPr="00935988" w:rsidRDefault="00F03C06" w:rsidP="00935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88" w:rsidRPr="00E33C1C" w:rsidRDefault="00935988" w:rsidP="0093598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935988" w:rsidRPr="00C01863" w:rsidTr="00CC061E">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p>
      </w:tc>
      <w:tc>
        <w:tcPr>
          <w:tcW w:w="7229" w:type="dxa"/>
          <w:tcBorders>
            <w:top w:val="nil"/>
            <w:left w:val="nil"/>
            <w:bottom w:val="nil"/>
            <w:right w:val="nil"/>
          </w:tcBorders>
          <w:shd w:val="clear" w:color="auto" w:fill="auto"/>
        </w:tcPr>
        <w:p w:rsidR="00935988" w:rsidRDefault="00935988" w:rsidP="00935988">
          <w:pPr>
            <w:spacing w:line="0" w:lineRule="atLeast"/>
            <w:jc w:val="center"/>
            <w:rPr>
              <w:i/>
              <w:sz w:val="18"/>
            </w:rPr>
          </w:pPr>
          <w:r>
            <w:rPr>
              <w:i/>
              <w:sz w:val="18"/>
            </w:rPr>
            <w:t xml:space="preserve">Amendment </w:t>
          </w:r>
          <w:r w:rsidRPr="007C5CE0">
            <w:rPr>
              <w:i/>
              <w:sz w:val="18"/>
            </w:rPr>
            <w:t>Statement of Principles concerning</w:t>
          </w:r>
        </w:p>
        <w:p w:rsidR="00935988" w:rsidRDefault="00FD69B5" w:rsidP="00935988">
          <w:pPr>
            <w:spacing w:line="0" w:lineRule="atLeast"/>
            <w:jc w:val="center"/>
            <w:rPr>
              <w:i/>
              <w:sz w:val="18"/>
              <w:szCs w:val="18"/>
            </w:rPr>
          </w:pPr>
          <w:r>
            <w:rPr>
              <w:i/>
              <w:sz w:val="18"/>
              <w:szCs w:val="18"/>
            </w:rPr>
            <w:t xml:space="preserve">Ulnar Neuropathy At The Elbow </w:t>
          </w:r>
          <w:r w:rsidR="00935988">
            <w:rPr>
              <w:i/>
              <w:sz w:val="18"/>
              <w:szCs w:val="18"/>
            </w:rPr>
            <w:t xml:space="preserve">(Reasonable Hypothesis) </w:t>
          </w:r>
          <w:r w:rsidR="00935988" w:rsidRPr="007C5CE0">
            <w:rPr>
              <w:i/>
              <w:sz w:val="18"/>
            </w:rPr>
            <w:t xml:space="preserve">(No. </w:t>
          </w:r>
          <w:r w:rsidR="005B0D9E">
            <w:rPr>
              <w:i/>
              <w:sz w:val="18"/>
            </w:rPr>
            <w:t>44</w:t>
          </w:r>
          <w:r w:rsidR="00935988" w:rsidRPr="007C5CE0">
            <w:rPr>
              <w:i/>
              <w:sz w:val="18"/>
              <w:szCs w:val="18"/>
            </w:rPr>
            <w:t xml:space="preserve"> of </w:t>
          </w:r>
          <w:r w:rsidR="005B0D9E">
            <w:rPr>
              <w:i/>
              <w:sz w:val="18"/>
              <w:szCs w:val="18"/>
            </w:rPr>
            <w:t>2020</w:t>
          </w:r>
          <w:r w:rsidR="00935988" w:rsidRPr="007C5CE0">
            <w:rPr>
              <w:i/>
              <w:sz w:val="18"/>
              <w:szCs w:val="18"/>
            </w:rPr>
            <w:t>)</w:t>
          </w:r>
        </w:p>
        <w:p w:rsidR="00935988" w:rsidRPr="007C5CE0" w:rsidRDefault="00935988" w:rsidP="009359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935988" w:rsidRPr="00C01863" w:rsidRDefault="00935988" w:rsidP="00935988">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7FB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7FB6">
            <w:rPr>
              <w:i/>
              <w:noProof/>
              <w:sz w:val="18"/>
            </w:rPr>
            <w:t>3</w:t>
          </w:r>
          <w:r>
            <w:rPr>
              <w:i/>
              <w:sz w:val="18"/>
            </w:rPr>
            <w:fldChar w:fldCharType="end"/>
          </w:r>
        </w:p>
      </w:tc>
    </w:tr>
  </w:tbl>
  <w:p w:rsidR="007F2378" w:rsidRPr="00935988" w:rsidRDefault="007F2378" w:rsidP="00935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507DA" w:rsidRDefault="00885EAB" w:rsidP="00D507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C9" w:rsidRPr="00FB5A69" w:rsidRDefault="005B0EC9" w:rsidP="00FB5A69">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935988" w:rsidRDefault="00885EAB" w:rsidP="00935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32A1"/>
    <w:multiLevelType w:val="hybridMultilevel"/>
    <w:tmpl w:val="BD8A0F2C"/>
    <w:lvl w:ilvl="0" w:tplc="56F8D712">
      <w:start w:val="1"/>
      <w:numFmt w:val="lowerLetter"/>
      <w:lvlText w:val="(%1)"/>
      <w:lvlJc w:val="left"/>
      <w:pPr>
        <w:ind w:left="720" w:hanging="360"/>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B97D52"/>
    <w:multiLevelType w:val="multilevel"/>
    <w:tmpl w:val="E31429E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i w:val="0"/>
        <w:sz w:val="24"/>
        <w:szCs w:val="24"/>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ACB0656"/>
    <w:multiLevelType w:val="hybridMultilevel"/>
    <w:tmpl w:val="AEC2BA30"/>
    <w:lvl w:ilvl="0" w:tplc="47F4CBA0">
      <w:start w:val="1"/>
      <w:numFmt w:val="lowerLetter"/>
      <w:lvlText w:val="(%1)"/>
      <w:lvlJc w:val="left"/>
      <w:pPr>
        <w:ind w:left="720" w:hanging="360"/>
      </w:pPr>
      <w:rPr>
        <w:rFonts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4F8AF41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6"/>
  </w:num>
  <w:num w:numId="2">
    <w:abstractNumId w:val="14"/>
  </w:num>
  <w:num w:numId="3">
    <w:abstractNumId w:val="12"/>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7FB6"/>
    <w:rsid w:val="000136AF"/>
    <w:rsid w:val="0001587D"/>
    <w:rsid w:val="00021CE7"/>
    <w:rsid w:val="00024911"/>
    <w:rsid w:val="00032E05"/>
    <w:rsid w:val="000437C1"/>
    <w:rsid w:val="00046E67"/>
    <w:rsid w:val="00051B75"/>
    <w:rsid w:val="00052340"/>
    <w:rsid w:val="0005365D"/>
    <w:rsid w:val="00054930"/>
    <w:rsid w:val="000614BF"/>
    <w:rsid w:val="00061E3E"/>
    <w:rsid w:val="00066189"/>
    <w:rsid w:val="00081B7C"/>
    <w:rsid w:val="00085567"/>
    <w:rsid w:val="0008674F"/>
    <w:rsid w:val="00097FDF"/>
    <w:rsid w:val="000A3D68"/>
    <w:rsid w:val="000B1350"/>
    <w:rsid w:val="000B58FA"/>
    <w:rsid w:val="000C21A3"/>
    <w:rsid w:val="000C664A"/>
    <w:rsid w:val="000C6D96"/>
    <w:rsid w:val="000C7136"/>
    <w:rsid w:val="000D05EF"/>
    <w:rsid w:val="000D4D03"/>
    <w:rsid w:val="000D77A5"/>
    <w:rsid w:val="000E2261"/>
    <w:rsid w:val="000E4183"/>
    <w:rsid w:val="000F21C1"/>
    <w:rsid w:val="000F76FA"/>
    <w:rsid w:val="001002BA"/>
    <w:rsid w:val="00101F89"/>
    <w:rsid w:val="001058EA"/>
    <w:rsid w:val="0010745C"/>
    <w:rsid w:val="00132CEB"/>
    <w:rsid w:val="00137D25"/>
    <w:rsid w:val="00137FE9"/>
    <w:rsid w:val="00142B62"/>
    <w:rsid w:val="0015201F"/>
    <w:rsid w:val="00153B57"/>
    <w:rsid w:val="00157B8B"/>
    <w:rsid w:val="00161A8E"/>
    <w:rsid w:val="001648F7"/>
    <w:rsid w:val="00166C2F"/>
    <w:rsid w:val="00167E0C"/>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435D"/>
    <w:rsid w:val="002650E6"/>
    <w:rsid w:val="002664A2"/>
    <w:rsid w:val="0026736C"/>
    <w:rsid w:val="002716E4"/>
    <w:rsid w:val="002717B2"/>
    <w:rsid w:val="002773D7"/>
    <w:rsid w:val="00280B57"/>
    <w:rsid w:val="00281308"/>
    <w:rsid w:val="00281DF7"/>
    <w:rsid w:val="00284719"/>
    <w:rsid w:val="002962C8"/>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C7C4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6129"/>
    <w:rsid w:val="004379E3"/>
    <w:rsid w:val="0044015E"/>
    <w:rsid w:val="0044291A"/>
    <w:rsid w:val="00444ABD"/>
    <w:rsid w:val="00456CE5"/>
    <w:rsid w:val="00465162"/>
    <w:rsid w:val="00467661"/>
    <w:rsid w:val="004705B7"/>
    <w:rsid w:val="00472DBE"/>
    <w:rsid w:val="00474A19"/>
    <w:rsid w:val="004834A1"/>
    <w:rsid w:val="004840A6"/>
    <w:rsid w:val="004916B9"/>
    <w:rsid w:val="00496F97"/>
    <w:rsid w:val="004A4764"/>
    <w:rsid w:val="004A5E4B"/>
    <w:rsid w:val="004C6AE8"/>
    <w:rsid w:val="004C6D55"/>
    <w:rsid w:val="004D0643"/>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0D9E"/>
    <w:rsid w:val="005B0EC9"/>
    <w:rsid w:val="005B4067"/>
    <w:rsid w:val="005C3F41"/>
    <w:rsid w:val="005C74AC"/>
    <w:rsid w:val="005C7B57"/>
    <w:rsid w:val="005D2D09"/>
    <w:rsid w:val="005E589B"/>
    <w:rsid w:val="005E7FC2"/>
    <w:rsid w:val="005F013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4A90"/>
    <w:rsid w:val="006B5789"/>
    <w:rsid w:val="006C30C5"/>
    <w:rsid w:val="006C4E18"/>
    <w:rsid w:val="006C7D09"/>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4EF8"/>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A72EF"/>
    <w:rsid w:val="007B132E"/>
    <w:rsid w:val="007C2253"/>
    <w:rsid w:val="007C5CE0"/>
    <w:rsid w:val="007C7DEE"/>
    <w:rsid w:val="007D3BA2"/>
    <w:rsid w:val="007E163D"/>
    <w:rsid w:val="007E667A"/>
    <w:rsid w:val="007E771F"/>
    <w:rsid w:val="007F2378"/>
    <w:rsid w:val="007F28C9"/>
    <w:rsid w:val="00803587"/>
    <w:rsid w:val="00806368"/>
    <w:rsid w:val="008117E9"/>
    <w:rsid w:val="00824498"/>
    <w:rsid w:val="008321ED"/>
    <w:rsid w:val="00832C32"/>
    <w:rsid w:val="00842EA3"/>
    <w:rsid w:val="00850A63"/>
    <w:rsid w:val="0085384C"/>
    <w:rsid w:val="00856670"/>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0156"/>
    <w:rsid w:val="008C7465"/>
    <w:rsid w:val="008D0EE0"/>
    <w:rsid w:val="008D16D3"/>
    <w:rsid w:val="008D1B8B"/>
    <w:rsid w:val="008E3499"/>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25C2"/>
    <w:rsid w:val="00935988"/>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01"/>
    <w:rsid w:val="00AA64D6"/>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E8D"/>
    <w:rsid w:val="00B308FE"/>
    <w:rsid w:val="00B33709"/>
    <w:rsid w:val="00B33B3C"/>
    <w:rsid w:val="00B33F5C"/>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7039"/>
    <w:rsid w:val="00CD7B88"/>
    <w:rsid w:val="00CE051D"/>
    <w:rsid w:val="00CE1335"/>
    <w:rsid w:val="00CE493D"/>
    <w:rsid w:val="00CE5529"/>
    <w:rsid w:val="00CF07FA"/>
    <w:rsid w:val="00CF0BB2"/>
    <w:rsid w:val="00CF2367"/>
    <w:rsid w:val="00CF3EE8"/>
    <w:rsid w:val="00D050E6"/>
    <w:rsid w:val="00D13441"/>
    <w:rsid w:val="00D150E7"/>
    <w:rsid w:val="00D32F65"/>
    <w:rsid w:val="00D32F71"/>
    <w:rsid w:val="00D377E3"/>
    <w:rsid w:val="00D50484"/>
    <w:rsid w:val="00D507DA"/>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C5186"/>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55F73"/>
    <w:rsid w:val="00E64EE4"/>
    <w:rsid w:val="00E662CB"/>
    <w:rsid w:val="00E74DC7"/>
    <w:rsid w:val="00E8075A"/>
    <w:rsid w:val="00E90315"/>
    <w:rsid w:val="00E92D94"/>
    <w:rsid w:val="00E9347E"/>
    <w:rsid w:val="00E93E6F"/>
    <w:rsid w:val="00E94012"/>
    <w:rsid w:val="00E94D5E"/>
    <w:rsid w:val="00EA7100"/>
    <w:rsid w:val="00EA7F9F"/>
    <w:rsid w:val="00EB1274"/>
    <w:rsid w:val="00EB2BC4"/>
    <w:rsid w:val="00EB4FAE"/>
    <w:rsid w:val="00EC7405"/>
    <w:rsid w:val="00ED21FE"/>
    <w:rsid w:val="00ED2BB6"/>
    <w:rsid w:val="00ED34E1"/>
    <w:rsid w:val="00ED3B8D"/>
    <w:rsid w:val="00ED46FF"/>
    <w:rsid w:val="00ED4913"/>
    <w:rsid w:val="00ED630F"/>
    <w:rsid w:val="00EF2E3A"/>
    <w:rsid w:val="00F03997"/>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193A"/>
    <w:rsid w:val="00FB3EF0"/>
    <w:rsid w:val="00FB533A"/>
    <w:rsid w:val="00FB5A69"/>
    <w:rsid w:val="00FD07DF"/>
    <w:rsid w:val="00FD69B5"/>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E55F73"/>
    <w:pPr>
      <w:spacing w:before="60"/>
      <w:ind w:left="907"/>
    </w:pPr>
    <w:rPr>
      <w:rFonts w:eastAsia="Times New Roman"/>
      <w:sz w:val="16"/>
      <w:szCs w:val="16"/>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E55F73"/>
    <w:pPr>
      <w:spacing w:before="100"/>
    </w:pPr>
    <w:rPr>
      <w:rFonts w:eastAsia="Times New Roman"/>
      <w:sz w:val="18"/>
      <w:szCs w:val="18"/>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E55F73"/>
    <w:rPr>
      <w:rFonts w:eastAsia="Times New Roman"/>
      <w:sz w:val="18"/>
      <w:szCs w:val="18"/>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 w:type="paragraph" w:styleId="ListParagraph">
    <w:name w:val="List Paragraph"/>
    <w:basedOn w:val="Normal"/>
    <w:uiPriority w:val="2"/>
    <w:qFormat/>
    <w:rsid w:val="00E55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2181</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2020-03-08T22:33:00Z</dcterms:created>
  <dcterms:modified xsi:type="dcterms:W3CDTF">2020-04-20T23:05:00Z</dcterms:modified>
  <cp:category/>
  <cp:contentStatus/>
  <dc:language/>
  <cp:version/>
</cp:coreProperties>
</file>