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37AE" w14:textId="77777777" w:rsidR="00715914" w:rsidRPr="00FA33FB" w:rsidRDefault="00997416" w:rsidP="00781DD2">
      <w:pPr>
        <w:pStyle w:val="Plain"/>
        <w:jc w:val="center"/>
        <w:rPr>
          <w:sz w:val="28"/>
        </w:rPr>
      </w:pPr>
      <w:r>
        <w:rPr>
          <w:noProof/>
        </w:rPr>
        <w:drawing>
          <wp:inline distT="0" distB="0" distL="0" distR="0" wp14:anchorId="1206778D" wp14:editId="1D250CC7">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7DEE1E9" w14:textId="77777777" w:rsidR="00715914" w:rsidRPr="00FA33FB" w:rsidRDefault="00715914" w:rsidP="00715914">
      <w:pPr>
        <w:rPr>
          <w:sz w:val="19"/>
        </w:rPr>
      </w:pPr>
    </w:p>
    <w:p w14:paraId="5C8D56FF" w14:textId="77777777" w:rsidR="000F76FA" w:rsidRPr="00024911" w:rsidRDefault="00E55F66" w:rsidP="006647B7">
      <w:pPr>
        <w:pStyle w:val="Plainheader"/>
      </w:pPr>
      <w:r w:rsidRPr="00024911">
        <w:t>Statement of Principles</w:t>
      </w:r>
    </w:p>
    <w:p w14:paraId="354F6D0C" w14:textId="77777777" w:rsidR="000F76FA" w:rsidRPr="00024911" w:rsidRDefault="000F76FA" w:rsidP="006647B7">
      <w:pPr>
        <w:pStyle w:val="Plainheader"/>
      </w:pPr>
      <w:r w:rsidRPr="00024911">
        <w:t>c</w:t>
      </w:r>
      <w:r w:rsidR="00E55F66" w:rsidRPr="00024911">
        <w:t>oncerning</w:t>
      </w:r>
    </w:p>
    <w:p w14:paraId="43173B3A" w14:textId="77777777" w:rsidR="00054930" w:rsidRDefault="00CD4492" w:rsidP="006647B7">
      <w:pPr>
        <w:pStyle w:val="Plainheader"/>
      </w:pPr>
      <w:bookmarkStart w:id="0" w:name="SoP_Name_Title"/>
      <w:r>
        <w:t>ADHESIVE CAPSULITIS OF THE SHOULDER</w:t>
      </w:r>
      <w:bookmarkEnd w:id="0"/>
      <w:r>
        <w:t xml:space="preserve"> </w:t>
      </w:r>
      <w:r w:rsidR="00997416">
        <w:br/>
        <w:t>(</w:t>
      </w:r>
      <w:r w:rsidR="005E589B">
        <w:t>Reasonable Hypothesis</w:t>
      </w:r>
      <w:r w:rsidR="00997416">
        <w:t xml:space="preserve">) </w:t>
      </w:r>
    </w:p>
    <w:p w14:paraId="6D48000D" w14:textId="335FCFA5" w:rsidR="00715914" w:rsidRPr="00024911" w:rsidRDefault="00E55F66" w:rsidP="006647B7">
      <w:pPr>
        <w:pStyle w:val="Plainheader"/>
      </w:pPr>
      <w:r w:rsidRPr="00024911">
        <w:t xml:space="preserve">(No. </w:t>
      </w:r>
      <w:bookmarkStart w:id="1" w:name="BP"/>
      <w:r w:rsidR="00B831C5">
        <w:t>72</w:t>
      </w:r>
      <w:bookmarkEnd w:id="1"/>
      <w:r w:rsidRPr="00024911">
        <w:t xml:space="preserve"> of</w:t>
      </w:r>
      <w:r w:rsidR="00085567">
        <w:t xml:space="preserve"> </w:t>
      </w:r>
      <w:bookmarkStart w:id="2" w:name="year"/>
      <w:r w:rsidR="00CD4492">
        <w:t>2020</w:t>
      </w:r>
      <w:bookmarkEnd w:id="2"/>
      <w:r w:rsidRPr="00024911">
        <w:t>)</w:t>
      </w:r>
    </w:p>
    <w:p w14:paraId="7E36E6B5"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B3DB4DA" w14:textId="77777777" w:rsidR="00F97A62" w:rsidRPr="00F97A62" w:rsidRDefault="00F97A62" w:rsidP="00F97A62">
      <w:pPr>
        <w:rPr>
          <w:lang w:eastAsia="en-AU"/>
        </w:rPr>
      </w:pPr>
    </w:p>
    <w:p w14:paraId="294FD5DB" w14:textId="5EE04894"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B831C5">
        <w:rPr>
          <w:b w:val="0"/>
        </w:rPr>
        <w:t>30 October 2020</w:t>
      </w:r>
    </w:p>
    <w:p w14:paraId="76CBF10C" w14:textId="77777777" w:rsidR="00F67B67" w:rsidRPr="00781DD2" w:rsidRDefault="00F67B67" w:rsidP="00781DD2">
      <w:pPr>
        <w:pStyle w:val="Plain"/>
        <w:spacing w:before="0"/>
        <w:ind w:left="0"/>
        <w:rPr>
          <w:b w:val="0"/>
        </w:rPr>
      </w:pPr>
    </w:p>
    <w:p w14:paraId="08EB45EF" w14:textId="77777777" w:rsidR="00D93DA9" w:rsidRPr="00781DD2" w:rsidRDefault="00D93DA9" w:rsidP="00781DD2">
      <w:pPr>
        <w:pStyle w:val="Plain"/>
        <w:spacing w:before="0"/>
        <w:ind w:left="0"/>
        <w:rPr>
          <w:b w:val="0"/>
        </w:rPr>
      </w:pPr>
    </w:p>
    <w:p w14:paraId="44E69CF1" w14:textId="77777777" w:rsidR="00D93DA9" w:rsidRPr="00781DD2" w:rsidRDefault="00D93DA9" w:rsidP="00781DD2">
      <w:pPr>
        <w:pStyle w:val="Plain"/>
        <w:spacing w:before="0"/>
        <w:ind w:left="0"/>
        <w:rPr>
          <w:b w:val="0"/>
        </w:rPr>
      </w:pPr>
    </w:p>
    <w:p w14:paraId="5E1FAF74" w14:textId="77777777" w:rsidR="00D93DA9" w:rsidRPr="00781DD2" w:rsidRDefault="00D93DA9" w:rsidP="00781DD2">
      <w:pPr>
        <w:pStyle w:val="Plain"/>
        <w:spacing w:before="0"/>
        <w:ind w:left="0"/>
        <w:rPr>
          <w:b w:val="0"/>
        </w:rPr>
      </w:pPr>
    </w:p>
    <w:p w14:paraId="009AD02F" w14:textId="77777777"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14:paraId="5C8D6D36" w14:textId="77777777" w:rsidTr="0034373D">
        <w:tc>
          <w:tcPr>
            <w:tcW w:w="4116" w:type="dxa"/>
          </w:tcPr>
          <w:p w14:paraId="4E3142C9" w14:textId="77777777"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14:paraId="52DBFD33" w14:textId="77777777" w:rsidR="00ED20B7" w:rsidRPr="00781DD2" w:rsidRDefault="00ED20B7" w:rsidP="00781DD2">
            <w:pPr>
              <w:pStyle w:val="Plain"/>
              <w:spacing w:before="0"/>
              <w:ind w:left="0"/>
              <w:rPr>
                <w:b w:val="0"/>
              </w:rPr>
            </w:pPr>
          </w:p>
        </w:tc>
      </w:tr>
      <w:tr w:rsidR="00ED20B7" w:rsidRPr="00781DD2" w14:paraId="1253E042" w14:textId="77777777" w:rsidTr="0034373D">
        <w:tc>
          <w:tcPr>
            <w:tcW w:w="4116" w:type="dxa"/>
          </w:tcPr>
          <w:p w14:paraId="38A388BC" w14:textId="0CCF198D" w:rsidR="00ED20B7" w:rsidRPr="00781DD2" w:rsidRDefault="008B79BC" w:rsidP="00781DD2">
            <w:pPr>
              <w:pStyle w:val="Plain"/>
              <w:spacing w:before="0"/>
              <w:ind w:left="0"/>
              <w:rPr>
                <w:b w:val="0"/>
              </w:rPr>
            </w:pPr>
            <w:r>
              <w:rPr>
                <w:noProof/>
              </w:rPr>
              <w:drawing>
                <wp:inline distT="0" distB="0" distL="0" distR="0" wp14:anchorId="0013DDDE" wp14:editId="15333521">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14:paraId="74C15F26" w14:textId="77777777" w:rsidR="00ED20B7" w:rsidRPr="00781DD2" w:rsidRDefault="00ED20B7" w:rsidP="00781DD2">
            <w:pPr>
              <w:pStyle w:val="Plain"/>
              <w:spacing w:before="0"/>
              <w:ind w:left="0"/>
              <w:rPr>
                <w:b w:val="0"/>
              </w:rPr>
            </w:pPr>
          </w:p>
          <w:p w14:paraId="396C2041" w14:textId="77777777" w:rsidR="00ED20B7" w:rsidRPr="00781DD2" w:rsidRDefault="00ED20B7" w:rsidP="00781DD2">
            <w:pPr>
              <w:pStyle w:val="Plain"/>
              <w:spacing w:before="0"/>
              <w:ind w:left="0"/>
              <w:rPr>
                <w:b w:val="0"/>
              </w:rPr>
            </w:pPr>
            <w:r w:rsidRPr="00781DD2">
              <w:rPr>
                <w:b w:val="0"/>
              </w:rPr>
              <w:t>Professor Nicholas Saunders AO</w:t>
            </w:r>
          </w:p>
          <w:p w14:paraId="041E2360" w14:textId="77777777" w:rsidR="00ED20B7" w:rsidRPr="00781DD2" w:rsidRDefault="00ED20B7" w:rsidP="00781DD2">
            <w:pPr>
              <w:pStyle w:val="Plain"/>
              <w:spacing w:before="0"/>
              <w:ind w:left="0"/>
              <w:rPr>
                <w:b w:val="0"/>
              </w:rPr>
            </w:pPr>
            <w:r w:rsidRPr="00781DD2">
              <w:rPr>
                <w:b w:val="0"/>
              </w:rPr>
              <w:t>Chairperson</w:t>
            </w:r>
          </w:p>
          <w:p w14:paraId="133FD17A" w14:textId="77777777" w:rsidR="00ED20B7" w:rsidRPr="00781DD2" w:rsidRDefault="00ED20B7" w:rsidP="00781DD2"/>
        </w:tc>
      </w:tr>
    </w:tbl>
    <w:p w14:paraId="36CEFA86" w14:textId="77777777" w:rsidR="00ED20B7" w:rsidRPr="00FA33FB" w:rsidRDefault="00ED20B7" w:rsidP="00ED20B7"/>
    <w:p w14:paraId="3D6DC98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37D87078"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00E88CAE" w14:textId="44929FBA" w:rsidR="00B8032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0327">
        <w:rPr>
          <w:noProof/>
        </w:rPr>
        <w:t>1</w:t>
      </w:r>
      <w:r w:rsidR="00B80327">
        <w:rPr>
          <w:rFonts w:asciiTheme="minorHAnsi" w:eastAsiaTheme="minorEastAsia" w:hAnsiTheme="minorHAnsi" w:cstheme="minorBidi"/>
          <w:noProof/>
          <w:kern w:val="0"/>
          <w:sz w:val="22"/>
          <w:szCs w:val="22"/>
        </w:rPr>
        <w:tab/>
      </w:r>
      <w:r w:rsidR="00B80327">
        <w:rPr>
          <w:noProof/>
        </w:rPr>
        <w:t>Name</w:t>
      </w:r>
      <w:r w:rsidR="00B80327">
        <w:rPr>
          <w:noProof/>
        </w:rPr>
        <w:tab/>
      </w:r>
      <w:r w:rsidR="00B80327">
        <w:rPr>
          <w:noProof/>
        </w:rPr>
        <w:fldChar w:fldCharType="begin"/>
      </w:r>
      <w:r w:rsidR="00B80327">
        <w:rPr>
          <w:noProof/>
        </w:rPr>
        <w:instrText xml:space="preserve"> PAGEREF _Toc53996877 \h </w:instrText>
      </w:r>
      <w:r w:rsidR="00B80327">
        <w:rPr>
          <w:noProof/>
        </w:rPr>
      </w:r>
      <w:r w:rsidR="00B80327">
        <w:rPr>
          <w:noProof/>
        </w:rPr>
        <w:fldChar w:fldCharType="separate"/>
      </w:r>
      <w:r w:rsidR="00B80327">
        <w:rPr>
          <w:noProof/>
        </w:rPr>
        <w:t>3</w:t>
      </w:r>
      <w:r w:rsidR="00B80327">
        <w:rPr>
          <w:noProof/>
        </w:rPr>
        <w:fldChar w:fldCharType="end"/>
      </w:r>
    </w:p>
    <w:p w14:paraId="7469A9A7" w14:textId="333E978E" w:rsidR="00B80327" w:rsidRDefault="00B8032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_Toc53996878 \h </w:instrText>
      </w:r>
      <w:r>
        <w:rPr>
          <w:noProof/>
        </w:rPr>
      </w:r>
      <w:r>
        <w:rPr>
          <w:noProof/>
        </w:rPr>
        <w:fldChar w:fldCharType="separate"/>
      </w:r>
      <w:r>
        <w:rPr>
          <w:noProof/>
        </w:rPr>
        <w:t>3</w:t>
      </w:r>
      <w:r>
        <w:rPr>
          <w:noProof/>
        </w:rPr>
        <w:fldChar w:fldCharType="end"/>
      </w:r>
    </w:p>
    <w:p w14:paraId="149E5F96" w14:textId="35058696" w:rsidR="00B80327" w:rsidRDefault="00B8032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_Toc53996879 \h </w:instrText>
      </w:r>
      <w:r>
        <w:rPr>
          <w:noProof/>
        </w:rPr>
      </w:r>
      <w:r>
        <w:rPr>
          <w:noProof/>
        </w:rPr>
        <w:fldChar w:fldCharType="separate"/>
      </w:r>
      <w:r>
        <w:rPr>
          <w:noProof/>
        </w:rPr>
        <w:t>3</w:t>
      </w:r>
      <w:r>
        <w:rPr>
          <w:noProof/>
        </w:rPr>
        <w:fldChar w:fldCharType="end"/>
      </w:r>
    </w:p>
    <w:p w14:paraId="1AC5BC82" w14:textId="4206C59A" w:rsidR="00B80327" w:rsidRDefault="00B8032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_Toc53996880 \h </w:instrText>
      </w:r>
      <w:r>
        <w:rPr>
          <w:noProof/>
        </w:rPr>
      </w:r>
      <w:r>
        <w:rPr>
          <w:noProof/>
        </w:rPr>
        <w:fldChar w:fldCharType="separate"/>
      </w:r>
      <w:r>
        <w:rPr>
          <w:noProof/>
        </w:rPr>
        <w:t>3</w:t>
      </w:r>
      <w:r>
        <w:rPr>
          <w:noProof/>
        </w:rPr>
        <w:fldChar w:fldCharType="end"/>
      </w:r>
    </w:p>
    <w:p w14:paraId="2EDD97DA" w14:textId="1E5BE7A3" w:rsidR="00B80327" w:rsidRDefault="00B8032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_Toc53996881 \h </w:instrText>
      </w:r>
      <w:r>
        <w:rPr>
          <w:noProof/>
        </w:rPr>
      </w:r>
      <w:r>
        <w:rPr>
          <w:noProof/>
        </w:rPr>
        <w:fldChar w:fldCharType="separate"/>
      </w:r>
      <w:r>
        <w:rPr>
          <w:noProof/>
        </w:rPr>
        <w:t>3</w:t>
      </w:r>
      <w:r>
        <w:rPr>
          <w:noProof/>
        </w:rPr>
        <w:fldChar w:fldCharType="end"/>
      </w:r>
    </w:p>
    <w:p w14:paraId="06174AC2" w14:textId="641AB493" w:rsidR="00B80327" w:rsidRDefault="00B8032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_Toc53996882 \h </w:instrText>
      </w:r>
      <w:r>
        <w:rPr>
          <w:noProof/>
        </w:rPr>
      </w:r>
      <w:r>
        <w:rPr>
          <w:noProof/>
        </w:rPr>
        <w:fldChar w:fldCharType="separate"/>
      </w:r>
      <w:r>
        <w:rPr>
          <w:noProof/>
        </w:rPr>
        <w:t>3</w:t>
      </w:r>
      <w:r>
        <w:rPr>
          <w:noProof/>
        </w:rPr>
        <w:fldChar w:fldCharType="end"/>
      </w:r>
    </w:p>
    <w:p w14:paraId="469BAFAB" w14:textId="73F3832F" w:rsidR="00B80327" w:rsidRDefault="00B8032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_Toc53996883 \h </w:instrText>
      </w:r>
      <w:r>
        <w:rPr>
          <w:noProof/>
        </w:rPr>
      </w:r>
      <w:r>
        <w:rPr>
          <w:noProof/>
        </w:rPr>
        <w:fldChar w:fldCharType="separate"/>
      </w:r>
      <w:r>
        <w:rPr>
          <w:noProof/>
        </w:rPr>
        <w:t>3</w:t>
      </w:r>
      <w:r>
        <w:rPr>
          <w:noProof/>
        </w:rPr>
        <w:fldChar w:fldCharType="end"/>
      </w:r>
    </w:p>
    <w:p w14:paraId="5DAF1FFE" w14:textId="6C9F811F" w:rsidR="00B80327" w:rsidRDefault="00B8032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_Toc53996884 \h </w:instrText>
      </w:r>
      <w:r>
        <w:rPr>
          <w:noProof/>
        </w:rPr>
      </w:r>
      <w:r>
        <w:rPr>
          <w:noProof/>
        </w:rPr>
        <w:fldChar w:fldCharType="separate"/>
      </w:r>
      <w:r>
        <w:rPr>
          <w:noProof/>
        </w:rPr>
        <w:t>4</w:t>
      </w:r>
      <w:r>
        <w:rPr>
          <w:noProof/>
        </w:rPr>
        <w:fldChar w:fldCharType="end"/>
      </w:r>
    </w:p>
    <w:p w14:paraId="226B2A31" w14:textId="7038637A" w:rsidR="00B80327" w:rsidRDefault="00B8032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_Toc53996885 \h </w:instrText>
      </w:r>
      <w:r>
        <w:rPr>
          <w:noProof/>
        </w:rPr>
      </w:r>
      <w:r>
        <w:rPr>
          <w:noProof/>
        </w:rPr>
        <w:fldChar w:fldCharType="separate"/>
      </w:r>
      <w:r>
        <w:rPr>
          <w:noProof/>
        </w:rPr>
        <w:t>4</w:t>
      </w:r>
      <w:r>
        <w:rPr>
          <w:noProof/>
        </w:rPr>
        <w:fldChar w:fldCharType="end"/>
      </w:r>
    </w:p>
    <w:p w14:paraId="043E6841" w14:textId="6B801379" w:rsidR="00B80327" w:rsidRDefault="00B8032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_Toc53996886 \h </w:instrText>
      </w:r>
      <w:r>
        <w:rPr>
          <w:noProof/>
        </w:rPr>
      </w:r>
      <w:r>
        <w:rPr>
          <w:noProof/>
        </w:rPr>
        <w:fldChar w:fldCharType="separate"/>
      </w:r>
      <w:r>
        <w:rPr>
          <w:noProof/>
        </w:rPr>
        <w:t>6</w:t>
      </w:r>
      <w:r>
        <w:rPr>
          <w:noProof/>
        </w:rPr>
        <w:fldChar w:fldCharType="end"/>
      </w:r>
    </w:p>
    <w:p w14:paraId="69323FE8" w14:textId="09D2988D" w:rsidR="00B80327" w:rsidRDefault="00B8032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_Toc53996887 \h </w:instrText>
      </w:r>
      <w:r>
        <w:rPr>
          <w:noProof/>
        </w:rPr>
      </w:r>
      <w:r>
        <w:rPr>
          <w:noProof/>
        </w:rPr>
        <w:fldChar w:fldCharType="separate"/>
      </w:r>
      <w:r>
        <w:rPr>
          <w:noProof/>
        </w:rPr>
        <w:t>6</w:t>
      </w:r>
      <w:r>
        <w:rPr>
          <w:noProof/>
        </w:rPr>
        <w:fldChar w:fldCharType="end"/>
      </w:r>
    </w:p>
    <w:p w14:paraId="47CA8D42" w14:textId="224B7B84" w:rsidR="00B80327" w:rsidRDefault="00B8032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_Toc53996888 \h </w:instrText>
      </w:r>
      <w:r>
        <w:rPr>
          <w:noProof/>
        </w:rPr>
      </w:r>
      <w:r>
        <w:rPr>
          <w:noProof/>
        </w:rPr>
        <w:fldChar w:fldCharType="separate"/>
      </w:r>
      <w:r>
        <w:rPr>
          <w:noProof/>
        </w:rPr>
        <w:t>7</w:t>
      </w:r>
      <w:r>
        <w:rPr>
          <w:noProof/>
        </w:rPr>
        <w:fldChar w:fldCharType="end"/>
      </w:r>
    </w:p>
    <w:p w14:paraId="4099FEFC" w14:textId="40BF01AE" w:rsidR="00B80327" w:rsidRDefault="00B8032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_Toc53996889 \h </w:instrText>
      </w:r>
      <w:r>
        <w:rPr>
          <w:noProof/>
        </w:rPr>
      </w:r>
      <w:r>
        <w:rPr>
          <w:noProof/>
        </w:rPr>
        <w:fldChar w:fldCharType="separate"/>
      </w:r>
      <w:r>
        <w:rPr>
          <w:noProof/>
        </w:rPr>
        <w:t>7</w:t>
      </w:r>
      <w:r>
        <w:rPr>
          <w:noProof/>
        </w:rPr>
        <w:fldChar w:fldCharType="end"/>
      </w:r>
    </w:p>
    <w:p w14:paraId="79E52DAA" w14:textId="488712C9" w:rsidR="003A2FFE" w:rsidRDefault="002A3436" w:rsidP="00715914">
      <w:r>
        <w:rPr>
          <w:rFonts w:eastAsia="Times New Roman"/>
          <w:b/>
          <w:kern w:val="28"/>
          <w:sz w:val="18"/>
          <w:lang w:eastAsia="en-AU"/>
        </w:rPr>
        <w:fldChar w:fldCharType="end"/>
      </w:r>
    </w:p>
    <w:p w14:paraId="6815C41F" w14:textId="77777777" w:rsidR="003A2FFE" w:rsidRDefault="003A2FFE" w:rsidP="003A2FFE">
      <w:pPr>
        <w:tabs>
          <w:tab w:val="left" w:pos="3631"/>
        </w:tabs>
      </w:pPr>
    </w:p>
    <w:p w14:paraId="2611D2B9" w14:textId="77777777" w:rsidR="0038399F" w:rsidRDefault="0038399F">
      <w:pPr>
        <w:spacing w:line="240" w:lineRule="auto"/>
        <w:rPr>
          <w:b/>
          <w:sz w:val="24"/>
          <w:szCs w:val="24"/>
        </w:rPr>
      </w:pPr>
      <w:r>
        <w:br w:type="page"/>
      </w:r>
    </w:p>
    <w:p w14:paraId="14CDC78B" w14:textId="77777777" w:rsidR="00877AE3" w:rsidRDefault="00877AE3" w:rsidP="00253D7C">
      <w:pPr>
        <w:pStyle w:val="LV1"/>
      </w:pPr>
      <w:bookmarkStart w:id="5" w:name="_Toc53996877"/>
      <w:r>
        <w:lastRenderedPageBreak/>
        <w:t>Name</w:t>
      </w:r>
      <w:bookmarkEnd w:id="5"/>
    </w:p>
    <w:p w14:paraId="356CEC26" w14:textId="22330996"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CD4492">
        <w:rPr>
          <w:i/>
        </w:rPr>
        <w:t>adhesive capsulitis of the shoulder</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831C5">
        <w:t>72</w:t>
      </w:r>
      <w:r w:rsidR="00085567">
        <w:t xml:space="preserve"> </w:t>
      </w:r>
      <w:r w:rsidR="00E55F66" w:rsidRPr="00F97A62">
        <w:t>of</w:t>
      </w:r>
      <w:r w:rsidR="00085567">
        <w:t xml:space="preserve"> </w:t>
      </w:r>
      <w:r w:rsidR="00B831C5">
        <w:t>2020</w:t>
      </w:r>
      <w:r w:rsidR="00E55F66" w:rsidRPr="00F97A62">
        <w:t>)</w:t>
      </w:r>
      <w:r w:rsidRPr="00F97A62">
        <w:t>.</w:t>
      </w:r>
    </w:p>
    <w:p w14:paraId="2EAC40AD" w14:textId="77777777" w:rsidR="00F67B67" w:rsidRPr="00684C0E" w:rsidRDefault="00F67B67" w:rsidP="00253D7C">
      <w:pPr>
        <w:pStyle w:val="LV1"/>
      </w:pPr>
      <w:bookmarkStart w:id="8" w:name="_Toc53996878"/>
      <w:r w:rsidRPr="00684C0E">
        <w:t>Commencement</w:t>
      </w:r>
      <w:bookmarkEnd w:id="8"/>
    </w:p>
    <w:p w14:paraId="213A02A5" w14:textId="24CA6588" w:rsidR="00F67B67" w:rsidRPr="007527C1" w:rsidRDefault="007527C1" w:rsidP="00253D7C">
      <w:pPr>
        <w:pStyle w:val="PlainIndent"/>
      </w:pPr>
      <w:r w:rsidRPr="007527C1">
        <w:tab/>
      </w:r>
      <w:r w:rsidR="00F67B67" w:rsidRPr="007527C1">
        <w:t xml:space="preserve">This instrument commences on </w:t>
      </w:r>
      <w:r w:rsidR="00B831C5">
        <w:t>30 November 2020</w:t>
      </w:r>
      <w:r w:rsidR="00F67B67" w:rsidRPr="007527C1">
        <w:t>.</w:t>
      </w:r>
    </w:p>
    <w:p w14:paraId="49842698" w14:textId="77777777" w:rsidR="00F67B67" w:rsidRPr="00684C0E" w:rsidRDefault="00F67B67" w:rsidP="00253D7C">
      <w:pPr>
        <w:pStyle w:val="LV1"/>
      </w:pPr>
      <w:bookmarkStart w:id="9" w:name="_Toc53996879"/>
      <w:r w:rsidRPr="00684C0E">
        <w:t>Authority</w:t>
      </w:r>
      <w:bookmarkEnd w:id="9"/>
    </w:p>
    <w:p w14:paraId="6DC966F7"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627FF216" w14:textId="77777777" w:rsidR="00DA3996" w:rsidRPr="00684C0E" w:rsidRDefault="00DA3996" w:rsidP="00253D7C">
      <w:pPr>
        <w:pStyle w:val="LV1"/>
      </w:pPr>
      <w:bookmarkStart w:id="10" w:name="_Toc53996880"/>
      <w:r>
        <w:t>Re</w:t>
      </w:r>
      <w:r w:rsidR="005962C4">
        <w:t>peal</w:t>
      </w:r>
      <w:bookmarkEnd w:id="10"/>
    </w:p>
    <w:p w14:paraId="6177269C" w14:textId="5BFF3232" w:rsidR="00DA3996" w:rsidRPr="007527C1" w:rsidRDefault="00DA3996" w:rsidP="00253D7C">
      <w:pPr>
        <w:pStyle w:val="PlainIndent"/>
      </w:pPr>
      <w:r>
        <w:t>The</w:t>
      </w:r>
      <w:r w:rsidRPr="007527C1">
        <w:t xml:space="preserve"> </w:t>
      </w:r>
      <w:r w:rsidRPr="00DA3996">
        <w:t xml:space="preserve">Statement of Principles concerning </w:t>
      </w:r>
      <w:r w:rsidR="00B831C5" w:rsidRPr="00B831C5">
        <w:t>adhesive capsulitis of the shoulder</w:t>
      </w:r>
      <w:r w:rsidRPr="00DA3996">
        <w:t xml:space="preserve"> No. </w:t>
      </w:r>
      <w:r w:rsidR="000F2FAE">
        <w:t>7</w:t>
      </w:r>
      <w:r w:rsidRPr="00DA3996">
        <w:t xml:space="preserve"> of </w:t>
      </w:r>
      <w:r w:rsidR="000F2FAE">
        <w:t>2012</w:t>
      </w:r>
      <w:r w:rsidR="005962C4">
        <w:t xml:space="preserve"> </w:t>
      </w:r>
      <w:r w:rsidR="005962C4" w:rsidRPr="00786DAE">
        <w:t>(Federal Register of Legislation No. F</w:t>
      </w:r>
      <w:r w:rsidR="000F2FAE">
        <w:t>2012L00014</w:t>
      </w:r>
      <w:r w:rsidR="005962C4" w:rsidRPr="00786DAE">
        <w:t xml:space="preserve">) </w:t>
      </w:r>
      <w:r w:rsidR="000F2FAE">
        <w:t>made under subsection 196B(2)</w:t>
      </w:r>
      <w:r w:rsidR="005962C4" w:rsidRPr="00DA3996">
        <w:t xml:space="preserve"> </w:t>
      </w:r>
      <w:r w:rsidRPr="00DA3996">
        <w:t xml:space="preserve">of the VEA </w:t>
      </w:r>
      <w:r>
        <w:t>i</w:t>
      </w:r>
      <w:r w:rsidRPr="007527C1">
        <w:t>s</w:t>
      </w:r>
      <w:r>
        <w:t xml:space="preserve"> re</w:t>
      </w:r>
      <w:r w:rsidR="005962C4">
        <w:t>pealed</w:t>
      </w:r>
      <w:r>
        <w:t xml:space="preserve">. </w:t>
      </w:r>
    </w:p>
    <w:p w14:paraId="331108BD" w14:textId="77777777" w:rsidR="007C7DEE" w:rsidRPr="00684C0E" w:rsidRDefault="007C7DEE" w:rsidP="00253D7C">
      <w:pPr>
        <w:pStyle w:val="LV1"/>
      </w:pPr>
      <w:bookmarkStart w:id="11" w:name="_Toc53996881"/>
      <w:r w:rsidRPr="00684C0E">
        <w:t>Application</w:t>
      </w:r>
      <w:bookmarkEnd w:id="11"/>
    </w:p>
    <w:p w14:paraId="2F88FAE0"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350D3067" w14:textId="77777777" w:rsidR="007C7DEE" w:rsidRPr="00684C0E" w:rsidRDefault="007C7DEE" w:rsidP="00253D7C">
      <w:pPr>
        <w:pStyle w:val="LV1"/>
      </w:pPr>
      <w:bookmarkStart w:id="12" w:name="_Ref410129949"/>
      <w:bookmarkStart w:id="13" w:name="_Toc53996882"/>
      <w:r w:rsidRPr="00684C0E">
        <w:t>Definitions</w:t>
      </w:r>
      <w:bookmarkEnd w:id="12"/>
      <w:bookmarkEnd w:id="13"/>
    </w:p>
    <w:p w14:paraId="5606AEC4"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96B7CC1" w14:textId="77777777" w:rsidR="007C7DEE" w:rsidRPr="00684C0E" w:rsidRDefault="007C7DEE" w:rsidP="00253D7C">
      <w:pPr>
        <w:pStyle w:val="LV1"/>
      </w:pPr>
      <w:bookmarkStart w:id="14" w:name="_Ref409687573"/>
      <w:bookmarkStart w:id="15" w:name="_Ref409687579"/>
      <w:bookmarkStart w:id="16" w:name="_Ref409687725"/>
      <w:bookmarkStart w:id="17" w:name="_Toc53996883"/>
      <w:r w:rsidRPr="00684C0E">
        <w:t>Kind of injury, disease or death</w:t>
      </w:r>
      <w:r w:rsidR="00215860" w:rsidRPr="00684C0E">
        <w:t xml:space="preserve"> to which this Statement of Principles relates</w:t>
      </w:r>
      <w:bookmarkEnd w:id="14"/>
      <w:bookmarkEnd w:id="15"/>
      <w:bookmarkEnd w:id="16"/>
      <w:bookmarkEnd w:id="17"/>
    </w:p>
    <w:p w14:paraId="0B9DD301" w14:textId="261BFC99" w:rsidR="007C7DEE" w:rsidRPr="00D5620B" w:rsidRDefault="007C7DEE" w:rsidP="00253D7C">
      <w:pPr>
        <w:pStyle w:val="LV2"/>
      </w:pPr>
      <w:bookmarkStart w:id="18" w:name="_Ref403053584"/>
      <w:r w:rsidRPr="00D5620B">
        <w:t xml:space="preserve">This Statement of Principles is </w:t>
      </w:r>
      <w:r w:rsidRPr="002F77A1">
        <w:t xml:space="preserve">about </w:t>
      </w:r>
      <w:r w:rsidR="00B831C5" w:rsidRPr="00B831C5">
        <w:t>adhesive capsulitis of the shoulder</w:t>
      </w:r>
      <w:r w:rsidR="00D5620B" w:rsidRPr="002F77A1">
        <w:t xml:space="preserve"> </w:t>
      </w:r>
      <w:r w:rsidRPr="002F77A1">
        <w:t>and death</w:t>
      </w:r>
      <w:r w:rsidRPr="00D5620B">
        <w:t xml:space="preserve"> from</w:t>
      </w:r>
      <w:r w:rsidR="002F77A1">
        <w:t xml:space="preserve"> </w:t>
      </w:r>
      <w:r w:rsidR="00B831C5" w:rsidRPr="00B831C5">
        <w:t>adhesive capsulitis of the shoulder</w:t>
      </w:r>
      <w:r w:rsidRPr="00D5620B">
        <w:t>.</w:t>
      </w:r>
      <w:bookmarkEnd w:id="18"/>
    </w:p>
    <w:p w14:paraId="40B48D81" w14:textId="09A82382" w:rsidR="00215860" w:rsidRPr="00C670B0" w:rsidRDefault="00215860" w:rsidP="00C670B0">
      <w:pPr>
        <w:pStyle w:val="LVtext"/>
      </w:pPr>
      <w:r w:rsidRPr="00C670B0">
        <w:t>Meaning of</w:t>
      </w:r>
      <w:r w:rsidR="00D60FC8" w:rsidRPr="00C670B0">
        <w:t xml:space="preserve"> </w:t>
      </w:r>
      <w:r w:rsidR="00B831C5" w:rsidRPr="00B831C5">
        <w:rPr>
          <w:b/>
        </w:rPr>
        <w:t>adhesive capsulitis of the shoulder</w:t>
      </w:r>
    </w:p>
    <w:p w14:paraId="69A553EB" w14:textId="64C61455"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B831C5" w:rsidRPr="00B831C5">
        <w:t>adhesive capsulitis of the shoulder</w:t>
      </w:r>
      <w:bookmarkEnd w:id="19"/>
      <w:r w:rsidR="009949C9">
        <w:t xml:space="preserve"> means </w:t>
      </w:r>
      <w:r w:rsidR="009949C9" w:rsidRPr="00366645">
        <w:t xml:space="preserve">a clinical </w:t>
      </w:r>
      <w:r w:rsidR="009949C9">
        <w:t>condition</w:t>
      </w:r>
      <w:r w:rsidR="009949C9" w:rsidRPr="00366645">
        <w:t xml:space="preserve"> chara</w:t>
      </w:r>
      <w:r w:rsidR="009949C9">
        <w:t xml:space="preserve">cterised </w:t>
      </w:r>
      <w:r w:rsidR="009949C9" w:rsidRPr="004B018A">
        <w:rPr>
          <w:lang w:val="en-US"/>
        </w:rPr>
        <w:t>by</w:t>
      </w:r>
      <w:r w:rsidR="009949C9">
        <w:rPr>
          <w:lang w:val="en-US"/>
        </w:rPr>
        <w:t xml:space="preserve"> shoulder pain and stiffness and</w:t>
      </w:r>
      <w:r w:rsidR="009949C9" w:rsidRPr="004B018A">
        <w:rPr>
          <w:lang w:val="en-US"/>
        </w:rPr>
        <w:t xml:space="preserve"> </w:t>
      </w:r>
      <w:r w:rsidR="009949C9">
        <w:rPr>
          <w:lang w:val="en-US"/>
        </w:rPr>
        <w:t xml:space="preserve">severe </w:t>
      </w:r>
      <w:r w:rsidR="009949C9" w:rsidRPr="004B018A">
        <w:rPr>
          <w:lang w:val="en-US"/>
        </w:rPr>
        <w:t>functional restriction of both active and passive shoulder motion</w:t>
      </w:r>
      <w:r w:rsidR="009949C9" w:rsidRPr="00366645">
        <w:t xml:space="preserve">, lasting for at least </w:t>
      </w:r>
      <w:r w:rsidR="009949C9">
        <w:t>28 days.</w:t>
      </w:r>
    </w:p>
    <w:bookmarkEnd w:id="20"/>
    <w:p w14:paraId="06915835" w14:textId="77777777" w:rsidR="00253D7C" w:rsidRDefault="00253D7C" w:rsidP="00421DB8">
      <w:pPr>
        <w:pStyle w:val="Note2"/>
        <w:ind w:hanging="509"/>
      </w:pPr>
      <w:r w:rsidRPr="00642548">
        <w:t>Note</w:t>
      </w:r>
      <w:r w:rsidR="00642548" w:rsidRPr="00642548">
        <w:t xml:space="preserve"> 1</w:t>
      </w:r>
      <w:r w:rsidRPr="00642548">
        <w:t xml:space="preserve">: </w:t>
      </w:r>
      <w:r w:rsidR="00642548" w:rsidRPr="00642548">
        <w:t>Adhesive capsulitis of the shoulder is also known as frozen shoulder.</w:t>
      </w:r>
    </w:p>
    <w:p w14:paraId="10F1AA12" w14:textId="498FA953" w:rsidR="00642548" w:rsidRPr="00642548" w:rsidRDefault="00CE4A8A" w:rsidP="00421DB8">
      <w:pPr>
        <w:pStyle w:val="Note2"/>
        <w:ind w:left="1985" w:hanging="566"/>
      </w:pPr>
      <w:r>
        <w:t xml:space="preserve">Note 2: </w:t>
      </w:r>
      <w:r w:rsidR="00642548" w:rsidRPr="00642548">
        <w:t xml:space="preserve">Typically, the </w:t>
      </w:r>
      <w:r w:rsidR="00642548" w:rsidRPr="00653257">
        <w:t>initial</w:t>
      </w:r>
      <w:r w:rsidR="00642548" w:rsidRPr="00642548">
        <w:t xml:space="preserve"> phase of this condition is characterised by severe pain followed by gradually increasing stiffness.</w:t>
      </w:r>
    </w:p>
    <w:p w14:paraId="22162C96" w14:textId="335BC3C8" w:rsidR="008F572A" w:rsidRPr="00237BAF" w:rsidRDefault="008F572A" w:rsidP="00253D7C">
      <w:pPr>
        <w:pStyle w:val="LV2"/>
      </w:pPr>
      <w:r w:rsidRPr="00237BAF">
        <w:t xml:space="preserve">While </w:t>
      </w:r>
      <w:r w:rsidR="00B831C5" w:rsidRPr="00B831C5">
        <w:t>adhesive capsulitis of the shoulder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E3B92">
        <w:t>M75.0</w:t>
      </w:r>
      <w:r w:rsidR="00885EAB" w:rsidRPr="00EB2BC4">
        <w:t>,</w:t>
      </w:r>
      <w:r w:rsidRPr="00237BAF">
        <w:t xml:space="preserve"> in applying this Statement of Principles the </w:t>
      </w:r>
      <w:r w:rsidR="00FA33FB" w:rsidRPr="00D5620B">
        <w:t xml:space="preserve">meaning </w:t>
      </w:r>
      <w:r w:rsidRPr="00D5620B">
        <w:t xml:space="preserve">of </w:t>
      </w:r>
      <w:r w:rsidR="00B831C5" w:rsidRPr="00B831C5">
        <w:t>adhesive capsulitis of the shoulder</w:t>
      </w:r>
      <w:r w:rsidR="002F77A1">
        <w:t xml:space="preserve"> </w:t>
      </w:r>
      <w:r w:rsidRPr="00D5620B">
        <w:t>is that</w:t>
      </w:r>
      <w:r w:rsidRPr="00237BAF">
        <w:t xml:space="preserve"> given in </w:t>
      </w:r>
      <w:r w:rsidR="00FA33FB" w:rsidRPr="00237BAF">
        <w:t>subsection (</w:t>
      </w:r>
      <w:r w:rsidRPr="00237BAF">
        <w:t>2).</w:t>
      </w:r>
    </w:p>
    <w:p w14:paraId="47B94B3C" w14:textId="77777777"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A882759" w14:textId="323EC734" w:rsidR="00FD775E" w:rsidRDefault="00237BAF" w:rsidP="00C670B0">
      <w:pPr>
        <w:pStyle w:val="LVtext"/>
      </w:pPr>
      <w:r w:rsidRPr="003A5C26">
        <w:t>Death from</w:t>
      </w:r>
      <w:r w:rsidR="008F572A" w:rsidRPr="00237BAF">
        <w:t xml:space="preserve"> </w:t>
      </w:r>
      <w:r w:rsidR="00B831C5" w:rsidRPr="00B831C5">
        <w:rPr>
          <w:b/>
        </w:rPr>
        <w:t>adhesive capsulitis of the shoulder</w:t>
      </w:r>
    </w:p>
    <w:p w14:paraId="445A400C" w14:textId="3A4ACE8D" w:rsidR="008F572A" w:rsidRPr="00237BAF" w:rsidRDefault="008F572A" w:rsidP="00253D7C">
      <w:pPr>
        <w:pStyle w:val="LV2"/>
      </w:pPr>
      <w:r w:rsidRPr="00237BAF">
        <w:t xml:space="preserve">For the purposes of this Statement of </w:t>
      </w:r>
      <w:r w:rsidR="00D5620B">
        <w:t xml:space="preserve">Principles, </w:t>
      </w:r>
      <w:r w:rsidR="00B831C5" w:rsidRPr="00B831C5">
        <w:t>adhesive capsulitis of the shoulder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831C5" w:rsidRPr="00B831C5">
        <w:t>adhesive capsulitis of the shoulder</w:t>
      </w:r>
      <w:r w:rsidRPr="00D5620B">
        <w:t>.</w:t>
      </w:r>
    </w:p>
    <w:p w14:paraId="5557E779" w14:textId="519E6D5B" w:rsidR="007C7DEE" w:rsidRPr="00046E67" w:rsidRDefault="00046E67" w:rsidP="00421DB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B80327">
        <w:t>-</w:t>
      </w:r>
      <w:r w:rsidR="00D32F71">
        <w:t xml:space="preserve"> </w:t>
      </w:r>
      <w:r w:rsidR="00885EAB" w:rsidRPr="00046E67">
        <w:t>Dictionary</w:t>
      </w:r>
      <w:r w:rsidR="005C7CC5">
        <w:t>.</w:t>
      </w:r>
    </w:p>
    <w:p w14:paraId="2857E201" w14:textId="77777777" w:rsidR="007C7DEE" w:rsidRPr="00A20CA1" w:rsidRDefault="007C7DEE" w:rsidP="00253D7C">
      <w:pPr>
        <w:pStyle w:val="LV1"/>
      </w:pPr>
      <w:bookmarkStart w:id="21" w:name="_Toc53996884"/>
      <w:r w:rsidRPr="00A20CA1">
        <w:t>Basis for determining the factors</w:t>
      </w:r>
      <w:bookmarkEnd w:id="21"/>
    </w:p>
    <w:p w14:paraId="4E85FA0F" w14:textId="528382BB"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831C5" w:rsidRPr="00B831C5">
        <w:t>adhesive capsulitis of the shoulder</w:t>
      </w:r>
      <w:r>
        <w:t xml:space="preserve"> </w:t>
      </w:r>
      <w:r w:rsidRPr="00D5620B">
        <w:t>and death from</w:t>
      </w:r>
      <w:r>
        <w:t xml:space="preserve"> </w:t>
      </w:r>
      <w:r w:rsidR="00B831C5" w:rsidRPr="00B831C5">
        <w:t>adhesive capsulitis of the shoulder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4D6E60C" w14:textId="58E3FC23" w:rsidR="00253D7C" w:rsidRPr="00046E67" w:rsidRDefault="00253D7C" w:rsidP="00421DB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B80327">
        <w:t>Schedule 1 -</w:t>
      </w:r>
      <w:r>
        <w:t xml:space="preserve"> </w:t>
      </w:r>
      <w:r w:rsidRPr="00046E67">
        <w:t>Dictionary</w:t>
      </w:r>
      <w:r>
        <w:t>.</w:t>
      </w:r>
    </w:p>
    <w:p w14:paraId="4344109C" w14:textId="77777777" w:rsidR="007C7DEE" w:rsidRPr="00301C54" w:rsidRDefault="007C7DEE" w:rsidP="00253D7C">
      <w:pPr>
        <w:pStyle w:val="LV1"/>
      </w:pPr>
      <w:bookmarkStart w:id="22" w:name="_Ref411946955"/>
      <w:bookmarkStart w:id="23" w:name="_Ref411946997"/>
      <w:bookmarkStart w:id="24" w:name="_Ref412032503"/>
      <w:bookmarkStart w:id="25" w:name="_Toc53996885"/>
      <w:r w:rsidRPr="00301C54">
        <w:t xml:space="preserve">Factors that must </w:t>
      </w:r>
      <w:r w:rsidR="00D32F71">
        <w:t>exist</w:t>
      </w:r>
      <w:bookmarkEnd w:id="22"/>
      <w:bookmarkEnd w:id="23"/>
      <w:bookmarkEnd w:id="24"/>
      <w:bookmarkEnd w:id="25"/>
    </w:p>
    <w:p w14:paraId="253DF7A2" w14:textId="47724A09"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831C5" w:rsidRPr="00B831C5">
        <w:t>adhesive capsulitis of the shoulder</w:t>
      </w:r>
      <w:r w:rsidR="007A3989">
        <w:t xml:space="preserve"> </w:t>
      </w:r>
      <w:r w:rsidR="007C7DEE" w:rsidRPr="00AA6D8B">
        <w:t xml:space="preserve">or death from </w:t>
      </w:r>
      <w:r w:rsidR="00B831C5" w:rsidRPr="00B831C5">
        <w:t>adhesive capsulitis of the shoulder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5551B5DA" w14:textId="471D33D3" w:rsidR="00253D7C" w:rsidRPr="008D1B8B" w:rsidRDefault="004E2783" w:rsidP="00253D7C">
      <w:pPr>
        <w:pStyle w:val="LV2"/>
      </w:pPr>
      <w:bookmarkStart w:id="27" w:name="_Ref402530260"/>
      <w:bookmarkStart w:id="28" w:name="_Ref409598844"/>
      <w:r>
        <w:rPr>
          <w:lang w:val="en-US"/>
        </w:rPr>
        <w:t xml:space="preserve">having a significant injury involving the arm or shoulder of the </w:t>
      </w:r>
      <w:r w:rsidRPr="00280287">
        <w:rPr>
          <w:lang w:val="en-US"/>
        </w:rPr>
        <w:t xml:space="preserve">affected </w:t>
      </w:r>
      <w:r>
        <w:rPr>
          <w:lang w:val="en-US"/>
        </w:rPr>
        <w:t>side</w:t>
      </w:r>
      <w:r w:rsidRPr="00280287">
        <w:rPr>
          <w:lang w:val="en-US"/>
        </w:rPr>
        <w:t xml:space="preserve"> within the six months before the clinical onset of adhesive capsulitis of the shoulder</w:t>
      </w:r>
      <w:r w:rsidR="00253D7C" w:rsidRPr="008D1B8B">
        <w:t>;</w:t>
      </w:r>
    </w:p>
    <w:p w14:paraId="084219D0" w14:textId="77777777" w:rsidR="004E2783" w:rsidRPr="004E2783" w:rsidRDefault="004E2783" w:rsidP="000352E7">
      <w:pPr>
        <w:pStyle w:val="Note2"/>
        <w:ind w:left="1843" w:hanging="425"/>
      </w:pPr>
      <w:r w:rsidRPr="004E2783">
        <w:t xml:space="preserve">Note: </w:t>
      </w:r>
      <w:r w:rsidRPr="004E2783">
        <w:rPr>
          <w:b/>
          <w:i/>
        </w:rPr>
        <w:t>significant injury involving the arm or shoulder</w:t>
      </w:r>
      <w:r w:rsidRPr="004E2783">
        <w:t xml:space="preserve"> is defined in the Schedule 1 - Dictionary.</w:t>
      </w:r>
      <w:r w:rsidRPr="004E2783">
        <w:tab/>
      </w:r>
    </w:p>
    <w:p w14:paraId="23DC8650" w14:textId="0D057EAA" w:rsidR="00FE1CA0" w:rsidRDefault="00FE1CA0" w:rsidP="00FE1CA0">
      <w:pPr>
        <w:pStyle w:val="LV2"/>
      </w:pPr>
      <w:r w:rsidRPr="00FE1CA0">
        <w:t>undergoing a surgical procedure involving the shoulder, chest wall or neck of the affected side within the six months before the clinical onset of adhesive capsulitis of the shoulder</w:t>
      </w:r>
      <w:r>
        <w:t>;</w:t>
      </w:r>
    </w:p>
    <w:p w14:paraId="7D41F71B" w14:textId="272DD1F6" w:rsidR="00B31034" w:rsidRPr="00B31034" w:rsidRDefault="00B31034" w:rsidP="00B31034">
      <w:pPr>
        <w:pStyle w:val="LV2"/>
      </w:pPr>
      <w:r w:rsidRPr="00B31034">
        <w:t>having paralysis of the affected shoulder within the one year before the clinical onset of adhesive capsulitis of the shoulder;</w:t>
      </w:r>
    </w:p>
    <w:p w14:paraId="10763229" w14:textId="285237B1" w:rsidR="000139B5" w:rsidRDefault="000139B5" w:rsidP="000139B5">
      <w:pPr>
        <w:pStyle w:val="LV2"/>
      </w:pPr>
      <w:r w:rsidRPr="000139B5">
        <w:t xml:space="preserve">having rotator cuff syndrome </w:t>
      </w:r>
      <w:r w:rsidR="001646A1">
        <w:t xml:space="preserve">of the affected side </w:t>
      </w:r>
      <w:r w:rsidRPr="000139B5">
        <w:t>at the time of the clinical onset of adhesive capsulitis of the shoulder</w:t>
      </w:r>
      <w:r>
        <w:t>;</w:t>
      </w:r>
    </w:p>
    <w:p w14:paraId="7F2201AB" w14:textId="04D69C44" w:rsidR="000139B5" w:rsidRDefault="00C044CF" w:rsidP="00935760">
      <w:pPr>
        <w:pStyle w:val="LV2"/>
        <w:keepLines/>
      </w:pPr>
      <w:r w:rsidRPr="00C044CF">
        <w:lastRenderedPageBreak/>
        <w:t>having a malignant neoplasm involving the region of the affected shoulder or the adjacent thoracic region, including the breast, within the one year before the clinical onset of adhesive capsulitis of the shoulder</w:t>
      </w:r>
      <w:r w:rsidR="000139B5">
        <w:t>;</w:t>
      </w:r>
    </w:p>
    <w:p w14:paraId="6CAAE582" w14:textId="4477D6A9" w:rsidR="000139B5" w:rsidRDefault="000139B5" w:rsidP="000139B5">
      <w:pPr>
        <w:pStyle w:val="LV2"/>
      </w:pPr>
      <w:r w:rsidRPr="000139B5">
        <w:t>having diabetes mellitus at the time of the clinical onset of adhesive capsulitis of the shoulder</w:t>
      </w:r>
      <w:r>
        <w:t>;</w:t>
      </w:r>
    </w:p>
    <w:p w14:paraId="4472EA69" w14:textId="07FCFA05" w:rsidR="000139B5" w:rsidRDefault="000139B5" w:rsidP="000139B5">
      <w:pPr>
        <w:pStyle w:val="LV2"/>
      </w:pPr>
      <w:r w:rsidRPr="000139B5">
        <w:t>having a thyroid disease from the specified list of thyroid diseases at the time of the clinical onset of adhesive capsulitis of the shoulder</w:t>
      </w:r>
      <w:r>
        <w:t>;</w:t>
      </w:r>
    </w:p>
    <w:p w14:paraId="015EE49E" w14:textId="4F428B5E" w:rsidR="000139B5" w:rsidRPr="000139B5" w:rsidRDefault="000139B5" w:rsidP="00DF4B7F">
      <w:pPr>
        <w:pStyle w:val="NOTE"/>
      </w:pPr>
      <w:r w:rsidRPr="000139B5">
        <w:t xml:space="preserve">Note: </w:t>
      </w:r>
      <w:r w:rsidRPr="00DF4B7F">
        <w:rPr>
          <w:b/>
          <w:i/>
        </w:rPr>
        <w:t>specified list of thyroid diseases</w:t>
      </w:r>
      <w:r w:rsidRPr="000139B5">
        <w:t xml:space="preserve"> is defined in the Schedule 1 - Dictionary.</w:t>
      </w:r>
    </w:p>
    <w:p w14:paraId="1677A05F" w14:textId="4D1C4975" w:rsidR="00100615" w:rsidRDefault="00100615" w:rsidP="00100615">
      <w:pPr>
        <w:pStyle w:val="LV2"/>
      </w:pPr>
      <w:r>
        <w:t>having Parkinson</w:t>
      </w:r>
      <w:r w:rsidR="001256E5">
        <w:t>'</w:t>
      </w:r>
      <w:r w:rsidRPr="00100615">
        <w:t>s disease at the time of the clinical onset of adhesive capsulitis of the shoulder</w:t>
      </w:r>
      <w:r>
        <w:t>;</w:t>
      </w:r>
    </w:p>
    <w:p w14:paraId="1A003660" w14:textId="77777777" w:rsidR="00BA4EF0" w:rsidRPr="00BA4EF0" w:rsidRDefault="00294039" w:rsidP="00294039">
      <w:pPr>
        <w:pStyle w:val="LV2"/>
      </w:pPr>
      <w:r w:rsidRPr="00294039">
        <w:t>having dyslipidaemia before the clinical onset of adhesive capsulitis of the shoulder</w:t>
      </w:r>
      <w:r>
        <w:t>;</w:t>
      </w:r>
      <w:r w:rsidR="00BA4EF0" w:rsidRPr="00BA4EF0">
        <w:rPr>
          <w:sz w:val="20"/>
        </w:rPr>
        <w:t xml:space="preserve"> </w:t>
      </w:r>
    </w:p>
    <w:p w14:paraId="1C8B0B6C" w14:textId="58463F88" w:rsidR="00294039" w:rsidRDefault="00BA4EF0" w:rsidP="00421DB8">
      <w:pPr>
        <w:pStyle w:val="Note2"/>
      </w:pPr>
      <w:r w:rsidRPr="00E4692C">
        <w:t xml:space="preserve">Note: </w:t>
      </w:r>
      <w:r w:rsidRPr="005C040D">
        <w:rPr>
          <w:b/>
          <w:i/>
        </w:rPr>
        <w:t>dyslipidaemia</w:t>
      </w:r>
      <w:r w:rsidRPr="005C040D">
        <w:t xml:space="preserve"> </w:t>
      </w:r>
      <w:r w:rsidRPr="00E4692C">
        <w:t>is defined in the Schedule 1 - Dictionary.</w:t>
      </w:r>
    </w:p>
    <w:p w14:paraId="14A96826" w14:textId="62FB362C" w:rsidR="00C4566C" w:rsidRDefault="00935760" w:rsidP="00C4566C">
      <w:pPr>
        <w:pStyle w:val="LV2"/>
      </w:pPr>
      <w:r>
        <w:t>taking</w:t>
      </w:r>
      <w:r w:rsidR="00C4566C" w:rsidRPr="00C4566C">
        <w:t xml:space="preserve"> highly active antiretroviral therapy for human immunodeficiency virus infection at the time of the clinical onset of adhesive capsulitis of the shoulder</w:t>
      </w:r>
      <w:r w:rsidR="00C4566C">
        <w:t>;</w:t>
      </w:r>
    </w:p>
    <w:p w14:paraId="5E94AE2A" w14:textId="78D82898" w:rsidR="005E0376" w:rsidRDefault="00375E14" w:rsidP="005E0376">
      <w:pPr>
        <w:pStyle w:val="LV2"/>
      </w:pPr>
      <w:r>
        <w:t>taking phenobarbital</w:t>
      </w:r>
      <w:r w:rsidR="005E0376" w:rsidRPr="005E0376">
        <w:t xml:space="preserve"> or primidone within the six weeks before the clinical onset of adhesive capsulitis of the shoulder</w:t>
      </w:r>
      <w:r w:rsidR="005E0376">
        <w:t>;</w:t>
      </w:r>
    </w:p>
    <w:p w14:paraId="12D3E702" w14:textId="3E794003" w:rsidR="00375E14" w:rsidRDefault="00375E14" w:rsidP="00375E14">
      <w:pPr>
        <w:pStyle w:val="Note2"/>
      </w:pPr>
      <w:r>
        <w:t xml:space="preserve">Note: </w:t>
      </w:r>
      <w:r w:rsidR="00D11EAF">
        <w:t>P</w:t>
      </w:r>
      <w:r>
        <w:t>henobarbital is also known as phenobarbitone.</w:t>
      </w:r>
    </w:p>
    <w:p w14:paraId="4AA8DFE1" w14:textId="44734DAC" w:rsidR="004E2783" w:rsidRDefault="004E2783" w:rsidP="004E2783">
      <w:pPr>
        <w:pStyle w:val="LV2"/>
      </w:pPr>
      <w:r>
        <w:rPr>
          <w:lang w:val="en-US"/>
        </w:rPr>
        <w:t xml:space="preserve">having a significant injury involving the arm or shoulder of the </w:t>
      </w:r>
      <w:r w:rsidRPr="00280287">
        <w:rPr>
          <w:lang w:val="en-US"/>
        </w:rPr>
        <w:t xml:space="preserve">affected </w:t>
      </w:r>
      <w:r>
        <w:rPr>
          <w:lang w:val="en-US"/>
        </w:rPr>
        <w:t>side</w:t>
      </w:r>
      <w:r w:rsidRPr="00280287">
        <w:rPr>
          <w:lang w:val="en-US"/>
        </w:rPr>
        <w:t xml:space="preserve"> within the six months before the clinical </w:t>
      </w:r>
      <w:r>
        <w:rPr>
          <w:lang w:val="en-US"/>
        </w:rPr>
        <w:t>worsening</w:t>
      </w:r>
      <w:r w:rsidRPr="00280287">
        <w:rPr>
          <w:lang w:val="en-US"/>
        </w:rPr>
        <w:t xml:space="preserve"> of adhesive capsulitis of the shoulder</w:t>
      </w:r>
      <w:r w:rsidRPr="008D1B8B">
        <w:t>;</w:t>
      </w:r>
      <w:r w:rsidRPr="004E2783">
        <w:t xml:space="preserve"> </w:t>
      </w:r>
    </w:p>
    <w:p w14:paraId="55533830" w14:textId="64EBF1D2" w:rsidR="004E2783" w:rsidRPr="004E2783" w:rsidRDefault="004E2783" w:rsidP="000352E7">
      <w:pPr>
        <w:pStyle w:val="Note2"/>
        <w:ind w:left="1843" w:hanging="425"/>
      </w:pPr>
      <w:r w:rsidRPr="004E2783">
        <w:t xml:space="preserve">Note: </w:t>
      </w:r>
      <w:r w:rsidRPr="004E2783">
        <w:rPr>
          <w:b/>
          <w:i/>
        </w:rPr>
        <w:t>significant injury involving the arm or shoulder</w:t>
      </w:r>
      <w:r w:rsidRPr="004E2783">
        <w:t xml:space="preserve"> is defined in the Schedule 1 - Dictionary.</w:t>
      </w:r>
      <w:r w:rsidRPr="004E2783">
        <w:tab/>
      </w:r>
    </w:p>
    <w:p w14:paraId="2054A99C" w14:textId="710D1DBA" w:rsidR="00FE1CA0" w:rsidRDefault="00FE1CA0" w:rsidP="00FE1CA0">
      <w:pPr>
        <w:pStyle w:val="LV2"/>
      </w:pPr>
      <w:r w:rsidRPr="00FE1CA0">
        <w:t>undergoing a surgical procedure involving the shoulder, chest wall or neck of the affected side within the six months before the clinical worsening of adhesive capsulitis of the shoulder</w:t>
      </w:r>
      <w:r>
        <w:t>;</w:t>
      </w:r>
    </w:p>
    <w:p w14:paraId="1059681A" w14:textId="4AF1263C" w:rsidR="00B31034" w:rsidRDefault="00B31034" w:rsidP="00B31034">
      <w:pPr>
        <w:pStyle w:val="LV2"/>
      </w:pPr>
      <w:r w:rsidRPr="00B31034">
        <w:t>having paralysis of the affected shoulder within the one year before the clinical worsening of adhesive capsulitis of the shoulder;</w:t>
      </w:r>
    </w:p>
    <w:p w14:paraId="6FB66FBC" w14:textId="7E79358D" w:rsidR="000139B5" w:rsidRDefault="000139B5" w:rsidP="000139B5">
      <w:pPr>
        <w:pStyle w:val="LV2"/>
      </w:pPr>
      <w:r w:rsidRPr="000139B5">
        <w:t>having rotator cuff syndrome</w:t>
      </w:r>
      <w:r w:rsidR="001646A1">
        <w:t xml:space="preserve"> of the affected side</w:t>
      </w:r>
      <w:r w:rsidRPr="000139B5">
        <w:t xml:space="preserve"> at the time of the clinical worsening of adhesive capsulitis of the shoulder</w:t>
      </w:r>
      <w:r>
        <w:t>;</w:t>
      </w:r>
    </w:p>
    <w:p w14:paraId="3138C1F4" w14:textId="4854BC30" w:rsidR="000139B5" w:rsidRDefault="00C044CF" w:rsidP="00C044CF">
      <w:pPr>
        <w:pStyle w:val="LV2"/>
      </w:pPr>
      <w:r w:rsidRPr="00C044CF">
        <w:t>having a malignant neoplasm involving the region of the affected shoulder or the adjacent thoracic region, including the breast, within the one year before the clinical worsening of adhesive capsulitis of the shoulder</w:t>
      </w:r>
      <w:r w:rsidR="000139B5">
        <w:t>;</w:t>
      </w:r>
    </w:p>
    <w:p w14:paraId="3A99FE47" w14:textId="2323D8CA" w:rsidR="000139B5" w:rsidRDefault="000139B5" w:rsidP="000139B5">
      <w:pPr>
        <w:pStyle w:val="LV2"/>
      </w:pPr>
      <w:r w:rsidRPr="00785531">
        <w:t xml:space="preserve">having diabetes mellitus at the time of the clinical </w:t>
      </w:r>
      <w:r>
        <w:t>worsening</w:t>
      </w:r>
      <w:r w:rsidRPr="00785531">
        <w:t xml:space="preserve"> of adhesive capsulitis of the shoulder</w:t>
      </w:r>
      <w:r>
        <w:t>;</w:t>
      </w:r>
    </w:p>
    <w:p w14:paraId="771C49B0" w14:textId="10924E9D" w:rsidR="00DF4B7F" w:rsidRDefault="00DF4B7F" w:rsidP="00DF4B7F">
      <w:pPr>
        <w:pStyle w:val="LV2"/>
      </w:pPr>
      <w:r w:rsidRPr="000139B5">
        <w:lastRenderedPageBreak/>
        <w:t>having a thyroid disease from the specified list of thyroid diseases at the time of the clinical worsening of adhesive capsulitis of the shoulder</w:t>
      </w:r>
      <w:r>
        <w:t>;</w:t>
      </w:r>
    </w:p>
    <w:p w14:paraId="3140840B" w14:textId="1343EA2A" w:rsidR="00DF4B7F" w:rsidRDefault="00DF4B7F" w:rsidP="00421DB8">
      <w:pPr>
        <w:pStyle w:val="Note2"/>
      </w:pPr>
      <w:r w:rsidRPr="000139B5">
        <w:t xml:space="preserve">Note: </w:t>
      </w:r>
      <w:r w:rsidRPr="00DF4B7F">
        <w:rPr>
          <w:b/>
          <w:i/>
        </w:rPr>
        <w:t>specified list of thyroid diseases</w:t>
      </w:r>
      <w:r w:rsidRPr="000139B5">
        <w:t xml:space="preserve"> is defined in the Schedule 1 - Dictionary.</w:t>
      </w:r>
    </w:p>
    <w:p w14:paraId="3E1F02FC" w14:textId="7FEE7B5D" w:rsidR="00100615" w:rsidRDefault="00100615" w:rsidP="00253D7C">
      <w:pPr>
        <w:pStyle w:val="LV2"/>
      </w:pPr>
      <w:r w:rsidRPr="00712321">
        <w:t>having Parkinson</w:t>
      </w:r>
      <w:r w:rsidR="001256E5">
        <w:t>'</w:t>
      </w:r>
      <w:r w:rsidRPr="00712321">
        <w:t xml:space="preserve">s disease at the time of the clinical </w:t>
      </w:r>
      <w:r>
        <w:t>worsening</w:t>
      </w:r>
      <w:r w:rsidRPr="00712321">
        <w:t xml:space="preserve"> of adhesive capsulitis of the shoulder</w:t>
      </w:r>
      <w:r>
        <w:t>;</w:t>
      </w:r>
    </w:p>
    <w:p w14:paraId="08FF3FC1" w14:textId="77777777" w:rsidR="00BA4EF0" w:rsidRDefault="00294039" w:rsidP="00294039">
      <w:pPr>
        <w:pStyle w:val="LV2"/>
      </w:pPr>
      <w:r w:rsidRPr="00294039">
        <w:t>having dyslipidaemia before the clinical worsening of adhesive capsulitis of the shoulder</w:t>
      </w:r>
      <w:r>
        <w:t>;</w:t>
      </w:r>
      <w:r w:rsidR="00BA4EF0" w:rsidRPr="00BA4EF0">
        <w:t xml:space="preserve"> </w:t>
      </w:r>
    </w:p>
    <w:p w14:paraId="09EDB750" w14:textId="271919CB" w:rsidR="00294039" w:rsidRDefault="00BA4EF0" w:rsidP="00421DB8">
      <w:pPr>
        <w:pStyle w:val="Note2"/>
      </w:pPr>
      <w:r w:rsidRPr="00E4692C">
        <w:t xml:space="preserve">Note: </w:t>
      </w:r>
      <w:r w:rsidRPr="005C040D">
        <w:rPr>
          <w:b/>
          <w:i/>
        </w:rPr>
        <w:t>dyslipidaemia</w:t>
      </w:r>
      <w:r w:rsidRPr="005C040D">
        <w:t xml:space="preserve"> </w:t>
      </w:r>
      <w:r w:rsidRPr="00E4692C">
        <w:t>is defined in the Schedule 1 - Dictionary.</w:t>
      </w:r>
    </w:p>
    <w:p w14:paraId="7BB47CB4" w14:textId="1B17DD4E" w:rsidR="00C4566C" w:rsidRDefault="00935760" w:rsidP="00C4566C">
      <w:pPr>
        <w:pStyle w:val="LV2"/>
      </w:pPr>
      <w:r>
        <w:t>taking</w:t>
      </w:r>
      <w:r w:rsidR="00C4566C" w:rsidRPr="00C4566C">
        <w:t xml:space="preserve"> highly active antiretroviral therapy for human immunodeficiency virus infection at the time of the clinical worsening of adhesive capsulitis of the shoulder</w:t>
      </w:r>
      <w:r w:rsidR="00C4566C">
        <w:t>;</w:t>
      </w:r>
    </w:p>
    <w:p w14:paraId="511F6A5D" w14:textId="63BE8E64" w:rsidR="005E0376" w:rsidRDefault="00B126D1" w:rsidP="005E0376">
      <w:pPr>
        <w:pStyle w:val="LV2"/>
      </w:pPr>
      <w:r>
        <w:t>taking phenobarbital</w:t>
      </w:r>
      <w:r w:rsidR="005E0376" w:rsidRPr="005E0376">
        <w:t xml:space="preserve"> or primidone within the six weeks before the clinical worsening of adhesive capsulitis of the shoulder</w:t>
      </w:r>
      <w:r w:rsidR="005E0376">
        <w:t>;</w:t>
      </w:r>
    </w:p>
    <w:p w14:paraId="6EB79E6A" w14:textId="1A8C6138" w:rsidR="00B126D1" w:rsidRDefault="00B126D1" w:rsidP="00B126D1">
      <w:pPr>
        <w:pStyle w:val="Note2"/>
      </w:pPr>
      <w:r>
        <w:t xml:space="preserve">Note: </w:t>
      </w:r>
      <w:r w:rsidR="00D11EAF">
        <w:t>P</w:t>
      </w:r>
      <w:r>
        <w:t>henobarbital is also known as phenobarbitone.</w:t>
      </w:r>
    </w:p>
    <w:p w14:paraId="0D9152DE" w14:textId="6C9B027C" w:rsidR="007C7DEE" w:rsidRPr="008D1B8B" w:rsidRDefault="007C7DEE" w:rsidP="00253D7C">
      <w:pPr>
        <w:pStyle w:val="LV2"/>
      </w:pPr>
      <w:r w:rsidRPr="008D1B8B">
        <w:t>inability to obtain appropriate clinical management for</w:t>
      </w:r>
      <w:bookmarkEnd w:id="27"/>
      <w:r w:rsidR="007A3989">
        <w:t xml:space="preserve"> </w:t>
      </w:r>
      <w:r w:rsidR="00B831C5" w:rsidRPr="00B831C5">
        <w:t>adhesive capsulitis of the shoulder</w:t>
      </w:r>
      <w:r w:rsidR="00D5620B" w:rsidRPr="008D1B8B">
        <w:t>.</w:t>
      </w:r>
      <w:bookmarkEnd w:id="28"/>
    </w:p>
    <w:p w14:paraId="1B24C593" w14:textId="77777777" w:rsidR="000C21A3" w:rsidRPr="00684C0E" w:rsidRDefault="00D32F71" w:rsidP="00253D7C">
      <w:pPr>
        <w:pStyle w:val="LV1"/>
      </w:pPr>
      <w:bookmarkStart w:id="29" w:name="_Toc53996886"/>
      <w:bookmarkStart w:id="30" w:name="_Ref402530057"/>
      <w:r>
        <w:t>Relationship to s</w:t>
      </w:r>
      <w:r w:rsidR="000C21A3" w:rsidRPr="00684C0E">
        <w:t>ervice</w:t>
      </w:r>
      <w:bookmarkEnd w:id="29"/>
    </w:p>
    <w:p w14:paraId="6CBC5158"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0F899EF9" w14:textId="42486CC8" w:rsidR="00CF2367" w:rsidRPr="00187DE1" w:rsidRDefault="00F03C06" w:rsidP="00253D7C">
      <w:pPr>
        <w:pStyle w:val="LV2"/>
      </w:pPr>
      <w:r w:rsidRPr="00187DE1">
        <w:t>The factor</w:t>
      </w:r>
      <w:r w:rsidR="00FF1D47">
        <w:t>s</w:t>
      </w:r>
      <w:r w:rsidRPr="00187DE1">
        <w:t xml:space="preserve"> set out in </w:t>
      </w:r>
      <w:r w:rsidR="00316364">
        <w:t>subsection</w:t>
      </w:r>
      <w:r w:rsidR="009056AF">
        <w:t>s</w:t>
      </w:r>
      <w:r w:rsidR="00FF1D47">
        <w:t xml:space="preserve"> </w:t>
      </w:r>
      <w:r w:rsidR="00DA3996">
        <w:t>9</w:t>
      </w:r>
      <w:r w:rsidR="00FF1D47">
        <w:t>(</w:t>
      </w:r>
      <w:r w:rsidR="00316364">
        <w:t>12</w:t>
      </w:r>
      <w:r w:rsidR="00FF1D47">
        <w:t>)</w:t>
      </w:r>
      <w:r w:rsidR="00316364">
        <w:t xml:space="preserve"> to 9(23)</w:t>
      </w:r>
      <w:r w:rsidR="00FF1D47">
        <w:t xml:space="preserve"> </w:t>
      </w:r>
      <w:r w:rsidRPr="00187DE1">
        <w:t>appl</w:t>
      </w:r>
      <w:r w:rsidR="00316364">
        <w:t>y</w:t>
      </w:r>
      <w:r w:rsidRPr="00187DE1">
        <w:t xml:space="preserve"> only to material contribution to, or aggravation of, </w:t>
      </w:r>
      <w:r w:rsidR="00B831C5" w:rsidRPr="00B831C5">
        <w:t>adhesive capsulitis of the shoulder</w:t>
      </w:r>
      <w:r w:rsidR="007A3989">
        <w:t xml:space="preserve"> </w:t>
      </w:r>
      <w:r w:rsidRPr="00187DE1">
        <w:t>where the person</w:t>
      </w:r>
      <w:r w:rsidR="001256E5">
        <w:t>'</w:t>
      </w:r>
      <w:r w:rsidRPr="00187DE1">
        <w:t xml:space="preserve">s </w:t>
      </w:r>
      <w:r w:rsidR="00B831C5" w:rsidRPr="00B831C5">
        <w:t>adhesive capsulitis of the shoulder</w:t>
      </w:r>
      <w:r w:rsidR="007A3989">
        <w:t xml:space="preserve"> </w:t>
      </w:r>
      <w:r w:rsidRPr="00187DE1">
        <w:t>was suffered or contracted before or during (but did not arise out of) the person</w:t>
      </w:r>
      <w:r w:rsidR="00950C80">
        <w:t>'</w:t>
      </w:r>
      <w:r w:rsidRPr="00187DE1">
        <w:t xml:space="preserve">s relevant service. </w:t>
      </w:r>
    </w:p>
    <w:p w14:paraId="2DA46FA1" w14:textId="79AD5521" w:rsidR="00774897" w:rsidRPr="00301C54" w:rsidRDefault="00774897" w:rsidP="00253D7C">
      <w:pPr>
        <w:pStyle w:val="LV1"/>
      </w:pPr>
      <w:bookmarkStart w:id="31" w:name="_Toc53996887"/>
      <w:r w:rsidRPr="00301C54">
        <w:t>Factors referring to an injury or disea</w:t>
      </w:r>
      <w:r w:rsidR="008B2204">
        <w:t>se covered by another Statement</w:t>
      </w:r>
      <w:r w:rsidRPr="00301C54">
        <w:t xml:space="preserve"> of Principles</w:t>
      </w:r>
      <w:bookmarkEnd w:id="31"/>
    </w:p>
    <w:p w14:paraId="185B3DAC" w14:textId="77777777" w:rsidR="00F03C06" w:rsidRPr="00E64EE4" w:rsidRDefault="00F03C06" w:rsidP="00253D7C">
      <w:pPr>
        <w:pStyle w:val="PlainIndent"/>
      </w:pPr>
      <w:r w:rsidRPr="00E64EE4">
        <w:t>In this Statement of Principles:</w:t>
      </w:r>
    </w:p>
    <w:p w14:paraId="7F599C37"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BCAD4AE"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1F4DE3DD"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0A2B6829" w14:textId="77777777" w:rsidR="00782F4E" w:rsidRPr="00E64EE4" w:rsidRDefault="00782F4E" w:rsidP="00253D7C">
      <w:pPr>
        <w:pStyle w:val="PlainIndent"/>
      </w:pPr>
    </w:p>
    <w:p w14:paraId="3E479C53" w14:textId="77777777"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5C44F52A" w14:textId="77777777" w:rsidR="00F03C06" w:rsidRDefault="00F03C06" w:rsidP="00253D7C">
      <w:pPr>
        <w:pStyle w:val="PlainIndent"/>
      </w:pPr>
    </w:p>
    <w:p w14:paraId="5C7E445E" w14:textId="77777777" w:rsidR="00CF2367" w:rsidRPr="00FA33FB" w:rsidRDefault="00CF2367" w:rsidP="002A3436">
      <w:pPr>
        <w:pStyle w:val="SHHeader"/>
      </w:pPr>
      <w:bookmarkStart w:id="32" w:name="opcAmSched"/>
      <w:bookmarkStart w:id="33" w:name="opcCurrentFind"/>
      <w:bookmarkStart w:id="34" w:name="_Toc5399688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7311AA81"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7C70756" w14:textId="7BF1234E" w:rsidR="00BD3334" w:rsidRDefault="00702C42" w:rsidP="00516768">
      <w:pPr>
        <w:pStyle w:val="SH1"/>
      </w:pPr>
      <w:bookmarkStart w:id="35" w:name="_Toc405472918"/>
      <w:bookmarkStart w:id="36" w:name="_Toc53996889"/>
      <w:r w:rsidRPr="00D97BB3">
        <w:t>Definitions</w:t>
      </w:r>
      <w:bookmarkEnd w:id="35"/>
      <w:bookmarkEnd w:id="36"/>
    </w:p>
    <w:p w14:paraId="79711414" w14:textId="77777777" w:rsidR="00702C42" w:rsidRPr="00516768" w:rsidRDefault="00702C42" w:rsidP="00253D7C">
      <w:pPr>
        <w:pStyle w:val="SH2"/>
      </w:pPr>
      <w:r w:rsidRPr="00516768">
        <w:t>In this instrument:</w:t>
      </w:r>
    </w:p>
    <w:p w14:paraId="6E85A091" w14:textId="01D05E22" w:rsidR="004E2783" w:rsidRPr="00513D05" w:rsidRDefault="00B831C5" w:rsidP="004E2783">
      <w:pPr>
        <w:pStyle w:val="SH3"/>
      </w:pPr>
      <w:bookmarkStart w:id="37" w:name="_Ref402530810"/>
      <w:r w:rsidRPr="00B831C5">
        <w:rPr>
          <w:b/>
          <w:i/>
        </w:rPr>
        <w:t>adhesive capsulitis of the shoulder</w:t>
      </w:r>
      <w:r w:rsidR="004E2783" w:rsidRPr="00513D05">
        <w:t>—see subsection</w:t>
      </w:r>
      <w:r w:rsidR="004E2783">
        <w:t xml:space="preserve"> 7(2).</w:t>
      </w:r>
    </w:p>
    <w:p w14:paraId="3423F890" w14:textId="77777777" w:rsidR="00604C60" w:rsidRDefault="00604C60" w:rsidP="00604C60">
      <w:pPr>
        <w:pStyle w:val="SH3"/>
      </w:pPr>
      <w:r w:rsidRPr="00604C60">
        <w:rPr>
          <w:b/>
          <w:i/>
        </w:rPr>
        <w:t>dyslipidaemia</w:t>
      </w:r>
      <w:r>
        <w:t xml:space="preserve"> means persistently abnormal blood lipid levels, diagnosed by a medical practitioner and evidenced by: </w:t>
      </w:r>
    </w:p>
    <w:p w14:paraId="63037777" w14:textId="5161979F" w:rsidR="00604C60" w:rsidRDefault="00604C60" w:rsidP="00D11EAF">
      <w:pPr>
        <w:pStyle w:val="SH4"/>
        <w:ind w:left="1418"/>
      </w:pPr>
      <w:r>
        <w:t>a serum high density lipoprotein cholesterol level less than 1.0 mmol/L;</w:t>
      </w:r>
      <w:r w:rsidR="00D11EAF">
        <w:t xml:space="preserve"> or</w:t>
      </w:r>
    </w:p>
    <w:p w14:paraId="170AFCB1" w14:textId="31428E83" w:rsidR="00604C60" w:rsidRDefault="00604C60" w:rsidP="00D11EAF">
      <w:pPr>
        <w:pStyle w:val="SH4"/>
        <w:ind w:left="1418"/>
      </w:pPr>
      <w:r>
        <w:t>a serum low density lipoprotein level greater than 4.0 mmol/L;</w:t>
      </w:r>
      <w:r w:rsidR="00D11EAF">
        <w:t xml:space="preserve"> or</w:t>
      </w:r>
    </w:p>
    <w:p w14:paraId="1B8CD60A" w14:textId="6BACADA3" w:rsidR="00604C60" w:rsidRDefault="00604C60" w:rsidP="00D11EAF">
      <w:pPr>
        <w:pStyle w:val="SH4"/>
        <w:ind w:left="1418"/>
      </w:pPr>
      <w:r>
        <w:t>a serum triglyceride level greater than or equal to 2.0 mmol/L;</w:t>
      </w:r>
      <w:r w:rsidR="00D11EAF">
        <w:t xml:space="preserve"> or</w:t>
      </w:r>
    </w:p>
    <w:p w14:paraId="04FBF8E8" w14:textId="77777777" w:rsidR="00604C60" w:rsidRDefault="00604C60" w:rsidP="00D11EAF">
      <w:pPr>
        <w:pStyle w:val="SH4"/>
        <w:ind w:left="1418"/>
      </w:pPr>
      <w:r>
        <w:t>total serum cholesterol level greater than 5.5 mmol/L; or</w:t>
      </w:r>
    </w:p>
    <w:p w14:paraId="7DC62E4F" w14:textId="51888365" w:rsidR="00604C60" w:rsidRDefault="00604C60" w:rsidP="00D11EAF">
      <w:pPr>
        <w:pStyle w:val="SH4"/>
        <w:ind w:left="1418"/>
      </w:pPr>
      <w:r>
        <w:t>the regular administration of drug therapy to normalise blood lipid levels.</w:t>
      </w:r>
    </w:p>
    <w:p w14:paraId="24FEF7BF" w14:textId="59250F3B"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64732038" w14:textId="77777777" w:rsidR="0090262E" w:rsidRPr="0090262E" w:rsidRDefault="0090262E" w:rsidP="00576E99">
      <w:pPr>
        <w:pStyle w:val="SH3"/>
      </w:pPr>
      <w:bookmarkStart w:id="38" w:name="_Ref402529607"/>
      <w:bookmarkEnd w:id="37"/>
      <w:r w:rsidRPr="00E424C8">
        <w:rPr>
          <w:b/>
          <w:i/>
        </w:rPr>
        <w:t>relevant service</w:t>
      </w:r>
      <w:r w:rsidRPr="0090262E">
        <w:t xml:space="preserve"> means:</w:t>
      </w:r>
    </w:p>
    <w:p w14:paraId="2FA7E946" w14:textId="77777777" w:rsidR="0090262E" w:rsidRPr="0090262E" w:rsidRDefault="0090262E" w:rsidP="00304166">
      <w:pPr>
        <w:pStyle w:val="SH4"/>
        <w:ind w:left="1418"/>
      </w:pPr>
      <w:r w:rsidRPr="0090262E">
        <w:t xml:space="preserve">operational service under the VEA; </w:t>
      </w:r>
    </w:p>
    <w:p w14:paraId="57ACEF9B" w14:textId="77777777" w:rsidR="0090262E" w:rsidRPr="0090262E" w:rsidRDefault="0090262E" w:rsidP="00304166">
      <w:pPr>
        <w:pStyle w:val="SH4"/>
        <w:ind w:left="1418"/>
      </w:pPr>
      <w:r w:rsidRPr="0090262E">
        <w:t xml:space="preserve">peacekeeping service under the VEA; </w:t>
      </w:r>
    </w:p>
    <w:p w14:paraId="2070EA99" w14:textId="77777777" w:rsidR="0090262E" w:rsidRPr="0090262E" w:rsidRDefault="0090262E" w:rsidP="00304166">
      <w:pPr>
        <w:pStyle w:val="SH4"/>
        <w:ind w:left="1418"/>
      </w:pPr>
      <w:r w:rsidRPr="0090262E">
        <w:t xml:space="preserve">hazardous service under the VEA; </w:t>
      </w:r>
    </w:p>
    <w:p w14:paraId="26E4A888" w14:textId="77777777" w:rsidR="0090262E" w:rsidRPr="0090262E" w:rsidRDefault="0090262E" w:rsidP="00304166">
      <w:pPr>
        <w:pStyle w:val="SH4"/>
        <w:ind w:left="1418"/>
      </w:pPr>
      <w:r w:rsidRPr="0090262E">
        <w:t>British nuclear test defence service under the VEA;</w:t>
      </w:r>
    </w:p>
    <w:p w14:paraId="2D221EAF" w14:textId="77777777" w:rsidR="0090262E" w:rsidRPr="0090262E" w:rsidRDefault="0090262E" w:rsidP="00304166">
      <w:pPr>
        <w:pStyle w:val="SH4"/>
        <w:ind w:left="1418"/>
      </w:pPr>
      <w:r w:rsidRPr="0090262E">
        <w:t>warlike service under the MRCA; or</w:t>
      </w:r>
    </w:p>
    <w:p w14:paraId="10FFD8AC" w14:textId="77777777" w:rsidR="00885EAB" w:rsidRPr="0090262E" w:rsidRDefault="0090262E" w:rsidP="00304166">
      <w:pPr>
        <w:pStyle w:val="SH4"/>
        <w:ind w:left="1418"/>
      </w:pPr>
      <w:r w:rsidRPr="0090262E">
        <w:t>non-warlike service under the MRCA.</w:t>
      </w:r>
    </w:p>
    <w:p w14:paraId="422801B2"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14:paraId="4FCCD9CF" w14:textId="78DC71B1" w:rsidR="004E2783" w:rsidRDefault="004E2783" w:rsidP="00576E99">
      <w:pPr>
        <w:pStyle w:val="SH3"/>
      </w:pPr>
      <w:r w:rsidRPr="00EC5CAE">
        <w:rPr>
          <w:b/>
          <w:i/>
        </w:rPr>
        <w:t>significant injury involving the arm or shoulder</w:t>
      </w:r>
      <w:r>
        <w:t xml:space="preserve"> means an injury that results in substantial pain, swelling, tenderness and immobilisation of the arm or shoulder.</w:t>
      </w:r>
    </w:p>
    <w:p w14:paraId="3C028438" w14:textId="148BA6B7" w:rsidR="004E2783" w:rsidRPr="004E2783" w:rsidRDefault="004E2783" w:rsidP="00C5776A">
      <w:pPr>
        <w:pStyle w:val="ScheduleNote"/>
        <w:ind w:left="1276" w:hanging="423"/>
        <w:rPr>
          <w:szCs w:val="18"/>
        </w:rPr>
      </w:pPr>
      <w:r w:rsidRPr="004E2783">
        <w:rPr>
          <w:szCs w:val="18"/>
        </w:rPr>
        <w:t xml:space="preserve">Note: </w:t>
      </w:r>
      <w:r w:rsidRPr="00EC5CAE">
        <w:t xml:space="preserve">Examples of injuries that result in </w:t>
      </w:r>
      <w:r>
        <w:t>substantial</w:t>
      </w:r>
      <w:r w:rsidRPr="00EC5CAE">
        <w:t xml:space="preserve"> pain, swelling, tenderness and immobilisation </w:t>
      </w:r>
      <w:r>
        <w:t xml:space="preserve">of </w:t>
      </w:r>
      <w:r w:rsidR="00C5776A">
        <w:tab/>
      </w:r>
      <w:r>
        <w:t xml:space="preserve">the arm or shoulder </w:t>
      </w:r>
      <w:r w:rsidRPr="00EC5CAE">
        <w:t xml:space="preserve">include </w:t>
      </w:r>
      <w:r w:rsidRPr="00EC5CAE">
        <w:rPr>
          <w:lang w:val="en-US"/>
        </w:rPr>
        <w:t xml:space="preserve">fracture of a bone of the shoulder (humerus, scapula or clavicle), fracture of a bone of the arm, penetrating injury to the shoulder joint, dislocation of the shoulder or </w:t>
      </w:r>
      <w:r>
        <w:rPr>
          <w:lang w:val="en-US"/>
        </w:rPr>
        <w:t xml:space="preserve">a </w:t>
      </w:r>
      <w:r w:rsidRPr="00EC5CAE">
        <w:rPr>
          <w:lang w:val="en-US"/>
        </w:rPr>
        <w:t xml:space="preserve">joint of the arm, </w:t>
      </w:r>
      <w:r>
        <w:rPr>
          <w:lang w:val="en-US"/>
        </w:rPr>
        <w:t xml:space="preserve">and significant injuries to the </w:t>
      </w:r>
      <w:r w:rsidRPr="00EC5CAE">
        <w:rPr>
          <w:lang w:val="en-US"/>
        </w:rPr>
        <w:t xml:space="preserve">soft tissues of the </w:t>
      </w:r>
      <w:r>
        <w:rPr>
          <w:lang w:val="en-US"/>
        </w:rPr>
        <w:t>arm or shoulder.</w:t>
      </w:r>
    </w:p>
    <w:p w14:paraId="1A64538F" w14:textId="77777777" w:rsidR="00DF4B7F" w:rsidRDefault="00DF4B7F" w:rsidP="00DF4B7F">
      <w:pPr>
        <w:pStyle w:val="SH3"/>
      </w:pPr>
      <w:r w:rsidRPr="00DF4B7F">
        <w:rPr>
          <w:b/>
          <w:i/>
        </w:rPr>
        <w:t>specified list of thyroid diseases</w:t>
      </w:r>
      <w:r>
        <w:t xml:space="preserve"> means: </w:t>
      </w:r>
    </w:p>
    <w:p w14:paraId="15E65AB6" w14:textId="5D811AF4" w:rsidR="00DF4B7F" w:rsidRDefault="00DF4B7F" w:rsidP="00D11EAF">
      <w:pPr>
        <w:pStyle w:val="SH4"/>
        <w:ind w:left="1418"/>
      </w:pPr>
      <w:r>
        <w:t>Graves</w:t>
      </w:r>
      <w:r w:rsidR="00C427FD">
        <w:t>'</w:t>
      </w:r>
      <w:r>
        <w:t xml:space="preserve"> disease;</w:t>
      </w:r>
    </w:p>
    <w:p w14:paraId="4132AFB7" w14:textId="559B4551" w:rsidR="00DF4B7F" w:rsidRDefault="00DF4B7F" w:rsidP="00D11EAF">
      <w:pPr>
        <w:pStyle w:val="SH4"/>
        <w:ind w:left="1418"/>
      </w:pPr>
      <w:r>
        <w:t>Hashimoto</w:t>
      </w:r>
      <w:r w:rsidR="001256E5">
        <w:t>'</w:t>
      </w:r>
      <w:r>
        <w:t>s thyroiditis;</w:t>
      </w:r>
    </w:p>
    <w:p w14:paraId="508BD0C7" w14:textId="61E4D7FC" w:rsidR="00DF4B7F" w:rsidRDefault="00DF4B7F" w:rsidP="00AC4DB6">
      <w:pPr>
        <w:pStyle w:val="SH4"/>
        <w:ind w:left="1418"/>
      </w:pPr>
      <w:r>
        <w:t>hyperthyroidism</w:t>
      </w:r>
      <w:r w:rsidR="00AC4DB6">
        <w:t xml:space="preserve"> and </w:t>
      </w:r>
      <w:r>
        <w:t xml:space="preserve">thyrotoxicosis; </w:t>
      </w:r>
      <w:r w:rsidR="000E22B6">
        <w:t>or</w:t>
      </w:r>
      <w:r>
        <w:t xml:space="preserve"> </w:t>
      </w:r>
    </w:p>
    <w:p w14:paraId="2520E420" w14:textId="1ED53F35" w:rsidR="00DF4B7F" w:rsidRPr="00DF4B7F" w:rsidRDefault="00DF4B7F" w:rsidP="00D11EAF">
      <w:pPr>
        <w:pStyle w:val="SH4"/>
        <w:ind w:left="1418"/>
      </w:pPr>
      <w:r>
        <w:t>hypothyroidism.</w:t>
      </w:r>
    </w:p>
    <w:p w14:paraId="0F210211" w14:textId="49D37906"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0058EFFD" w14:textId="77777777" w:rsidR="00885EAB" w:rsidRPr="00513D05" w:rsidRDefault="00513D05" w:rsidP="00984EE9">
      <w:pPr>
        <w:pStyle w:val="SH4"/>
        <w:ind w:left="1418"/>
      </w:pPr>
      <w:r>
        <w:tab/>
      </w:r>
      <w:r w:rsidR="00885EAB" w:rsidRPr="00513D05">
        <w:t>pneumonia;</w:t>
      </w:r>
    </w:p>
    <w:p w14:paraId="6EFB7E05" w14:textId="77777777" w:rsidR="00885EAB" w:rsidRPr="00513D05" w:rsidRDefault="00885EAB" w:rsidP="00984EE9">
      <w:pPr>
        <w:pStyle w:val="SH4"/>
        <w:ind w:left="1418"/>
      </w:pPr>
      <w:r w:rsidRPr="00513D05">
        <w:tab/>
        <w:t>respiratory failure;</w:t>
      </w:r>
    </w:p>
    <w:p w14:paraId="411E801A" w14:textId="77777777" w:rsidR="00885EAB" w:rsidRPr="00513D05" w:rsidRDefault="00885EAB" w:rsidP="00984EE9">
      <w:pPr>
        <w:pStyle w:val="SH4"/>
        <w:ind w:left="1418"/>
      </w:pPr>
      <w:r w:rsidRPr="00513D05">
        <w:tab/>
        <w:t>cardiac arrest;</w:t>
      </w:r>
    </w:p>
    <w:p w14:paraId="4A253817" w14:textId="77777777" w:rsidR="00885EAB" w:rsidRPr="00513D05" w:rsidRDefault="00885EAB" w:rsidP="00984EE9">
      <w:pPr>
        <w:pStyle w:val="SH4"/>
        <w:ind w:left="1418"/>
      </w:pPr>
      <w:r w:rsidRPr="00513D05">
        <w:tab/>
        <w:t>circulatory failure;</w:t>
      </w:r>
      <w:r w:rsidR="002376A0">
        <w:t xml:space="preserve"> or</w:t>
      </w:r>
    </w:p>
    <w:p w14:paraId="10E5B19C" w14:textId="77777777" w:rsidR="00BD3334" w:rsidRPr="00BD3334" w:rsidRDefault="00885EAB" w:rsidP="00984EE9">
      <w:pPr>
        <w:pStyle w:val="SH4"/>
        <w:ind w:left="1418"/>
      </w:pPr>
      <w:r w:rsidRPr="00513D05">
        <w:lastRenderedPageBreak/>
        <w:tab/>
        <w:t>cessation of brain function.</w:t>
      </w:r>
    </w:p>
    <w:p w14:paraId="56DB6CAF"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3AE56C90" w14:textId="77777777" w:rsidR="00CF2367" w:rsidRPr="00FA33FB" w:rsidRDefault="00CF2367" w:rsidP="00CF2367"/>
    <w:p w14:paraId="0E8294E0" w14:textId="77777777"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14:paraId="42961092" w14:textId="77777777"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EB18D" w14:textId="77777777" w:rsidR="008C7465" w:rsidRDefault="008C7465" w:rsidP="00715914">
      <w:pPr>
        <w:spacing w:line="240" w:lineRule="auto"/>
      </w:pPr>
      <w:r>
        <w:separator/>
      </w:r>
    </w:p>
  </w:endnote>
  <w:endnote w:type="continuationSeparator" w:id="0">
    <w:p w14:paraId="47B67341"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4943"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67242F14" w14:textId="77777777" w:rsidTr="00CC061E">
      <w:tc>
        <w:tcPr>
          <w:tcW w:w="709" w:type="dxa"/>
          <w:tcBorders>
            <w:top w:val="nil"/>
            <w:left w:val="nil"/>
            <w:bottom w:val="nil"/>
            <w:right w:val="nil"/>
          </w:tcBorders>
          <w:shd w:val="clear" w:color="auto" w:fill="auto"/>
        </w:tcPr>
        <w:p w14:paraId="688B4BF4"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2EDCDD2" w14:textId="77777777" w:rsidR="004A2007" w:rsidRDefault="004A2007" w:rsidP="004A2007">
          <w:pPr>
            <w:spacing w:line="0" w:lineRule="atLeast"/>
            <w:jc w:val="center"/>
            <w:rPr>
              <w:i/>
              <w:sz w:val="18"/>
            </w:rPr>
          </w:pPr>
          <w:r w:rsidRPr="007C5CE0">
            <w:rPr>
              <w:i/>
              <w:sz w:val="18"/>
            </w:rPr>
            <w:t>Statement of Principles concerning</w:t>
          </w:r>
        </w:p>
        <w:p w14:paraId="37FDC6A2" w14:textId="2CA9D20A" w:rsidR="004A2007" w:rsidRDefault="00B831C5" w:rsidP="004A2007">
          <w:pPr>
            <w:spacing w:line="0" w:lineRule="atLeast"/>
            <w:jc w:val="center"/>
            <w:rPr>
              <w:i/>
              <w:sz w:val="18"/>
              <w:szCs w:val="18"/>
            </w:rPr>
          </w:pPr>
          <w:r w:rsidRPr="00B831C5">
            <w:rPr>
              <w:i/>
              <w:sz w:val="18"/>
              <w:szCs w:val="18"/>
            </w:rPr>
            <w:t>Adhesive Capsulitis Of The Shoulder</w:t>
          </w:r>
          <w:r w:rsidR="004A2007">
            <w:rPr>
              <w:i/>
              <w:sz w:val="18"/>
              <w:szCs w:val="18"/>
            </w:rPr>
            <w:t xml:space="preserve"> (Reasonable Hypothesis) </w:t>
          </w:r>
          <w:r w:rsidR="004A2007" w:rsidRPr="007C5CE0">
            <w:rPr>
              <w:i/>
              <w:sz w:val="18"/>
            </w:rPr>
            <w:t xml:space="preserve">(No. </w:t>
          </w:r>
          <w:r w:rsidRPr="00B831C5">
            <w:rPr>
              <w:i/>
              <w:sz w:val="18"/>
              <w:szCs w:val="18"/>
            </w:rPr>
            <w:t>72</w:t>
          </w:r>
          <w:r w:rsidR="004A2007" w:rsidRPr="007C5CE0">
            <w:rPr>
              <w:i/>
              <w:sz w:val="18"/>
              <w:szCs w:val="18"/>
            </w:rPr>
            <w:t xml:space="preserve"> of </w:t>
          </w:r>
          <w:r w:rsidRPr="00B831C5">
            <w:rPr>
              <w:i/>
              <w:sz w:val="18"/>
              <w:szCs w:val="18"/>
            </w:rPr>
            <w:t>2020</w:t>
          </w:r>
          <w:r w:rsidR="004A2007" w:rsidRPr="007C5CE0">
            <w:rPr>
              <w:i/>
              <w:sz w:val="18"/>
              <w:szCs w:val="18"/>
            </w:rPr>
            <w:t>)</w:t>
          </w:r>
        </w:p>
        <w:p w14:paraId="1DBA0A6C"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52E9559" w14:textId="44957A0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79BC">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79BC">
            <w:rPr>
              <w:i/>
              <w:noProof/>
              <w:sz w:val="18"/>
            </w:rPr>
            <w:t>8</w:t>
          </w:r>
          <w:r>
            <w:rPr>
              <w:i/>
              <w:sz w:val="18"/>
            </w:rPr>
            <w:fldChar w:fldCharType="end"/>
          </w:r>
        </w:p>
      </w:tc>
    </w:tr>
  </w:tbl>
  <w:p w14:paraId="722EF17F"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5418"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03296F2" w14:textId="77777777" w:rsidTr="00CC061E">
      <w:tc>
        <w:tcPr>
          <w:tcW w:w="709" w:type="dxa"/>
          <w:tcBorders>
            <w:top w:val="nil"/>
            <w:left w:val="nil"/>
            <w:bottom w:val="nil"/>
            <w:right w:val="nil"/>
          </w:tcBorders>
          <w:shd w:val="clear" w:color="auto" w:fill="auto"/>
        </w:tcPr>
        <w:p w14:paraId="40E5CFAC"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B5CC0BE" w14:textId="77777777" w:rsidR="004A2007" w:rsidRDefault="004A2007" w:rsidP="004A2007">
          <w:pPr>
            <w:spacing w:line="0" w:lineRule="atLeast"/>
            <w:jc w:val="center"/>
            <w:rPr>
              <w:i/>
              <w:sz w:val="18"/>
            </w:rPr>
          </w:pPr>
          <w:r w:rsidRPr="007C5CE0">
            <w:rPr>
              <w:i/>
              <w:sz w:val="18"/>
            </w:rPr>
            <w:t>Statement of Principles concerning</w:t>
          </w:r>
        </w:p>
        <w:p w14:paraId="405B08E6" w14:textId="0C468D33" w:rsidR="004A2007" w:rsidRDefault="00B831C5" w:rsidP="004A2007">
          <w:pPr>
            <w:spacing w:line="0" w:lineRule="atLeast"/>
            <w:jc w:val="center"/>
            <w:rPr>
              <w:i/>
              <w:sz w:val="18"/>
              <w:szCs w:val="18"/>
            </w:rPr>
          </w:pPr>
          <w:r w:rsidRPr="00B831C5">
            <w:rPr>
              <w:i/>
              <w:sz w:val="18"/>
              <w:szCs w:val="18"/>
            </w:rPr>
            <w:t>Adhesive Capsulitis Of The Shoulder</w:t>
          </w:r>
          <w:r w:rsidR="004A2007">
            <w:rPr>
              <w:i/>
              <w:sz w:val="18"/>
              <w:szCs w:val="18"/>
            </w:rPr>
            <w:t xml:space="preserve"> (Reasonable Hypothesis) </w:t>
          </w:r>
          <w:r w:rsidR="004A2007" w:rsidRPr="007C5CE0">
            <w:rPr>
              <w:i/>
              <w:sz w:val="18"/>
            </w:rPr>
            <w:t xml:space="preserve">(No. </w:t>
          </w:r>
          <w:r w:rsidRPr="00B831C5">
            <w:rPr>
              <w:i/>
              <w:sz w:val="18"/>
              <w:szCs w:val="18"/>
            </w:rPr>
            <w:t>72</w:t>
          </w:r>
          <w:r w:rsidR="004A2007" w:rsidRPr="007C5CE0">
            <w:rPr>
              <w:i/>
              <w:sz w:val="18"/>
              <w:szCs w:val="18"/>
            </w:rPr>
            <w:t xml:space="preserve"> of </w:t>
          </w:r>
          <w:r w:rsidRPr="00B831C5">
            <w:rPr>
              <w:i/>
              <w:sz w:val="18"/>
              <w:szCs w:val="18"/>
            </w:rPr>
            <w:t>2020</w:t>
          </w:r>
          <w:r w:rsidR="004A2007" w:rsidRPr="007C5CE0">
            <w:rPr>
              <w:i/>
              <w:sz w:val="18"/>
              <w:szCs w:val="18"/>
            </w:rPr>
            <w:t>)</w:t>
          </w:r>
        </w:p>
        <w:p w14:paraId="7F712B27"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39181F0" w14:textId="7961B14D"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79B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79BC">
            <w:rPr>
              <w:i/>
              <w:noProof/>
              <w:sz w:val="18"/>
            </w:rPr>
            <w:t>8</w:t>
          </w:r>
          <w:r>
            <w:rPr>
              <w:i/>
              <w:sz w:val="18"/>
            </w:rPr>
            <w:fldChar w:fldCharType="end"/>
          </w:r>
        </w:p>
      </w:tc>
    </w:tr>
  </w:tbl>
  <w:p w14:paraId="5FD5BC0C"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BF5F"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A2FC"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DE5B"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0592"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6936"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4F4F" w14:textId="77777777" w:rsidR="008C7465" w:rsidRDefault="008C7465" w:rsidP="00715914">
      <w:pPr>
        <w:spacing w:line="240" w:lineRule="auto"/>
      </w:pPr>
      <w:r>
        <w:separator/>
      </w:r>
    </w:p>
  </w:footnote>
  <w:footnote w:type="continuationSeparator" w:id="0">
    <w:p w14:paraId="23BEE6DB"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A55A" w14:textId="4DCBACC1"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5B06"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56C7" w14:textId="77777777" w:rsidR="004A2007" w:rsidRDefault="004A2007" w:rsidP="004A2007">
    <w:pPr>
      <w:rPr>
        <w:sz w:val="20"/>
      </w:rPr>
    </w:pPr>
    <w:r>
      <w:rPr>
        <w:b/>
        <w:noProof/>
        <w:sz w:val="20"/>
      </w:rPr>
      <w:t>Schedule 1</w:t>
    </w:r>
    <w:r>
      <w:rPr>
        <w:sz w:val="20"/>
      </w:rPr>
      <w:t xml:space="preserve"> - </w:t>
    </w:r>
    <w:r>
      <w:rPr>
        <w:noProof/>
        <w:sz w:val="20"/>
      </w:rPr>
      <w:t>Dictionary</w:t>
    </w:r>
  </w:p>
  <w:p w14:paraId="441C160A"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70E4"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6642"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22DA"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C1F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8C02EB4"/>
    <w:multiLevelType w:val="hybridMultilevel"/>
    <w:tmpl w:val="B5B45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SortMethod w:val="0000"/>
  <w:defaultTabStop w:val="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39B5"/>
    <w:rsid w:val="0001587D"/>
    <w:rsid w:val="00021CE7"/>
    <w:rsid w:val="00024911"/>
    <w:rsid w:val="00032E05"/>
    <w:rsid w:val="000352E7"/>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D5FC6"/>
    <w:rsid w:val="000E2261"/>
    <w:rsid w:val="000E22B6"/>
    <w:rsid w:val="000E4183"/>
    <w:rsid w:val="000F21C1"/>
    <w:rsid w:val="000F2FAE"/>
    <w:rsid w:val="000F76FA"/>
    <w:rsid w:val="00100615"/>
    <w:rsid w:val="00101F89"/>
    <w:rsid w:val="001058EA"/>
    <w:rsid w:val="0010745C"/>
    <w:rsid w:val="001151F5"/>
    <w:rsid w:val="001256E5"/>
    <w:rsid w:val="00132CEB"/>
    <w:rsid w:val="00137D25"/>
    <w:rsid w:val="00137FE9"/>
    <w:rsid w:val="00142B62"/>
    <w:rsid w:val="001514A8"/>
    <w:rsid w:val="0015201F"/>
    <w:rsid w:val="00157B8B"/>
    <w:rsid w:val="00161A8E"/>
    <w:rsid w:val="001646A1"/>
    <w:rsid w:val="001648F7"/>
    <w:rsid w:val="00166C2F"/>
    <w:rsid w:val="00167E0C"/>
    <w:rsid w:val="00175475"/>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018F"/>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4039"/>
    <w:rsid w:val="00297ECB"/>
    <w:rsid w:val="002A1ECC"/>
    <w:rsid w:val="002A3436"/>
    <w:rsid w:val="002A7BCF"/>
    <w:rsid w:val="002B45FA"/>
    <w:rsid w:val="002B5188"/>
    <w:rsid w:val="002C7539"/>
    <w:rsid w:val="002D043A"/>
    <w:rsid w:val="002D2AA2"/>
    <w:rsid w:val="002D6224"/>
    <w:rsid w:val="002D74C5"/>
    <w:rsid w:val="002E309C"/>
    <w:rsid w:val="002E35CD"/>
    <w:rsid w:val="002E3F4B"/>
    <w:rsid w:val="002F5948"/>
    <w:rsid w:val="002F77A1"/>
    <w:rsid w:val="00301C54"/>
    <w:rsid w:val="00304166"/>
    <w:rsid w:val="00304F8B"/>
    <w:rsid w:val="00316364"/>
    <w:rsid w:val="0032243F"/>
    <w:rsid w:val="0033221D"/>
    <w:rsid w:val="003354D2"/>
    <w:rsid w:val="00335BC6"/>
    <w:rsid w:val="003415D3"/>
    <w:rsid w:val="00344701"/>
    <w:rsid w:val="00352B0F"/>
    <w:rsid w:val="00356690"/>
    <w:rsid w:val="00360459"/>
    <w:rsid w:val="00365E25"/>
    <w:rsid w:val="00372791"/>
    <w:rsid w:val="003734C6"/>
    <w:rsid w:val="00375BB3"/>
    <w:rsid w:val="00375E14"/>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1DB8"/>
    <w:rsid w:val="0042300E"/>
    <w:rsid w:val="00424CA9"/>
    <w:rsid w:val="00431E9B"/>
    <w:rsid w:val="00436129"/>
    <w:rsid w:val="004379E3"/>
    <w:rsid w:val="0044015E"/>
    <w:rsid w:val="0044291A"/>
    <w:rsid w:val="004441E1"/>
    <w:rsid w:val="00444ABD"/>
    <w:rsid w:val="00456CE5"/>
    <w:rsid w:val="00467661"/>
    <w:rsid w:val="004705B7"/>
    <w:rsid w:val="00472DBE"/>
    <w:rsid w:val="00474A19"/>
    <w:rsid w:val="004826E6"/>
    <w:rsid w:val="004834A1"/>
    <w:rsid w:val="004840A6"/>
    <w:rsid w:val="004916B9"/>
    <w:rsid w:val="00496F97"/>
    <w:rsid w:val="004A2007"/>
    <w:rsid w:val="004A4764"/>
    <w:rsid w:val="004A5E4B"/>
    <w:rsid w:val="004C6AE8"/>
    <w:rsid w:val="004C6D55"/>
    <w:rsid w:val="004D10CF"/>
    <w:rsid w:val="004D4B18"/>
    <w:rsid w:val="004D4BCA"/>
    <w:rsid w:val="004E063A"/>
    <w:rsid w:val="004E2783"/>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0376"/>
    <w:rsid w:val="005E589B"/>
    <w:rsid w:val="005E7FC2"/>
    <w:rsid w:val="00600219"/>
    <w:rsid w:val="006013B7"/>
    <w:rsid w:val="00603D01"/>
    <w:rsid w:val="00603DC4"/>
    <w:rsid w:val="00604C60"/>
    <w:rsid w:val="0060681C"/>
    <w:rsid w:val="00615B89"/>
    <w:rsid w:val="00616FF5"/>
    <w:rsid w:val="00617C4E"/>
    <w:rsid w:val="00620076"/>
    <w:rsid w:val="006314DD"/>
    <w:rsid w:val="00642548"/>
    <w:rsid w:val="00653257"/>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4E33"/>
    <w:rsid w:val="006D6CB3"/>
    <w:rsid w:val="006D7DE6"/>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B54EB"/>
    <w:rsid w:val="007C2253"/>
    <w:rsid w:val="007C5CE0"/>
    <w:rsid w:val="007C7DEE"/>
    <w:rsid w:val="007D3BA2"/>
    <w:rsid w:val="007E163D"/>
    <w:rsid w:val="007E3B92"/>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79BC"/>
    <w:rsid w:val="008C7465"/>
    <w:rsid w:val="008D0EE0"/>
    <w:rsid w:val="008D16D3"/>
    <w:rsid w:val="008D1B8B"/>
    <w:rsid w:val="008D4C4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5760"/>
    <w:rsid w:val="00940238"/>
    <w:rsid w:val="00941893"/>
    <w:rsid w:val="00947D5A"/>
    <w:rsid w:val="00950C80"/>
    <w:rsid w:val="009532A5"/>
    <w:rsid w:val="00956922"/>
    <w:rsid w:val="009612CF"/>
    <w:rsid w:val="009724F4"/>
    <w:rsid w:val="00973808"/>
    <w:rsid w:val="00982242"/>
    <w:rsid w:val="00984EE9"/>
    <w:rsid w:val="009868E9"/>
    <w:rsid w:val="009949B3"/>
    <w:rsid w:val="009949C9"/>
    <w:rsid w:val="00997416"/>
    <w:rsid w:val="009B5A4E"/>
    <w:rsid w:val="009C2B65"/>
    <w:rsid w:val="009C404D"/>
    <w:rsid w:val="009D6BB0"/>
    <w:rsid w:val="009E4BB3"/>
    <w:rsid w:val="009E5CFC"/>
    <w:rsid w:val="009E5FA8"/>
    <w:rsid w:val="00A06E7A"/>
    <w:rsid w:val="00A079CB"/>
    <w:rsid w:val="00A11C0D"/>
    <w:rsid w:val="00A12128"/>
    <w:rsid w:val="00A137F8"/>
    <w:rsid w:val="00A20CA1"/>
    <w:rsid w:val="00A20FDB"/>
    <w:rsid w:val="00A22C98"/>
    <w:rsid w:val="00A231E2"/>
    <w:rsid w:val="00A254EA"/>
    <w:rsid w:val="00A31081"/>
    <w:rsid w:val="00A36B1A"/>
    <w:rsid w:val="00A515BC"/>
    <w:rsid w:val="00A56C3D"/>
    <w:rsid w:val="00A6070D"/>
    <w:rsid w:val="00A64912"/>
    <w:rsid w:val="00A64BA1"/>
    <w:rsid w:val="00A70A74"/>
    <w:rsid w:val="00A7203B"/>
    <w:rsid w:val="00A77E0D"/>
    <w:rsid w:val="00A931D7"/>
    <w:rsid w:val="00A94799"/>
    <w:rsid w:val="00AA64D6"/>
    <w:rsid w:val="00AA6D8B"/>
    <w:rsid w:val="00AC4DB6"/>
    <w:rsid w:val="00AC5296"/>
    <w:rsid w:val="00AD0710"/>
    <w:rsid w:val="00AD2DC7"/>
    <w:rsid w:val="00AD5641"/>
    <w:rsid w:val="00AD7889"/>
    <w:rsid w:val="00AD7AC2"/>
    <w:rsid w:val="00AD7DCC"/>
    <w:rsid w:val="00AE67D2"/>
    <w:rsid w:val="00AF021B"/>
    <w:rsid w:val="00AF06CF"/>
    <w:rsid w:val="00B05CF4"/>
    <w:rsid w:val="00B07CDB"/>
    <w:rsid w:val="00B126D1"/>
    <w:rsid w:val="00B166C8"/>
    <w:rsid w:val="00B16A31"/>
    <w:rsid w:val="00B177FE"/>
    <w:rsid w:val="00B17DFD"/>
    <w:rsid w:val="00B24368"/>
    <w:rsid w:val="00B308FE"/>
    <w:rsid w:val="00B31034"/>
    <w:rsid w:val="00B33709"/>
    <w:rsid w:val="00B33B3C"/>
    <w:rsid w:val="00B50826"/>
    <w:rsid w:val="00B50ADC"/>
    <w:rsid w:val="00B527C0"/>
    <w:rsid w:val="00B566B1"/>
    <w:rsid w:val="00B61489"/>
    <w:rsid w:val="00B63834"/>
    <w:rsid w:val="00B664A3"/>
    <w:rsid w:val="00B72734"/>
    <w:rsid w:val="00B72A5E"/>
    <w:rsid w:val="00B80199"/>
    <w:rsid w:val="00B80327"/>
    <w:rsid w:val="00B831C5"/>
    <w:rsid w:val="00B83204"/>
    <w:rsid w:val="00B833B0"/>
    <w:rsid w:val="00B846A0"/>
    <w:rsid w:val="00B90372"/>
    <w:rsid w:val="00B90B8D"/>
    <w:rsid w:val="00B92A80"/>
    <w:rsid w:val="00B933A7"/>
    <w:rsid w:val="00BA220B"/>
    <w:rsid w:val="00BA3A57"/>
    <w:rsid w:val="00BA4EF0"/>
    <w:rsid w:val="00BA6821"/>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44CF"/>
    <w:rsid w:val="00C11D03"/>
    <w:rsid w:val="00C25E7F"/>
    <w:rsid w:val="00C2746F"/>
    <w:rsid w:val="00C324A0"/>
    <w:rsid w:val="00C3300F"/>
    <w:rsid w:val="00C349C5"/>
    <w:rsid w:val="00C3520D"/>
    <w:rsid w:val="00C427FD"/>
    <w:rsid w:val="00C42BF8"/>
    <w:rsid w:val="00C4566C"/>
    <w:rsid w:val="00C50043"/>
    <w:rsid w:val="00C5731E"/>
    <w:rsid w:val="00C5776A"/>
    <w:rsid w:val="00C670B0"/>
    <w:rsid w:val="00C738B9"/>
    <w:rsid w:val="00C7573B"/>
    <w:rsid w:val="00C77046"/>
    <w:rsid w:val="00C93C03"/>
    <w:rsid w:val="00C96667"/>
    <w:rsid w:val="00C9794D"/>
    <w:rsid w:val="00CA61BB"/>
    <w:rsid w:val="00CA7414"/>
    <w:rsid w:val="00CB1DCB"/>
    <w:rsid w:val="00CB2C8E"/>
    <w:rsid w:val="00CB602E"/>
    <w:rsid w:val="00CC7039"/>
    <w:rsid w:val="00CD4492"/>
    <w:rsid w:val="00CD6358"/>
    <w:rsid w:val="00CD7B88"/>
    <w:rsid w:val="00CE051D"/>
    <w:rsid w:val="00CE1335"/>
    <w:rsid w:val="00CE1EF8"/>
    <w:rsid w:val="00CE493D"/>
    <w:rsid w:val="00CE4A8A"/>
    <w:rsid w:val="00CF07FA"/>
    <w:rsid w:val="00CF0BB2"/>
    <w:rsid w:val="00CF2367"/>
    <w:rsid w:val="00CF3EE8"/>
    <w:rsid w:val="00D050E6"/>
    <w:rsid w:val="00D11EAF"/>
    <w:rsid w:val="00D13441"/>
    <w:rsid w:val="00D150E7"/>
    <w:rsid w:val="00D32F65"/>
    <w:rsid w:val="00D32F71"/>
    <w:rsid w:val="00D377E3"/>
    <w:rsid w:val="00D4628B"/>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1C7C"/>
    <w:rsid w:val="00DB251C"/>
    <w:rsid w:val="00DB3F17"/>
    <w:rsid w:val="00DB4162"/>
    <w:rsid w:val="00DB4630"/>
    <w:rsid w:val="00DC4F88"/>
    <w:rsid w:val="00DD2B43"/>
    <w:rsid w:val="00DD31AB"/>
    <w:rsid w:val="00DE587E"/>
    <w:rsid w:val="00DE59B7"/>
    <w:rsid w:val="00DF24DC"/>
    <w:rsid w:val="00DF4B7F"/>
    <w:rsid w:val="00DF5291"/>
    <w:rsid w:val="00DF6D11"/>
    <w:rsid w:val="00E01764"/>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59A5"/>
    <w:rsid w:val="00FD775E"/>
    <w:rsid w:val="00FE1CA0"/>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9DE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D4628B"/>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character" w:styleId="CommentReference">
    <w:name w:val="annotation reference"/>
    <w:basedOn w:val="DefaultParagraphFont"/>
    <w:uiPriority w:val="99"/>
    <w:semiHidden/>
    <w:unhideWhenUsed/>
    <w:rsid w:val="00CE1EF8"/>
    <w:rPr>
      <w:sz w:val="16"/>
      <w:szCs w:val="16"/>
    </w:rPr>
  </w:style>
  <w:style w:type="paragraph" w:styleId="CommentText">
    <w:name w:val="annotation text"/>
    <w:basedOn w:val="Normal"/>
    <w:link w:val="CommentTextChar"/>
    <w:uiPriority w:val="99"/>
    <w:semiHidden/>
    <w:unhideWhenUsed/>
    <w:rsid w:val="00CE1EF8"/>
    <w:pPr>
      <w:spacing w:line="240" w:lineRule="auto"/>
    </w:pPr>
    <w:rPr>
      <w:sz w:val="20"/>
    </w:rPr>
  </w:style>
  <w:style w:type="character" w:customStyle="1" w:styleId="CommentTextChar">
    <w:name w:val="Comment Text Char"/>
    <w:basedOn w:val="DefaultParagraphFont"/>
    <w:link w:val="CommentText"/>
    <w:uiPriority w:val="99"/>
    <w:semiHidden/>
    <w:rsid w:val="00CE1EF8"/>
    <w:rPr>
      <w:lang w:eastAsia="en-US"/>
    </w:rPr>
  </w:style>
  <w:style w:type="paragraph" w:styleId="CommentSubject">
    <w:name w:val="annotation subject"/>
    <w:basedOn w:val="CommentText"/>
    <w:next w:val="CommentText"/>
    <w:link w:val="CommentSubjectChar"/>
    <w:uiPriority w:val="99"/>
    <w:semiHidden/>
    <w:unhideWhenUsed/>
    <w:rsid w:val="00CE1EF8"/>
    <w:rPr>
      <w:b/>
      <w:bCs/>
    </w:rPr>
  </w:style>
  <w:style w:type="character" w:customStyle="1" w:styleId="CommentSubjectChar">
    <w:name w:val="Comment Subject Char"/>
    <w:basedOn w:val="CommentTextChar"/>
    <w:link w:val="CommentSubject"/>
    <w:uiPriority w:val="99"/>
    <w:semiHidden/>
    <w:rsid w:val="00CE1EF8"/>
    <w:rPr>
      <w:b/>
      <w:bCs/>
      <w:lang w:eastAsia="en-US"/>
    </w:rPr>
  </w:style>
  <w:style w:type="paragraph" w:styleId="Revision">
    <w:name w:val="Revision"/>
    <w:hidden/>
    <w:uiPriority w:val="99"/>
    <w:semiHidden/>
    <w:rsid w:val="006D7DE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9599</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2020-10-27T06:06:00Z</dcterms:modified>
  <cp:category/>
  <cp:contentStatus/>
  <dc:language/>
  <cp:version/>
</cp:coreProperties>
</file>