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F83A47" w:rsidP="006647B7">
      <w:pPr>
        <w:pStyle w:val="Plainheader"/>
      </w:pPr>
      <w:bookmarkStart w:id="0" w:name="SoP_Name_Title"/>
      <w:r>
        <w:t xml:space="preserve">MALIGNANT NEOPLASM OF BONE AND ARTICULAR </w:t>
      </w:r>
      <w:proofErr w:type="gramStart"/>
      <w:r>
        <w:t>CARTILAGE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F2453">
        <w:t>66</w:t>
      </w:r>
      <w:bookmarkEnd w:id="1"/>
      <w:r w:rsidRPr="00024911">
        <w:t xml:space="preserve"> of</w:t>
      </w:r>
      <w:r w:rsidR="00085567">
        <w:t xml:space="preserve"> </w:t>
      </w:r>
      <w:bookmarkStart w:id="2" w:name="year"/>
      <w:r w:rsidR="00F83A47">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7F2453">
        <w:rPr>
          <w:b w:val="0"/>
        </w:rPr>
        <w:t>28 August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19485D" w:rsidP="00781DD2">
            <w:pPr>
              <w:pStyle w:val="Plain"/>
              <w:spacing w:before="0"/>
              <w:ind w:left="0"/>
              <w:rPr>
                <w:b w:val="0"/>
              </w:rPr>
            </w:pPr>
            <w:r>
              <w:rPr>
                <w:noProof/>
              </w:rPr>
              <w:drawing>
                <wp:inline distT="0" distB="0" distL="0" distR="0" wp14:anchorId="65236480" wp14:editId="19D36449">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bookmarkStart w:id="3" w:name="_GoBack"/>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B41047"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41047">
        <w:rPr>
          <w:noProof/>
        </w:rPr>
        <w:t>1</w:t>
      </w:r>
      <w:r w:rsidR="00B41047">
        <w:rPr>
          <w:rFonts w:asciiTheme="minorHAnsi" w:eastAsiaTheme="minorEastAsia" w:hAnsiTheme="minorHAnsi" w:cstheme="minorBidi"/>
          <w:noProof/>
          <w:kern w:val="0"/>
          <w:sz w:val="22"/>
          <w:szCs w:val="22"/>
        </w:rPr>
        <w:tab/>
      </w:r>
      <w:r w:rsidR="00B41047">
        <w:rPr>
          <w:noProof/>
        </w:rPr>
        <w:t>Name</w:t>
      </w:r>
      <w:r w:rsidR="00B41047">
        <w:rPr>
          <w:noProof/>
        </w:rPr>
        <w:tab/>
      </w:r>
      <w:r w:rsidR="00B41047">
        <w:rPr>
          <w:noProof/>
        </w:rPr>
        <w:fldChar w:fldCharType="begin"/>
      </w:r>
      <w:r w:rsidR="00B41047">
        <w:rPr>
          <w:noProof/>
        </w:rPr>
        <w:instrText xml:space="preserve"> PAGEREF _Toc49351752 \h </w:instrText>
      </w:r>
      <w:r w:rsidR="00B41047">
        <w:rPr>
          <w:noProof/>
        </w:rPr>
      </w:r>
      <w:r w:rsidR="00B41047">
        <w:rPr>
          <w:noProof/>
        </w:rPr>
        <w:fldChar w:fldCharType="separate"/>
      </w:r>
      <w:r w:rsidR="00B41047">
        <w:rPr>
          <w:noProof/>
        </w:rPr>
        <w:t>3</w:t>
      </w:r>
      <w:r w:rsidR="00B41047">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_Toc49351753 \h </w:instrText>
      </w:r>
      <w:r>
        <w:rPr>
          <w:noProof/>
        </w:rPr>
      </w:r>
      <w:r>
        <w:rPr>
          <w:noProof/>
        </w:rPr>
        <w:fldChar w:fldCharType="separate"/>
      </w:r>
      <w:r>
        <w:rPr>
          <w:noProof/>
        </w:rPr>
        <w:t>3</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_Toc49351754 \h </w:instrText>
      </w:r>
      <w:r>
        <w:rPr>
          <w:noProof/>
        </w:rPr>
      </w:r>
      <w:r>
        <w:rPr>
          <w:noProof/>
        </w:rPr>
        <w:fldChar w:fldCharType="separate"/>
      </w:r>
      <w:r>
        <w:rPr>
          <w:noProof/>
        </w:rPr>
        <w:t>3</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_Toc49351755 \h </w:instrText>
      </w:r>
      <w:r>
        <w:rPr>
          <w:noProof/>
        </w:rPr>
      </w:r>
      <w:r>
        <w:rPr>
          <w:noProof/>
        </w:rPr>
        <w:fldChar w:fldCharType="separate"/>
      </w:r>
      <w:r>
        <w:rPr>
          <w:noProof/>
        </w:rPr>
        <w:t>3</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_Toc49351756 \h </w:instrText>
      </w:r>
      <w:r>
        <w:rPr>
          <w:noProof/>
        </w:rPr>
      </w:r>
      <w:r>
        <w:rPr>
          <w:noProof/>
        </w:rPr>
        <w:fldChar w:fldCharType="separate"/>
      </w:r>
      <w:r>
        <w:rPr>
          <w:noProof/>
        </w:rPr>
        <w:t>3</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_Toc49351757 \h </w:instrText>
      </w:r>
      <w:r>
        <w:rPr>
          <w:noProof/>
        </w:rPr>
      </w:r>
      <w:r>
        <w:rPr>
          <w:noProof/>
        </w:rPr>
        <w:fldChar w:fldCharType="separate"/>
      </w:r>
      <w:r>
        <w:rPr>
          <w:noProof/>
        </w:rPr>
        <w:t>3</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_Toc49351758 \h </w:instrText>
      </w:r>
      <w:r>
        <w:rPr>
          <w:noProof/>
        </w:rPr>
      </w:r>
      <w:r>
        <w:rPr>
          <w:noProof/>
        </w:rPr>
        <w:fldChar w:fldCharType="separate"/>
      </w:r>
      <w:r>
        <w:rPr>
          <w:noProof/>
        </w:rPr>
        <w:t>3</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_Toc49351759 \h </w:instrText>
      </w:r>
      <w:r>
        <w:rPr>
          <w:noProof/>
        </w:rPr>
      </w:r>
      <w:r>
        <w:rPr>
          <w:noProof/>
        </w:rPr>
        <w:fldChar w:fldCharType="separate"/>
      </w:r>
      <w:r>
        <w:rPr>
          <w:noProof/>
        </w:rPr>
        <w:t>4</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_Toc49351760 \h </w:instrText>
      </w:r>
      <w:r>
        <w:rPr>
          <w:noProof/>
        </w:rPr>
      </w:r>
      <w:r>
        <w:rPr>
          <w:noProof/>
        </w:rPr>
        <w:fldChar w:fldCharType="separate"/>
      </w:r>
      <w:r>
        <w:rPr>
          <w:noProof/>
        </w:rPr>
        <w:t>4</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_Toc49351761 \h </w:instrText>
      </w:r>
      <w:r>
        <w:rPr>
          <w:noProof/>
        </w:rPr>
      </w:r>
      <w:r>
        <w:rPr>
          <w:noProof/>
        </w:rPr>
        <w:fldChar w:fldCharType="separate"/>
      </w:r>
      <w:r>
        <w:rPr>
          <w:noProof/>
        </w:rPr>
        <w:t>5</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_Toc49351762 \h </w:instrText>
      </w:r>
      <w:r>
        <w:rPr>
          <w:noProof/>
        </w:rPr>
      </w:r>
      <w:r>
        <w:rPr>
          <w:noProof/>
        </w:rPr>
        <w:fldChar w:fldCharType="separate"/>
      </w:r>
      <w:r>
        <w:rPr>
          <w:noProof/>
        </w:rPr>
        <w:t>5</w:t>
      </w:r>
      <w:r>
        <w:rPr>
          <w:noProof/>
        </w:rPr>
        <w:fldChar w:fldCharType="end"/>
      </w:r>
    </w:p>
    <w:p w:rsidR="00B41047" w:rsidRDefault="00B41047">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_Toc49351763 \h </w:instrText>
      </w:r>
      <w:r>
        <w:rPr>
          <w:noProof/>
        </w:rPr>
      </w:r>
      <w:r>
        <w:rPr>
          <w:noProof/>
        </w:rPr>
        <w:fldChar w:fldCharType="separate"/>
      </w:r>
      <w:r>
        <w:rPr>
          <w:noProof/>
        </w:rPr>
        <w:t>7</w:t>
      </w:r>
      <w:r>
        <w:rPr>
          <w:noProof/>
        </w:rPr>
        <w:fldChar w:fldCharType="end"/>
      </w:r>
    </w:p>
    <w:p w:rsidR="00B41047" w:rsidRDefault="00B41047">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_Toc49351764 \h </w:instrText>
      </w:r>
      <w:r>
        <w:rPr>
          <w:noProof/>
        </w:rPr>
      </w:r>
      <w:r>
        <w:rPr>
          <w:noProof/>
        </w:rPr>
        <w:fldChar w:fldCharType="separate"/>
      </w:r>
      <w:r>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9351752"/>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F83A47">
        <w:rPr>
          <w:i/>
        </w:rPr>
        <w:t>malignant neoplasm of bone and articular cartilage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7F2453">
        <w:t>66</w:t>
      </w:r>
      <w:r w:rsidR="00085567">
        <w:t xml:space="preserve"> </w:t>
      </w:r>
      <w:r w:rsidR="00E55F66" w:rsidRPr="00F97A62">
        <w:t>of</w:t>
      </w:r>
      <w:r w:rsidR="00085567">
        <w:t xml:space="preserve"> </w:t>
      </w:r>
      <w:r w:rsidR="007F2453">
        <w:t>2020</w:t>
      </w:r>
      <w:r w:rsidR="00E55F66" w:rsidRPr="00F97A62">
        <w:t>)</w:t>
      </w:r>
      <w:r w:rsidRPr="00F97A62">
        <w:t>.</w:t>
      </w:r>
    </w:p>
    <w:p w:rsidR="00F67B67" w:rsidRPr="00684C0E" w:rsidRDefault="00F67B67" w:rsidP="00253D7C">
      <w:pPr>
        <w:pStyle w:val="LV1"/>
      </w:pPr>
      <w:bookmarkStart w:id="8" w:name="_Toc49351753"/>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7F2453">
        <w:t>28 September 2020</w:t>
      </w:r>
      <w:r w:rsidR="00F67B67" w:rsidRPr="007527C1">
        <w:t>.</w:t>
      </w:r>
    </w:p>
    <w:p w:rsidR="00F67B67" w:rsidRPr="00684C0E" w:rsidRDefault="00F67B67" w:rsidP="00253D7C">
      <w:pPr>
        <w:pStyle w:val="LV1"/>
      </w:pPr>
      <w:bookmarkStart w:id="9" w:name="_Toc49351754"/>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9351755"/>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7F2453" w:rsidRPr="007F2453">
        <w:t>malignant neoplasm of bone and articular cartilage</w:t>
      </w:r>
      <w:r w:rsidRPr="00DA3996">
        <w:t xml:space="preserve"> No. </w:t>
      </w:r>
      <w:r w:rsidR="00F83A47">
        <w:t>106</w:t>
      </w:r>
      <w:r w:rsidRPr="00DA3996">
        <w:t xml:space="preserve"> of </w:t>
      </w:r>
      <w:r w:rsidR="00F83A47">
        <w:t>2011</w:t>
      </w:r>
      <w:r w:rsidR="005962C4">
        <w:t xml:space="preserve"> </w:t>
      </w:r>
      <w:r w:rsidR="005962C4" w:rsidRPr="00786DAE">
        <w:t xml:space="preserve">(Federal Register of Legislation No. </w:t>
      </w:r>
      <w:r w:rsidR="00F83A47" w:rsidRPr="00F83A47">
        <w:t>F2011L01742</w:t>
      </w:r>
      <w:r w:rsidR="005962C4" w:rsidRPr="00786DAE">
        <w:t xml:space="preserve">) </w:t>
      </w:r>
      <w:r w:rsidR="00F83A47">
        <w:t xml:space="preserve">made under subsections </w:t>
      </w:r>
      <w:proofErr w:type="gramStart"/>
      <w:r w:rsidR="00F83A47">
        <w:t>196B(</w:t>
      </w:r>
      <w:proofErr w:type="gramEnd"/>
      <w:r w:rsidR="00F83A47">
        <w:t xml:space="preserve">2) </w:t>
      </w:r>
      <w:r w:rsidR="005962C4" w:rsidRPr="00DA3996">
        <w:t>and (8)</w:t>
      </w:r>
      <w:r w:rsidR="00F83A47">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49351756"/>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9351757"/>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9351758"/>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7F2453" w:rsidRPr="007F2453">
        <w:t>malignant neoplasm of bone and articular cartilage</w:t>
      </w:r>
      <w:r w:rsidR="00D5620B" w:rsidRPr="002F77A1">
        <w:t xml:space="preserve"> </w:t>
      </w:r>
      <w:r w:rsidRPr="002F77A1">
        <w:t>and death</w:t>
      </w:r>
      <w:r w:rsidRPr="00D5620B">
        <w:t xml:space="preserve"> from</w:t>
      </w:r>
      <w:r w:rsidR="002F77A1">
        <w:t xml:space="preserve"> </w:t>
      </w:r>
      <w:r w:rsidR="007F2453" w:rsidRPr="007F2453">
        <w:t>malignant neoplasm of bone and articular cartilage</w:t>
      </w:r>
      <w:r w:rsidRPr="00D5620B">
        <w:t>.</w:t>
      </w:r>
      <w:bookmarkEnd w:id="18"/>
    </w:p>
    <w:p w:rsidR="00215860" w:rsidRPr="00C670B0" w:rsidRDefault="00215860" w:rsidP="00C670B0">
      <w:pPr>
        <w:pStyle w:val="LVtext"/>
      </w:pPr>
      <w:r w:rsidRPr="00C670B0">
        <w:t>Meaning of</w:t>
      </w:r>
      <w:r w:rsidR="00D60FC8" w:rsidRPr="00C670B0">
        <w:t xml:space="preserve"> </w:t>
      </w:r>
      <w:r w:rsidR="007F2453" w:rsidRPr="007F2453">
        <w:rPr>
          <w:b/>
        </w:rPr>
        <w:t>malignant neoplasm of bone and articular cartilage</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7F2453" w:rsidRPr="007F2453">
        <w:t>malignant neoplasm of bone and articular cartilage</w:t>
      </w:r>
      <w:r w:rsidR="002716E4" w:rsidRPr="00237BAF">
        <w:t>:</w:t>
      </w:r>
      <w:bookmarkEnd w:id="19"/>
    </w:p>
    <w:bookmarkEnd w:id="20"/>
    <w:p w:rsidR="00F83A47" w:rsidRPr="008E76DC" w:rsidRDefault="00F83A47" w:rsidP="00F83A47">
      <w:pPr>
        <w:pStyle w:val="LV3"/>
      </w:pPr>
      <w:r>
        <w:t xml:space="preserve">means </w:t>
      </w:r>
      <w:r w:rsidRPr="008E76DC">
        <w:t xml:space="preserve">a </w:t>
      </w:r>
      <w:r w:rsidRPr="005644BB">
        <w:t xml:space="preserve">primary malignant neoplasm arising in bone or articular </w:t>
      </w:r>
      <w:r w:rsidRPr="005644BB">
        <w:tab/>
        <w:t>cartilage</w:t>
      </w:r>
      <w:r w:rsidRPr="008E76DC">
        <w:t>; and</w:t>
      </w:r>
    </w:p>
    <w:p w:rsidR="00F83A47" w:rsidRDefault="00F83A47" w:rsidP="00F83A47">
      <w:pPr>
        <w:pStyle w:val="LV3"/>
      </w:pPr>
      <w:r w:rsidRPr="008E76DC">
        <w:t>i</w:t>
      </w:r>
      <w:r>
        <w:t>ncludes:</w:t>
      </w:r>
    </w:p>
    <w:p w:rsidR="00F83A47" w:rsidRDefault="00F83A47" w:rsidP="00F83A47">
      <w:pPr>
        <w:pStyle w:val="LV4"/>
      </w:pPr>
      <w:r w:rsidRPr="005644BB">
        <w:tab/>
        <w:t>chondrosarcoma</w:t>
      </w:r>
      <w:r>
        <w:t xml:space="preserve"> </w:t>
      </w:r>
      <w:r w:rsidRPr="005644BB">
        <w:t>of bone or articular cartilage</w:t>
      </w:r>
      <w:r>
        <w:t>;</w:t>
      </w:r>
    </w:p>
    <w:p w:rsidR="00F83A47" w:rsidRDefault="00F83A47" w:rsidP="00F83A47">
      <w:pPr>
        <w:pStyle w:val="LV4"/>
      </w:pPr>
      <w:r w:rsidRPr="005644BB">
        <w:tab/>
        <w:t>Ewing sarcoma</w:t>
      </w:r>
      <w:r>
        <w:t>;</w:t>
      </w:r>
      <w:r w:rsidR="003A6E0B">
        <w:t xml:space="preserve"> and</w:t>
      </w:r>
    </w:p>
    <w:p w:rsidR="00F83A47" w:rsidRPr="00C15950" w:rsidRDefault="00F83A47" w:rsidP="00F83A47">
      <w:pPr>
        <w:pStyle w:val="LV4"/>
      </w:pPr>
      <w:r>
        <w:t>o</w:t>
      </w:r>
      <w:r w:rsidRPr="005644BB">
        <w:t>steosarcoma</w:t>
      </w:r>
      <w:r>
        <w:t>; and</w:t>
      </w:r>
    </w:p>
    <w:p w:rsidR="00F83A47" w:rsidRDefault="00F83A47" w:rsidP="00F83A47">
      <w:pPr>
        <w:pStyle w:val="LV3"/>
      </w:pPr>
      <w:r w:rsidRPr="008E76DC">
        <w:lastRenderedPageBreak/>
        <w:t>e</w:t>
      </w:r>
      <w:r>
        <w:t>xcludes:</w:t>
      </w:r>
    </w:p>
    <w:p w:rsidR="00F83A47" w:rsidRDefault="00F83A47" w:rsidP="00F83A47">
      <w:pPr>
        <w:pStyle w:val="LV4"/>
      </w:pPr>
      <w:r w:rsidRPr="005644BB">
        <w:t>malignant neoplasms of haematopoietic tissue within bones</w:t>
      </w:r>
      <w:r>
        <w:t>;</w:t>
      </w:r>
    </w:p>
    <w:p w:rsidR="00F83A47" w:rsidRDefault="00F83A47" w:rsidP="00F83A47">
      <w:pPr>
        <w:pStyle w:val="LV4"/>
      </w:pPr>
      <w:r w:rsidRPr="005644BB">
        <w:t>metastatic lesions within bone or articular cartilage arising from other primary malignant neoplasms</w:t>
      </w:r>
      <w:r>
        <w:t>; and</w:t>
      </w:r>
    </w:p>
    <w:p w:rsidR="00253D7C" w:rsidRPr="008E76DC" w:rsidRDefault="00F83A47" w:rsidP="00F83A47">
      <w:pPr>
        <w:pStyle w:val="LV4"/>
      </w:pPr>
      <w:proofErr w:type="gramStart"/>
      <w:r w:rsidRPr="005644BB">
        <w:t>soft</w:t>
      </w:r>
      <w:proofErr w:type="gramEnd"/>
      <w:r w:rsidRPr="005644BB">
        <w:t xml:space="preserve"> tissue sarcoma</w:t>
      </w:r>
      <w:r>
        <w:t>.</w:t>
      </w:r>
    </w:p>
    <w:p w:rsidR="008F572A" w:rsidRPr="00237BAF" w:rsidRDefault="008F572A" w:rsidP="00253D7C">
      <w:pPr>
        <w:pStyle w:val="LV2"/>
      </w:pPr>
      <w:r w:rsidRPr="00237BAF">
        <w:t xml:space="preserve">While </w:t>
      </w:r>
      <w:r w:rsidR="007F2453" w:rsidRPr="007F2453">
        <w:t>malignant neoplasm of bone and articular cartilage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83A47">
        <w:t>C40 or C41</w:t>
      </w:r>
      <w:r w:rsidR="00885EAB" w:rsidRPr="00EB2BC4">
        <w:t>,</w:t>
      </w:r>
      <w:r w:rsidRPr="00237BAF">
        <w:t xml:space="preserve"> in applying this Statement of Principles the </w:t>
      </w:r>
      <w:r w:rsidR="00FA33FB" w:rsidRPr="00D5620B">
        <w:t xml:space="preserve">meaning </w:t>
      </w:r>
      <w:r w:rsidRPr="00D5620B">
        <w:t xml:space="preserve">of </w:t>
      </w:r>
      <w:r w:rsidR="007F2453" w:rsidRPr="007F2453">
        <w:t>malignant neoplasm of bone and articular cartilage</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7F2453" w:rsidRPr="007F2453">
        <w:rPr>
          <w:b/>
        </w:rPr>
        <w:t>malignant neoplasm of bone and articular cartilage</w:t>
      </w:r>
    </w:p>
    <w:p w:rsidR="008F572A" w:rsidRPr="00237BAF" w:rsidRDefault="008F572A" w:rsidP="00253D7C">
      <w:pPr>
        <w:pStyle w:val="LV2"/>
      </w:pPr>
      <w:r w:rsidRPr="00237BAF">
        <w:t xml:space="preserve">For the purposes of this Statement of </w:t>
      </w:r>
      <w:r w:rsidR="00D5620B">
        <w:t xml:space="preserve">Principles, </w:t>
      </w:r>
      <w:r w:rsidR="007F2453" w:rsidRPr="007F2453">
        <w:t>malignant neoplasm of bone and articular cartilage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7F2453" w:rsidRPr="007F2453">
        <w:t>malignant neoplasm of bone and articular cartilage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9D2152">
        <w:t>-</w:t>
      </w:r>
      <w:r w:rsidR="00D32F71">
        <w:t xml:space="preserve"> </w:t>
      </w:r>
      <w:r w:rsidR="00885EAB" w:rsidRPr="00046E67">
        <w:t>Dictionary</w:t>
      </w:r>
      <w:r w:rsidR="005C7CC5">
        <w:t>.</w:t>
      </w:r>
    </w:p>
    <w:p w:rsidR="007C7DEE" w:rsidRPr="00A20CA1" w:rsidRDefault="007C7DEE" w:rsidP="00253D7C">
      <w:pPr>
        <w:pStyle w:val="LV1"/>
      </w:pPr>
      <w:bookmarkStart w:id="21" w:name="_Toc49351759"/>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7F2453" w:rsidRPr="007F2453">
        <w:t>malignant neoplasm of bone and articular cartilage</w:t>
      </w:r>
      <w:r>
        <w:t xml:space="preserve"> </w:t>
      </w:r>
      <w:r w:rsidRPr="00D5620B">
        <w:t>and death from</w:t>
      </w:r>
      <w:r>
        <w:t xml:space="preserve"> </w:t>
      </w:r>
      <w:r w:rsidR="007F2453" w:rsidRPr="007F2453">
        <w:t>malignant neoplasm of bone and articular cartilage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9D2152">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9351760"/>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7F2453" w:rsidRPr="007F2453">
        <w:t>malignant neoplasm of bone and articular cartilage</w:t>
      </w:r>
      <w:r w:rsidR="007A3989">
        <w:t xml:space="preserve"> </w:t>
      </w:r>
      <w:r w:rsidR="007C7DEE" w:rsidRPr="00AA6D8B">
        <w:t xml:space="preserve">or death from </w:t>
      </w:r>
      <w:r w:rsidR="007F2453" w:rsidRPr="007F2453">
        <w:t>malignant neoplasm of bone and articular cartilage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F83A47" w:rsidRDefault="00F83A47" w:rsidP="00F83A47">
      <w:pPr>
        <w:pStyle w:val="LV2"/>
      </w:pPr>
      <w:bookmarkStart w:id="27" w:name="_Ref402530260"/>
      <w:bookmarkStart w:id="28" w:name="_Ref409598844"/>
      <w:r w:rsidRPr="00F83A47">
        <w:t xml:space="preserve">having received a cumulative equivalent dose of at least 0.1 </w:t>
      </w:r>
      <w:proofErr w:type="spellStart"/>
      <w:r w:rsidRPr="00F83A47">
        <w:t>sievert</w:t>
      </w:r>
      <w:proofErr w:type="spellEnd"/>
      <w:r w:rsidRPr="00F83A47">
        <w:t xml:space="preserve"> of ionising radiation to the affected region at least two years before the clinical onset of malignant neoplasm of bone or articular cartilage;</w:t>
      </w:r>
    </w:p>
    <w:p w:rsidR="00F83A47" w:rsidRDefault="00F83A47" w:rsidP="00F83A47">
      <w:pPr>
        <w:pStyle w:val="Note2"/>
      </w:pPr>
      <w:r>
        <w:lastRenderedPageBreak/>
        <w:t xml:space="preserve">Note: </w:t>
      </w:r>
      <w:r w:rsidRPr="00F83A47">
        <w:rPr>
          <w:b/>
          <w:i/>
        </w:rPr>
        <w:t>cumulative equivalent dose</w:t>
      </w:r>
      <w:r w:rsidRPr="00F83A47">
        <w:t xml:space="preserve"> is defined in the Schedule 1 </w:t>
      </w:r>
      <w:r>
        <w:t>-</w:t>
      </w:r>
      <w:r w:rsidRPr="00F83A47">
        <w:t xml:space="preserve"> Dictionary.</w:t>
      </w:r>
    </w:p>
    <w:p w:rsidR="00480D68" w:rsidRDefault="00480D68" w:rsidP="00480D68">
      <w:pPr>
        <w:pStyle w:val="LV2"/>
      </w:pPr>
      <w:r w:rsidRPr="00480D68">
        <w:t>having Paget's disease of bone at the affected site before the clinical onset of malignant neoplasm of bone or articular cartilage;</w:t>
      </w:r>
    </w:p>
    <w:p w:rsidR="00480D68" w:rsidRDefault="00480D68" w:rsidP="00480D68">
      <w:pPr>
        <w:pStyle w:val="LV2"/>
      </w:pPr>
      <w:r w:rsidRPr="00480D68">
        <w:t>having osteonecrosis at the affected site before the clinical onset of malignant neoplasm of bone or articular cartilage;</w:t>
      </w:r>
    </w:p>
    <w:p w:rsidR="00480D68" w:rsidRDefault="00480D68" w:rsidP="00480D68">
      <w:pPr>
        <w:pStyle w:val="Note2"/>
      </w:pPr>
      <w:r>
        <w:t xml:space="preserve">Note: </w:t>
      </w:r>
      <w:r w:rsidRPr="00480D68">
        <w:t>Osteonecrosis is also known as a bone infarct.</w:t>
      </w:r>
    </w:p>
    <w:p w:rsidR="00480D68" w:rsidRDefault="00480D68" w:rsidP="00480D68">
      <w:pPr>
        <w:pStyle w:val="LV2"/>
      </w:pPr>
      <w:r w:rsidRPr="00480D68">
        <w:t>having chronic osteomyelitis at the affected site before the clinical onset of malignant neoplasm of bone or articular cartilage;</w:t>
      </w:r>
    </w:p>
    <w:p w:rsidR="00480D68" w:rsidRDefault="00480D68" w:rsidP="00480D68">
      <w:pPr>
        <w:pStyle w:val="LV2"/>
      </w:pPr>
      <w:r w:rsidRPr="00480D68">
        <w:t>having giant cell tumour of bone at the affected site before the clinical onset of malignant neoplasm of bone or articular cartilage;</w:t>
      </w:r>
    </w:p>
    <w:p w:rsidR="00480D68" w:rsidRDefault="00480D68" w:rsidP="00480D68">
      <w:pPr>
        <w:pStyle w:val="LV2"/>
      </w:pPr>
      <w:r w:rsidRPr="00480D68">
        <w:t>undergoing stem cell or bone marrow transplantation before the clinical onset of malignant neoplasm of bone or articular cartilage;</w:t>
      </w:r>
    </w:p>
    <w:p w:rsidR="00480D68" w:rsidRDefault="00480D68" w:rsidP="00480D68">
      <w:pPr>
        <w:pStyle w:val="LV2"/>
      </w:pPr>
      <w:r w:rsidRPr="00480D68">
        <w:t>taking growth hormone for at least three months before the clinical onset of malignant neoplasm of bone or articular cartilage;</w:t>
      </w:r>
    </w:p>
    <w:p w:rsidR="00480D68" w:rsidRDefault="00480D68" w:rsidP="00480D68">
      <w:pPr>
        <w:pStyle w:val="LV2"/>
      </w:pPr>
      <w:r w:rsidRPr="00480D68">
        <w:t xml:space="preserve">taking an </w:t>
      </w:r>
      <w:proofErr w:type="spellStart"/>
      <w:r w:rsidRPr="00480D68">
        <w:t>anthracycline</w:t>
      </w:r>
      <w:proofErr w:type="spellEnd"/>
      <w:r w:rsidRPr="00480D68">
        <w:t xml:space="preserve"> chemotherapeutic agent at least five years before the clinical onset of malignant neoplasm of bone or articular cartilage;</w:t>
      </w:r>
    </w:p>
    <w:p w:rsidR="00480D68" w:rsidRDefault="00480D68" w:rsidP="00480D68">
      <w:pPr>
        <w:pStyle w:val="LV2"/>
      </w:pPr>
      <w:r w:rsidRPr="00480D68">
        <w:t xml:space="preserve">taking </w:t>
      </w:r>
      <w:proofErr w:type="spellStart"/>
      <w:r w:rsidRPr="00480D68">
        <w:t>denosumab</w:t>
      </w:r>
      <w:proofErr w:type="spellEnd"/>
      <w:r w:rsidRPr="00480D68">
        <w:t xml:space="preserve"> for at least three months before the clinical onset of malignant neoplasm of bone or articular cartilage, and where taking </w:t>
      </w:r>
      <w:proofErr w:type="spellStart"/>
      <w:r w:rsidRPr="00480D68">
        <w:t>denosumab</w:t>
      </w:r>
      <w:proofErr w:type="spellEnd"/>
      <w:r w:rsidRPr="00480D68">
        <w:t xml:space="preserve"> has permanently ceased, the clinical onset of malignant neoplasm of bone or articular cartilage has occurred with</w:t>
      </w:r>
      <w:r w:rsidR="00FB21BA">
        <w:t>in</w:t>
      </w:r>
      <w:r w:rsidRPr="00480D68">
        <w:t xml:space="preserve"> two years of cessation;</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7"/>
      <w:r w:rsidR="007A3989">
        <w:t xml:space="preserve"> </w:t>
      </w:r>
      <w:r w:rsidR="00480D68" w:rsidRPr="00480D68">
        <w:t>malignant neoplasm of bone or articular cartilage</w:t>
      </w:r>
      <w:r w:rsidR="00D5620B" w:rsidRPr="008D1B8B">
        <w:t>.</w:t>
      </w:r>
      <w:bookmarkEnd w:id="28"/>
    </w:p>
    <w:p w:rsidR="000C21A3" w:rsidRPr="00684C0E" w:rsidRDefault="00D32F71" w:rsidP="00253D7C">
      <w:pPr>
        <w:pStyle w:val="LV1"/>
      </w:pPr>
      <w:bookmarkStart w:id="29" w:name="_Toc49351761"/>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480D68">
        <w:t>subsection</w:t>
      </w:r>
      <w:r w:rsidR="00FF1D47">
        <w:t xml:space="preserve"> </w:t>
      </w:r>
      <w:r w:rsidR="00DA3996">
        <w:t>9</w:t>
      </w:r>
      <w:r w:rsidR="00480D68">
        <w:t>(10</w:t>
      </w:r>
      <w:r w:rsidR="00FF1D47">
        <w:t xml:space="preserve">) </w:t>
      </w:r>
      <w:r w:rsidRPr="00187DE1">
        <w:t xml:space="preserve">applies only to material contribution to, or aggravation of, </w:t>
      </w:r>
      <w:r w:rsidR="007F2453" w:rsidRPr="007F2453">
        <w:t>malignant neoplasm of bone and articular cartilage</w:t>
      </w:r>
      <w:r w:rsidR="007A3989">
        <w:t xml:space="preserve"> </w:t>
      </w:r>
      <w:r w:rsidRPr="00187DE1">
        <w:t>where the person</w:t>
      </w:r>
      <w:r w:rsidR="00950C80">
        <w:t>'</w:t>
      </w:r>
      <w:r w:rsidRPr="00187DE1">
        <w:t xml:space="preserve">s </w:t>
      </w:r>
      <w:r w:rsidR="007F2453" w:rsidRPr="007F2453">
        <w:t>malignant neoplasm of bone and articular cartilage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9351762"/>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9351763"/>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9351764"/>
      <w:r w:rsidRPr="00D97BB3">
        <w:t>Definitions</w:t>
      </w:r>
      <w:bookmarkEnd w:id="35"/>
      <w:bookmarkEnd w:id="36"/>
    </w:p>
    <w:p w:rsidR="00702C42" w:rsidRPr="00516768" w:rsidRDefault="00702C42" w:rsidP="00253D7C">
      <w:pPr>
        <w:pStyle w:val="SH2"/>
      </w:pPr>
      <w:r w:rsidRPr="00516768">
        <w:t>In this instrument:</w:t>
      </w:r>
    </w:p>
    <w:p w:rsidR="00F83A47" w:rsidRDefault="00F83A47" w:rsidP="00F83A47">
      <w:pPr>
        <w:pStyle w:val="SH3"/>
      </w:pPr>
      <w:bookmarkStart w:id="37" w:name="_Ref402530810"/>
      <w:r w:rsidRPr="000B1680">
        <w:rPr>
          <w:b/>
          <w:i/>
        </w:rPr>
        <w:t>cumulative equivalent dose</w:t>
      </w:r>
      <w:r w:rsidRPr="000B1680">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0B1680">
        <w:rPr>
          <w:i/>
        </w:rPr>
        <w:t>Guide to calculation of 'cumulative equivalent dose' for the purpose of applying ionising radiation factors contained in Statements of Principles determined under Part XIA of the Veterans' Entitlements Act 1986 (</w:t>
      </w:r>
      <w:proofErr w:type="spellStart"/>
      <w:r w:rsidRPr="000B1680">
        <w:rPr>
          <w:i/>
        </w:rPr>
        <w:t>Cth</w:t>
      </w:r>
      <w:proofErr w:type="spellEnd"/>
      <w:r w:rsidRPr="000B1680">
        <w:rPr>
          <w:i/>
        </w:rPr>
        <w:t>)</w:t>
      </w:r>
      <w:r w:rsidRPr="000B1680">
        <w:t>, Australian Radiation Protection and Nuclear Safety Agency, as in force on 2 August 2017.</w:t>
      </w:r>
    </w:p>
    <w:p w:rsidR="00F83A47" w:rsidRDefault="00F83A47" w:rsidP="00F83A47">
      <w:pPr>
        <w:pStyle w:val="ScheduleNote"/>
        <w:ind w:left="1418" w:hanging="567"/>
      </w:pPr>
      <w:r>
        <w:t xml:space="preserve">Note 1: </w:t>
      </w:r>
      <w:r w:rsidRPr="000B1680">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F83A47" w:rsidRDefault="00F83A47" w:rsidP="00F83A47">
      <w:pPr>
        <w:pStyle w:val="ScheduleNote"/>
        <w:ind w:left="1418" w:hanging="567"/>
      </w:pPr>
      <w:r>
        <w:t xml:space="preserve">Note 2: </w:t>
      </w:r>
      <w:r w:rsidRPr="000B1680">
        <w:t>For the purpose of dose reconstruction, dose is calculated as an average over the mass of a specific tissue or organ. If a tissue is exposed to multiple sources of ionising radiation, the various dose estimates for each type of radiation must be combined</w:t>
      </w:r>
      <w:r w:rsidR="009D2152">
        <w:t>.</w:t>
      </w:r>
    </w:p>
    <w:p w:rsidR="00F83A47" w:rsidRPr="00513D05" w:rsidRDefault="007B52F6" w:rsidP="00F83A47">
      <w:pPr>
        <w:pStyle w:val="SH3"/>
      </w:pPr>
      <w:r w:rsidRPr="007B52F6">
        <w:tab/>
      </w:r>
      <w:proofErr w:type="gramStart"/>
      <w:r w:rsidR="007F2453" w:rsidRPr="007F2453">
        <w:rPr>
          <w:b/>
          <w:i/>
        </w:rPr>
        <w:t>malignant</w:t>
      </w:r>
      <w:proofErr w:type="gramEnd"/>
      <w:r w:rsidR="007F2453" w:rsidRPr="007F2453">
        <w:rPr>
          <w:b/>
          <w:i/>
        </w:rPr>
        <w:t xml:space="preserve"> neoplasm of bone and articular cartilage</w:t>
      </w:r>
      <w:r w:rsidR="00F83A47" w:rsidRPr="00513D05">
        <w:t>—see subsection</w:t>
      </w:r>
      <w:r w:rsidR="00F83A47">
        <w:t xml:space="preserve">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F2453" w:rsidP="004A2007">
          <w:pPr>
            <w:spacing w:line="0" w:lineRule="atLeast"/>
            <w:jc w:val="center"/>
            <w:rPr>
              <w:i/>
              <w:sz w:val="18"/>
              <w:szCs w:val="18"/>
            </w:rPr>
          </w:pPr>
          <w:r w:rsidRPr="007F2453">
            <w:rPr>
              <w:i/>
              <w:sz w:val="18"/>
              <w:szCs w:val="18"/>
            </w:rPr>
            <w:t>Malignant Neoplasm Of Bone And Articular Cartilage</w:t>
          </w:r>
          <w:r w:rsidR="004A2007">
            <w:rPr>
              <w:i/>
              <w:sz w:val="18"/>
              <w:szCs w:val="18"/>
            </w:rPr>
            <w:t xml:space="preserve"> (Reasonable Hypothesis) </w:t>
          </w:r>
          <w:r w:rsidR="003077FE">
            <w:rPr>
              <w:i/>
              <w:sz w:val="18"/>
              <w:szCs w:val="18"/>
            </w:rPr>
            <w:br/>
          </w:r>
          <w:r w:rsidR="004A2007" w:rsidRPr="007C5CE0">
            <w:rPr>
              <w:i/>
              <w:sz w:val="18"/>
            </w:rPr>
            <w:t xml:space="preserve">(No. </w:t>
          </w:r>
          <w:r w:rsidRPr="007F2453">
            <w:rPr>
              <w:i/>
              <w:sz w:val="18"/>
              <w:szCs w:val="18"/>
            </w:rPr>
            <w:t>66</w:t>
          </w:r>
          <w:r w:rsidR="004A2007" w:rsidRPr="007C5CE0">
            <w:rPr>
              <w:i/>
              <w:sz w:val="18"/>
              <w:szCs w:val="18"/>
            </w:rPr>
            <w:t xml:space="preserve"> of </w:t>
          </w:r>
          <w:r w:rsidRPr="007F2453">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9485D">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9485D">
            <w:rPr>
              <w:i/>
              <w:noProof/>
              <w:sz w:val="18"/>
            </w:rPr>
            <w:t>7</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7F2453" w:rsidP="004A2007">
          <w:pPr>
            <w:spacing w:line="0" w:lineRule="atLeast"/>
            <w:jc w:val="center"/>
            <w:rPr>
              <w:i/>
              <w:sz w:val="18"/>
              <w:szCs w:val="18"/>
            </w:rPr>
          </w:pPr>
          <w:r w:rsidRPr="007F2453">
            <w:rPr>
              <w:i/>
              <w:sz w:val="18"/>
              <w:szCs w:val="18"/>
            </w:rPr>
            <w:t>Malignant Neoplasm Of Bone And Articular Cartilage</w:t>
          </w:r>
          <w:r w:rsidR="004A2007">
            <w:rPr>
              <w:i/>
              <w:sz w:val="18"/>
              <w:szCs w:val="18"/>
            </w:rPr>
            <w:t xml:space="preserve"> (Reasonable Hypothesis) </w:t>
          </w:r>
          <w:r w:rsidR="003077FE">
            <w:rPr>
              <w:i/>
              <w:sz w:val="18"/>
              <w:szCs w:val="18"/>
            </w:rPr>
            <w:br/>
          </w:r>
          <w:r w:rsidR="004A2007" w:rsidRPr="007C5CE0">
            <w:rPr>
              <w:i/>
              <w:sz w:val="18"/>
            </w:rPr>
            <w:t xml:space="preserve">(No. </w:t>
          </w:r>
          <w:r w:rsidRPr="007F2453">
            <w:rPr>
              <w:i/>
              <w:sz w:val="18"/>
              <w:szCs w:val="18"/>
            </w:rPr>
            <w:t>66</w:t>
          </w:r>
          <w:r w:rsidR="004A2007" w:rsidRPr="007C5CE0">
            <w:rPr>
              <w:i/>
              <w:sz w:val="18"/>
              <w:szCs w:val="18"/>
            </w:rPr>
            <w:t xml:space="preserve"> of </w:t>
          </w:r>
          <w:r w:rsidRPr="007F2453">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19485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19485D">
            <w:rPr>
              <w:i/>
              <w:noProof/>
              <w:sz w:val="18"/>
            </w:rPr>
            <w:t>7</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85D"/>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077FE"/>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A6E0B"/>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0D68"/>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48F9"/>
    <w:rsid w:val="007904DB"/>
    <w:rsid w:val="00793915"/>
    <w:rsid w:val="007A15B1"/>
    <w:rsid w:val="007A3989"/>
    <w:rsid w:val="007B132E"/>
    <w:rsid w:val="007B52F6"/>
    <w:rsid w:val="007C2253"/>
    <w:rsid w:val="007C5CE0"/>
    <w:rsid w:val="007C7DEE"/>
    <w:rsid w:val="007D3BA2"/>
    <w:rsid w:val="007E163D"/>
    <w:rsid w:val="007E667A"/>
    <w:rsid w:val="007F2378"/>
    <w:rsid w:val="007F2453"/>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2152"/>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11B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41047"/>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A47"/>
    <w:rsid w:val="00F83D85"/>
    <w:rsid w:val="00F85099"/>
    <w:rsid w:val="00F863D4"/>
    <w:rsid w:val="00F9379C"/>
    <w:rsid w:val="00F956BA"/>
    <w:rsid w:val="00F9632C"/>
    <w:rsid w:val="00F97A62"/>
    <w:rsid w:val="00FA0587"/>
    <w:rsid w:val="00FA1E52"/>
    <w:rsid w:val="00FA33FB"/>
    <w:rsid w:val="00FB21BA"/>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8059</Characters>
  <Application>Microsoft Office Word</Application>
  <DocSecurity>0</DocSecurity>
  <PresentationFormat/>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2020-08-26T06:33:00Z</dcterms:modified>
  <cp:category/>
  <cp:contentStatus/>
  <dc:language/>
  <cp:version/>
</cp:coreProperties>
</file>