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81DD2">
      <w:pPr>
        <w:pStyle w:val="Plain"/>
        <w:jc w:val="center"/>
        <w:rPr>
          <w:sz w:val="28"/>
        </w:rPr>
      </w:pPr>
      <w:r>
        <w:rPr>
          <w:noProof/>
        </w:rPr>
        <w:drawing>
          <wp:inline distT="0" distB="0" distL="0" distR="0" wp14:anchorId="2973A103" wp14:editId="53F4C0A3">
            <wp:extent cx="1752600" cy="93345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1F4040" w:rsidP="006647B7">
      <w:pPr>
        <w:pStyle w:val="Plainheader"/>
      </w:pPr>
      <w:bookmarkStart w:id="0" w:name="SoP_Name_Title"/>
      <w:r>
        <w:t xml:space="preserve">MALIGNANT NEOPLASM OF THE </w:t>
      </w:r>
      <w:proofErr w:type="gramStart"/>
      <w:r>
        <w:t>LIVER</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624971">
        <w:t>31</w:t>
      </w:r>
      <w:bookmarkEnd w:id="1"/>
      <w:r w:rsidRPr="00024911">
        <w:t xml:space="preserve"> of</w:t>
      </w:r>
      <w:r w:rsidR="00085567">
        <w:t xml:space="preserve"> </w:t>
      </w:r>
      <w:bookmarkStart w:id="2" w:name="year"/>
      <w:r w:rsidR="001F4040">
        <w:t>2020</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950C80">
        <w:rPr>
          <w:i/>
          <w:sz w:val="24"/>
          <w:szCs w:val="24"/>
        </w:rPr>
        <w:t>'</w:t>
      </w:r>
      <w:r w:rsidR="00997416" w:rsidRPr="00BB78C9">
        <w:rPr>
          <w:i/>
          <w:sz w:val="24"/>
          <w:szCs w:val="24"/>
        </w:rPr>
        <w:t xml:space="preserve"> Entitlements Act 1986</w:t>
      </w:r>
      <w:r w:rsidRPr="007527C1">
        <w:rPr>
          <w:sz w:val="24"/>
          <w:szCs w:val="24"/>
        </w:rPr>
        <w:t>.</w:t>
      </w:r>
      <w:r w:rsidR="00490D1A">
        <w:rPr>
          <w:sz w:val="24"/>
          <w:szCs w:val="24"/>
        </w:rPr>
        <w:t xml:space="preserve"> </w:t>
      </w:r>
    </w:p>
    <w:p w:rsidR="00F97A62" w:rsidRPr="00F97A62" w:rsidRDefault="00F97A62" w:rsidP="00F97A62">
      <w:pPr>
        <w:rPr>
          <w:lang w:eastAsia="en-AU"/>
        </w:rPr>
      </w:pPr>
    </w:p>
    <w:p w:rsidR="00781DD2" w:rsidRPr="00781DD2" w:rsidRDefault="00781DD2" w:rsidP="00781DD2">
      <w:pPr>
        <w:pStyle w:val="Plain"/>
        <w:tabs>
          <w:tab w:val="left" w:pos="851"/>
        </w:tabs>
        <w:spacing w:before="0"/>
        <w:ind w:left="0"/>
        <w:rPr>
          <w:b w:val="0"/>
        </w:rPr>
      </w:pPr>
      <w:r w:rsidRPr="00781DD2">
        <w:rPr>
          <w:b w:val="0"/>
        </w:rPr>
        <w:t>Dated</w:t>
      </w:r>
      <w:r w:rsidRPr="00781DD2">
        <w:rPr>
          <w:b w:val="0"/>
        </w:rPr>
        <w:tab/>
      </w:r>
      <w:r w:rsidR="00624971">
        <w:rPr>
          <w:b w:val="0"/>
        </w:rPr>
        <w:t>24 April 2020</w:t>
      </w:r>
    </w:p>
    <w:p w:rsidR="00F67B67" w:rsidRPr="00781DD2" w:rsidRDefault="00F67B67"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p w:rsidR="00D93DA9" w:rsidRPr="00781DD2" w:rsidRDefault="00D93DA9" w:rsidP="00781DD2">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ED20B7" w:rsidRPr="00781DD2" w:rsidTr="0034373D">
        <w:tc>
          <w:tcPr>
            <w:tcW w:w="4116" w:type="dxa"/>
          </w:tcPr>
          <w:p w:rsidR="00ED20B7" w:rsidRPr="00781DD2" w:rsidRDefault="00ED20B7" w:rsidP="00781DD2">
            <w:pPr>
              <w:pStyle w:val="Plain"/>
              <w:spacing w:before="0"/>
              <w:ind w:left="0"/>
              <w:rPr>
                <w:b w:val="0"/>
              </w:rPr>
            </w:pPr>
            <w:r w:rsidRPr="00781DD2">
              <w:rPr>
                <w:b w:val="0"/>
              </w:rPr>
              <w:t>The Common Seal of the</w:t>
            </w:r>
            <w:r w:rsidRPr="00781DD2">
              <w:rPr>
                <w:b w:val="0"/>
              </w:rPr>
              <w:br/>
              <w:t>Repatriation Medical Authority</w:t>
            </w:r>
            <w:r w:rsidRPr="00781DD2">
              <w:rPr>
                <w:b w:val="0"/>
              </w:rPr>
              <w:br/>
              <w:t>was affixed to this instrument</w:t>
            </w:r>
            <w:r w:rsidRPr="00781DD2">
              <w:rPr>
                <w:b w:val="0"/>
              </w:rPr>
              <w:br/>
              <w:t>at the direction of:</w:t>
            </w:r>
          </w:p>
          <w:p w:rsidR="00ED20B7" w:rsidRPr="00781DD2" w:rsidRDefault="00ED20B7" w:rsidP="00781DD2">
            <w:pPr>
              <w:pStyle w:val="Plain"/>
              <w:spacing w:before="0"/>
              <w:ind w:left="0"/>
              <w:rPr>
                <w:b w:val="0"/>
              </w:rPr>
            </w:pPr>
          </w:p>
        </w:tc>
      </w:tr>
      <w:tr w:rsidR="00ED20B7" w:rsidRPr="00781DD2" w:rsidTr="0034373D">
        <w:tc>
          <w:tcPr>
            <w:tcW w:w="4116" w:type="dxa"/>
          </w:tcPr>
          <w:p w:rsidR="00ED20B7" w:rsidRPr="00781DD2" w:rsidRDefault="00433CE2" w:rsidP="00781DD2">
            <w:pPr>
              <w:pStyle w:val="Plain"/>
              <w:spacing w:before="0"/>
              <w:ind w:left="0"/>
              <w:rPr>
                <w:b w:val="0"/>
              </w:rPr>
            </w:pPr>
            <w:r>
              <w:rPr>
                <w:noProof/>
              </w:rPr>
              <w:drawing>
                <wp:inline distT="0" distB="0" distL="0" distR="0" wp14:anchorId="447E7868" wp14:editId="42DE0A9E">
                  <wp:extent cx="2463800" cy="533400"/>
                  <wp:effectExtent l="0" t="0" r="0" b="0"/>
                  <wp:docPr id="3" name="Picture 3" descr="RMA Chairperson signature"/>
                  <wp:cNvGraphicFramePr/>
                  <a:graphic xmlns:a="http://schemas.openxmlformats.org/drawingml/2006/main">
                    <a:graphicData uri="http://schemas.openxmlformats.org/drawingml/2006/picture">
                      <pic:pic xmlns:pic="http://schemas.openxmlformats.org/drawingml/2006/picture">
                        <pic:nvPicPr>
                          <pic:cNvPr id="3" name="Picture 3" descr="RMA Chairperson signature"/>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3800" cy="533400"/>
                          </a:xfrm>
                          <a:prstGeom prst="rect">
                            <a:avLst/>
                          </a:prstGeom>
                          <a:noFill/>
                          <a:ln>
                            <a:noFill/>
                          </a:ln>
                        </pic:spPr>
                      </pic:pic>
                    </a:graphicData>
                  </a:graphic>
                </wp:inline>
              </w:drawing>
            </w:r>
          </w:p>
          <w:p w:rsidR="00ED20B7" w:rsidRPr="00781DD2" w:rsidRDefault="00ED20B7" w:rsidP="00781DD2">
            <w:pPr>
              <w:pStyle w:val="Plain"/>
              <w:spacing w:before="0"/>
              <w:ind w:left="0"/>
              <w:rPr>
                <w:b w:val="0"/>
              </w:rPr>
            </w:pPr>
          </w:p>
          <w:p w:rsidR="00ED20B7" w:rsidRPr="00781DD2" w:rsidRDefault="00ED20B7" w:rsidP="00781DD2">
            <w:pPr>
              <w:pStyle w:val="Plain"/>
              <w:spacing w:before="0"/>
              <w:ind w:left="0"/>
              <w:rPr>
                <w:b w:val="0"/>
              </w:rPr>
            </w:pPr>
            <w:r w:rsidRPr="00781DD2">
              <w:rPr>
                <w:b w:val="0"/>
              </w:rPr>
              <w:t>Professor Nicholas Saunders AO</w:t>
            </w:r>
          </w:p>
          <w:p w:rsidR="00ED20B7" w:rsidRPr="00781DD2" w:rsidRDefault="00ED20B7" w:rsidP="00781DD2">
            <w:pPr>
              <w:pStyle w:val="Plain"/>
              <w:spacing w:before="0"/>
              <w:ind w:left="0"/>
              <w:rPr>
                <w:b w:val="0"/>
              </w:rPr>
            </w:pPr>
            <w:r w:rsidRPr="00781DD2">
              <w:rPr>
                <w:b w:val="0"/>
              </w:rPr>
              <w:t>Chairperson</w:t>
            </w:r>
          </w:p>
          <w:p w:rsidR="00ED20B7" w:rsidRPr="00781DD2" w:rsidRDefault="00ED20B7" w:rsidP="00781DD2"/>
        </w:tc>
      </w:tr>
    </w:tbl>
    <w:p w:rsidR="00ED20B7" w:rsidRPr="00FA33FB" w:rsidRDefault="00ED20B7" w:rsidP="00ED20B7"/>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624971" w:rsidRDefault="002A3436">
      <w:pPr>
        <w:pStyle w:val="TOC1"/>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624971">
        <w:rPr>
          <w:noProof/>
        </w:rPr>
        <w:t>1</w:t>
      </w:r>
      <w:r w:rsidR="00624971">
        <w:rPr>
          <w:rFonts w:asciiTheme="minorHAnsi" w:eastAsiaTheme="minorEastAsia" w:hAnsiTheme="minorHAnsi" w:cstheme="minorBidi"/>
          <w:noProof/>
          <w:kern w:val="0"/>
          <w:sz w:val="22"/>
          <w:szCs w:val="22"/>
        </w:rPr>
        <w:tab/>
      </w:r>
      <w:r w:rsidR="00624971">
        <w:rPr>
          <w:noProof/>
        </w:rPr>
        <w:t>Name</w:t>
      </w:r>
      <w:r w:rsidR="00624971">
        <w:rPr>
          <w:noProof/>
        </w:rPr>
        <w:tab/>
      </w:r>
      <w:r w:rsidR="00624971">
        <w:rPr>
          <w:noProof/>
        </w:rPr>
        <w:fldChar w:fldCharType="begin"/>
      </w:r>
      <w:r w:rsidR="00624971">
        <w:rPr>
          <w:noProof/>
        </w:rPr>
        <w:instrText xml:space="preserve"> PAGEREF _Toc35522185 \h </w:instrText>
      </w:r>
      <w:r w:rsidR="00624971">
        <w:rPr>
          <w:noProof/>
        </w:rPr>
      </w:r>
      <w:r w:rsidR="00624971">
        <w:rPr>
          <w:noProof/>
        </w:rPr>
        <w:fldChar w:fldCharType="separate"/>
      </w:r>
      <w:r w:rsidR="00433CE2">
        <w:rPr>
          <w:noProof/>
        </w:rPr>
        <w:t>3</w:t>
      </w:r>
      <w:r w:rsidR="00624971">
        <w:rPr>
          <w:noProof/>
        </w:rPr>
        <w:fldChar w:fldCharType="end"/>
      </w:r>
    </w:p>
    <w:p w:rsidR="00624971" w:rsidRDefault="00624971">
      <w:pPr>
        <w:pStyle w:val="TOC1"/>
        <w:tabs>
          <w:tab w:val="left" w:pos="1134"/>
        </w:tabs>
        <w:rPr>
          <w:rFonts w:asciiTheme="minorHAnsi" w:eastAsiaTheme="minorEastAsia" w:hAnsiTheme="minorHAnsi" w:cstheme="minorBidi"/>
          <w:noProof/>
          <w:kern w:val="0"/>
          <w:sz w:val="22"/>
          <w:szCs w:val="22"/>
        </w:rPr>
      </w:pPr>
      <w:r>
        <w:rPr>
          <w:noProof/>
        </w:rPr>
        <w:t>2</w:t>
      </w: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_Toc35522186 \h </w:instrText>
      </w:r>
      <w:r>
        <w:rPr>
          <w:noProof/>
        </w:rPr>
      </w:r>
      <w:r>
        <w:rPr>
          <w:noProof/>
        </w:rPr>
        <w:fldChar w:fldCharType="separate"/>
      </w:r>
      <w:r w:rsidR="00433CE2">
        <w:rPr>
          <w:noProof/>
        </w:rPr>
        <w:t>3</w:t>
      </w:r>
      <w:r>
        <w:rPr>
          <w:noProof/>
        </w:rPr>
        <w:fldChar w:fldCharType="end"/>
      </w:r>
    </w:p>
    <w:p w:rsidR="00624971" w:rsidRDefault="00624971">
      <w:pPr>
        <w:pStyle w:val="TOC1"/>
        <w:tabs>
          <w:tab w:val="left" w:pos="1134"/>
        </w:tabs>
        <w:rPr>
          <w:rFonts w:asciiTheme="minorHAnsi" w:eastAsiaTheme="minorEastAsia" w:hAnsiTheme="minorHAnsi" w:cstheme="minorBidi"/>
          <w:noProof/>
          <w:kern w:val="0"/>
          <w:sz w:val="22"/>
          <w:szCs w:val="22"/>
        </w:rPr>
      </w:pPr>
      <w:r>
        <w:rPr>
          <w:noProof/>
        </w:rPr>
        <w:t>3</w:t>
      </w: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_Toc35522187 \h </w:instrText>
      </w:r>
      <w:r>
        <w:rPr>
          <w:noProof/>
        </w:rPr>
      </w:r>
      <w:r>
        <w:rPr>
          <w:noProof/>
        </w:rPr>
        <w:fldChar w:fldCharType="separate"/>
      </w:r>
      <w:r w:rsidR="00433CE2">
        <w:rPr>
          <w:noProof/>
        </w:rPr>
        <w:t>3</w:t>
      </w:r>
      <w:r>
        <w:rPr>
          <w:noProof/>
        </w:rPr>
        <w:fldChar w:fldCharType="end"/>
      </w:r>
    </w:p>
    <w:p w:rsidR="00624971" w:rsidRDefault="00624971">
      <w:pPr>
        <w:pStyle w:val="TOC1"/>
        <w:tabs>
          <w:tab w:val="left" w:pos="1134"/>
        </w:tabs>
        <w:rPr>
          <w:rFonts w:asciiTheme="minorHAnsi" w:eastAsiaTheme="minorEastAsia" w:hAnsiTheme="minorHAnsi" w:cstheme="minorBidi"/>
          <w:noProof/>
          <w:kern w:val="0"/>
          <w:sz w:val="22"/>
          <w:szCs w:val="22"/>
        </w:rPr>
      </w:pPr>
      <w:r>
        <w:rPr>
          <w:noProof/>
        </w:rPr>
        <w:t>4</w:t>
      </w:r>
      <w:r>
        <w:rPr>
          <w:rFonts w:asciiTheme="minorHAnsi" w:eastAsiaTheme="minorEastAsia" w:hAnsiTheme="minorHAnsi" w:cstheme="minorBidi"/>
          <w:noProof/>
          <w:kern w:val="0"/>
          <w:sz w:val="22"/>
          <w:szCs w:val="22"/>
        </w:rPr>
        <w:tab/>
      </w:r>
      <w:r>
        <w:rPr>
          <w:noProof/>
        </w:rPr>
        <w:t>Repeal</w:t>
      </w:r>
      <w:r>
        <w:rPr>
          <w:noProof/>
        </w:rPr>
        <w:tab/>
      </w:r>
      <w:r>
        <w:rPr>
          <w:noProof/>
        </w:rPr>
        <w:fldChar w:fldCharType="begin"/>
      </w:r>
      <w:r>
        <w:rPr>
          <w:noProof/>
        </w:rPr>
        <w:instrText xml:space="preserve"> PAGEREF _Toc35522188 \h </w:instrText>
      </w:r>
      <w:r>
        <w:rPr>
          <w:noProof/>
        </w:rPr>
      </w:r>
      <w:r>
        <w:rPr>
          <w:noProof/>
        </w:rPr>
        <w:fldChar w:fldCharType="separate"/>
      </w:r>
      <w:r w:rsidR="00433CE2">
        <w:rPr>
          <w:noProof/>
        </w:rPr>
        <w:t>3</w:t>
      </w:r>
      <w:r>
        <w:rPr>
          <w:noProof/>
        </w:rPr>
        <w:fldChar w:fldCharType="end"/>
      </w:r>
    </w:p>
    <w:p w:rsidR="00624971" w:rsidRDefault="00624971">
      <w:pPr>
        <w:pStyle w:val="TOC1"/>
        <w:tabs>
          <w:tab w:val="left" w:pos="1134"/>
        </w:tabs>
        <w:rPr>
          <w:rFonts w:asciiTheme="minorHAnsi" w:eastAsiaTheme="minorEastAsia" w:hAnsiTheme="minorHAnsi" w:cstheme="minorBidi"/>
          <w:noProof/>
          <w:kern w:val="0"/>
          <w:sz w:val="22"/>
          <w:szCs w:val="22"/>
        </w:rPr>
      </w:pPr>
      <w:r>
        <w:rPr>
          <w:noProof/>
        </w:rPr>
        <w:t>5</w:t>
      </w: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_Toc35522189 \h </w:instrText>
      </w:r>
      <w:r>
        <w:rPr>
          <w:noProof/>
        </w:rPr>
      </w:r>
      <w:r>
        <w:rPr>
          <w:noProof/>
        </w:rPr>
        <w:fldChar w:fldCharType="separate"/>
      </w:r>
      <w:r w:rsidR="00433CE2">
        <w:rPr>
          <w:noProof/>
        </w:rPr>
        <w:t>3</w:t>
      </w:r>
      <w:r>
        <w:rPr>
          <w:noProof/>
        </w:rPr>
        <w:fldChar w:fldCharType="end"/>
      </w:r>
    </w:p>
    <w:p w:rsidR="00624971" w:rsidRDefault="00624971">
      <w:pPr>
        <w:pStyle w:val="TOC1"/>
        <w:tabs>
          <w:tab w:val="left" w:pos="1134"/>
        </w:tabs>
        <w:rPr>
          <w:rFonts w:asciiTheme="minorHAnsi" w:eastAsiaTheme="minorEastAsia" w:hAnsiTheme="minorHAnsi" w:cstheme="minorBidi"/>
          <w:noProof/>
          <w:kern w:val="0"/>
          <w:sz w:val="22"/>
          <w:szCs w:val="22"/>
        </w:rPr>
      </w:pPr>
      <w:r>
        <w:rPr>
          <w:noProof/>
        </w:rPr>
        <w:t>6</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_Toc35522190 \h </w:instrText>
      </w:r>
      <w:r>
        <w:rPr>
          <w:noProof/>
        </w:rPr>
      </w:r>
      <w:r>
        <w:rPr>
          <w:noProof/>
        </w:rPr>
        <w:fldChar w:fldCharType="separate"/>
      </w:r>
      <w:r w:rsidR="00433CE2">
        <w:rPr>
          <w:noProof/>
        </w:rPr>
        <w:t>3</w:t>
      </w:r>
      <w:r>
        <w:rPr>
          <w:noProof/>
        </w:rPr>
        <w:fldChar w:fldCharType="end"/>
      </w:r>
    </w:p>
    <w:p w:rsidR="00624971" w:rsidRDefault="00624971">
      <w:pPr>
        <w:pStyle w:val="TOC1"/>
        <w:tabs>
          <w:tab w:val="left" w:pos="1134"/>
        </w:tabs>
        <w:rPr>
          <w:rFonts w:asciiTheme="minorHAnsi" w:eastAsiaTheme="minorEastAsia" w:hAnsiTheme="minorHAnsi" w:cstheme="minorBidi"/>
          <w:noProof/>
          <w:kern w:val="0"/>
          <w:sz w:val="22"/>
          <w:szCs w:val="22"/>
        </w:rPr>
      </w:pPr>
      <w:r>
        <w:rPr>
          <w:noProof/>
        </w:rPr>
        <w:t>7</w:t>
      </w: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_Toc35522191 \h </w:instrText>
      </w:r>
      <w:r>
        <w:rPr>
          <w:noProof/>
        </w:rPr>
      </w:r>
      <w:r>
        <w:rPr>
          <w:noProof/>
        </w:rPr>
        <w:fldChar w:fldCharType="separate"/>
      </w:r>
      <w:r w:rsidR="00433CE2">
        <w:rPr>
          <w:noProof/>
        </w:rPr>
        <w:t>3</w:t>
      </w:r>
      <w:r>
        <w:rPr>
          <w:noProof/>
        </w:rPr>
        <w:fldChar w:fldCharType="end"/>
      </w:r>
    </w:p>
    <w:p w:rsidR="00624971" w:rsidRDefault="00624971">
      <w:pPr>
        <w:pStyle w:val="TOC1"/>
        <w:tabs>
          <w:tab w:val="left" w:pos="1134"/>
        </w:tabs>
        <w:rPr>
          <w:rFonts w:asciiTheme="minorHAnsi" w:eastAsiaTheme="minorEastAsia" w:hAnsiTheme="minorHAnsi" w:cstheme="minorBidi"/>
          <w:noProof/>
          <w:kern w:val="0"/>
          <w:sz w:val="22"/>
          <w:szCs w:val="22"/>
        </w:rPr>
      </w:pPr>
      <w:r>
        <w:rPr>
          <w:noProof/>
        </w:rPr>
        <w:t>8</w:t>
      </w: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_Toc35522192 \h </w:instrText>
      </w:r>
      <w:r>
        <w:rPr>
          <w:noProof/>
        </w:rPr>
      </w:r>
      <w:r>
        <w:rPr>
          <w:noProof/>
        </w:rPr>
        <w:fldChar w:fldCharType="separate"/>
      </w:r>
      <w:r w:rsidR="00433CE2">
        <w:rPr>
          <w:noProof/>
        </w:rPr>
        <w:t>4</w:t>
      </w:r>
      <w:r>
        <w:rPr>
          <w:noProof/>
        </w:rPr>
        <w:fldChar w:fldCharType="end"/>
      </w:r>
    </w:p>
    <w:p w:rsidR="00624971" w:rsidRDefault="00624971">
      <w:pPr>
        <w:pStyle w:val="TOC1"/>
        <w:tabs>
          <w:tab w:val="left" w:pos="1134"/>
        </w:tabs>
        <w:rPr>
          <w:rFonts w:asciiTheme="minorHAnsi" w:eastAsiaTheme="minorEastAsia" w:hAnsiTheme="minorHAnsi" w:cstheme="minorBidi"/>
          <w:noProof/>
          <w:kern w:val="0"/>
          <w:sz w:val="22"/>
          <w:szCs w:val="22"/>
        </w:rPr>
      </w:pPr>
      <w:r>
        <w:rPr>
          <w:noProof/>
        </w:rPr>
        <w:t>9</w:t>
      </w: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_Toc35522193 \h </w:instrText>
      </w:r>
      <w:r>
        <w:rPr>
          <w:noProof/>
        </w:rPr>
      </w:r>
      <w:r>
        <w:rPr>
          <w:noProof/>
        </w:rPr>
        <w:fldChar w:fldCharType="separate"/>
      </w:r>
      <w:r w:rsidR="00433CE2">
        <w:rPr>
          <w:noProof/>
        </w:rPr>
        <w:t>4</w:t>
      </w:r>
      <w:r>
        <w:rPr>
          <w:noProof/>
        </w:rPr>
        <w:fldChar w:fldCharType="end"/>
      </w:r>
    </w:p>
    <w:p w:rsidR="00624971" w:rsidRDefault="00624971">
      <w:pPr>
        <w:pStyle w:val="TOC1"/>
        <w:tabs>
          <w:tab w:val="left" w:pos="1134"/>
        </w:tabs>
        <w:rPr>
          <w:rFonts w:asciiTheme="minorHAnsi" w:eastAsiaTheme="minorEastAsia" w:hAnsiTheme="minorHAnsi" w:cstheme="minorBidi"/>
          <w:noProof/>
          <w:kern w:val="0"/>
          <w:sz w:val="22"/>
          <w:szCs w:val="22"/>
        </w:rPr>
      </w:pPr>
      <w:r>
        <w:rPr>
          <w:noProof/>
        </w:rPr>
        <w:t>10</w:t>
      </w:r>
      <w:r>
        <w:rPr>
          <w:rFonts w:asciiTheme="minorHAnsi" w:eastAsiaTheme="minorEastAsia" w:hAnsiTheme="minorHAnsi" w:cstheme="minorBidi"/>
          <w:noProof/>
          <w:kern w:val="0"/>
          <w:sz w:val="22"/>
          <w:szCs w:val="22"/>
        </w:rPr>
        <w:tab/>
      </w:r>
      <w:r>
        <w:rPr>
          <w:noProof/>
        </w:rPr>
        <w:t>Relationship to service</w:t>
      </w:r>
      <w:r>
        <w:rPr>
          <w:noProof/>
        </w:rPr>
        <w:tab/>
      </w:r>
      <w:r>
        <w:rPr>
          <w:noProof/>
        </w:rPr>
        <w:fldChar w:fldCharType="begin"/>
      </w:r>
      <w:r>
        <w:rPr>
          <w:noProof/>
        </w:rPr>
        <w:instrText xml:space="preserve"> PAGEREF _Toc35522194 \h </w:instrText>
      </w:r>
      <w:r>
        <w:rPr>
          <w:noProof/>
        </w:rPr>
      </w:r>
      <w:r>
        <w:rPr>
          <w:noProof/>
        </w:rPr>
        <w:fldChar w:fldCharType="separate"/>
      </w:r>
      <w:r w:rsidR="00433CE2">
        <w:rPr>
          <w:noProof/>
        </w:rPr>
        <w:t>7</w:t>
      </w:r>
      <w:r>
        <w:rPr>
          <w:noProof/>
        </w:rPr>
        <w:fldChar w:fldCharType="end"/>
      </w:r>
    </w:p>
    <w:p w:rsidR="00624971" w:rsidRDefault="00624971">
      <w:pPr>
        <w:pStyle w:val="TOC1"/>
        <w:tabs>
          <w:tab w:val="left" w:pos="1134"/>
        </w:tabs>
        <w:rPr>
          <w:rFonts w:asciiTheme="minorHAnsi" w:eastAsiaTheme="minorEastAsia" w:hAnsiTheme="minorHAnsi" w:cstheme="minorBidi"/>
          <w:noProof/>
          <w:kern w:val="0"/>
          <w:sz w:val="22"/>
          <w:szCs w:val="22"/>
        </w:rPr>
      </w:pPr>
      <w:r>
        <w:rPr>
          <w:noProof/>
        </w:rPr>
        <w:t>11</w:t>
      </w:r>
      <w:r>
        <w:rPr>
          <w:rFonts w:asciiTheme="minorHAnsi" w:eastAsiaTheme="minorEastAsia" w:hAnsiTheme="minorHAnsi" w:cstheme="minorBidi"/>
          <w:noProof/>
          <w:kern w:val="0"/>
          <w:sz w:val="22"/>
          <w:szCs w:val="22"/>
        </w:rPr>
        <w:tab/>
      </w:r>
      <w:r>
        <w:rPr>
          <w:noProof/>
        </w:rPr>
        <w:t>Factors referring to an injury or disease covered by another Statement of Principles</w:t>
      </w:r>
      <w:r>
        <w:rPr>
          <w:noProof/>
        </w:rPr>
        <w:tab/>
      </w:r>
      <w:r>
        <w:rPr>
          <w:noProof/>
        </w:rPr>
        <w:fldChar w:fldCharType="begin"/>
      </w:r>
      <w:r>
        <w:rPr>
          <w:noProof/>
        </w:rPr>
        <w:instrText xml:space="preserve"> PAGEREF _Toc35522195 \h </w:instrText>
      </w:r>
      <w:r>
        <w:rPr>
          <w:noProof/>
        </w:rPr>
      </w:r>
      <w:r>
        <w:rPr>
          <w:noProof/>
        </w:rPr>
        <w:fldChar w:fldCharType="separate"/>
      </w:r>
      <w:r w:rsidR="00433CE2">
        <w:rPr>
          <w:noProof/>
        </w:rPr>
        <w:t>8</w:t>
      </w:r>
      <w:r>
        <w:rPr>
          <w:noProof/>
        </w:rPr>
        <w:fldChar w:fldCharType="end"/>
      </w:r>
    </w:p>
    <w:p w:rsidR="00624971" w:rsidRDefault="00624971">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_Toc35522196 \h </w:instrText>
      </w:r>
      <w:r>
        <w:rPr>
          <w:noProof/>
        </w:rPr>
      </w:r>
      <w:r>
        <w:rPr>
          <w:noProof/>
        </w:rPr>
        <w:fldChar w:fldCharType="separate"/>
      </w:r>
      <w:r w:rsidR="00433CE2">
        <w:rPr>
          <w:noProof/>
        </w:rPr>
        <w:t>9</w:t>
      </w:r>
      <w:r>
        <w:rPr>
          <w:noProof/>
        </w:rPr>
        <w:fldChar w:fldCharType="end"/>
      </w:r>
    </w:p>
    <w:p w:rsidR="00624971" w:rsidRDefault="00624971">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_Toc35522197 \h </w:instrText>
      </w:r>
      <w:r>
        <w:rPr>
          <w:noProof/>
        </w:rPr>
      </w:r>
      <w:r>
        <w:rPr>
          <w:noProof/>
        </w:rPr>
        <w:fldChar w:fldCharType="separate"/>
      </w:r>
      <w:r w:rsidR="00433CE2">
        <w:rPr>
          <w:noProof/>
        </w:rPr>
        <w:t>9</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38399F" w:rsidRDefault="0038399F">
      <w:pPr>
        <w:spacing w:line="240" w:lineRule="auto"/>
        <w:rPr>
          <w:b/>
          <w:sz w:val="24"/>
          <w:szCs w:val="24"/>
        </w:rPr>
      </w:pPr>
      <w:r>
        <w:br w:type="page"/>
      </w:r>
    </w:p>
    <w:p w:rsidR="00877AE3" w:rsidRDefault="00877AE3" w:rsidP="00DC4112">
      <w:pPr>
        <w:pStyle w:val="LV1"/>
      </w:pPr>
      <w:bookmarkStart w:id="4" w:name="_Toc35522185"/>
      <w:r>
        <w:lastRenderedPageBreak/>
        <w:t>Name</w:t>
      </w:r>
      <w:bookmarkEnd w:id="4"/>
    </w:p>
    <w:p w:rsidR="00237471" w:rsidRPr="00F97A62" w:rsidRDefault="00715914" w:rsidP="00253D7C">
      <w:pPr>
        <w:pStyle w:val="PlainIndent"/>
      </w:pPr>
      <w:r w:rsidRPr="00F97A62">
        <w:t xml:space="preserve">This </w:t>
      </w:r>
      <w:r w:rsidR="00CE493D" w:rsidRPr="00F97A62">
        <w:t xml:space="preserve">is the </w:t>
      </w:r>
      <w:bookmarkStart w:id="5" w:name="BKCheck15B_3"/>
      <w:bookmarkEnd w:id="5"/>
      <w:r w:rsidR="00E55F66" w:rsidRPr="00F97A62">
        <w:t>Statement of Principles concerning</w:t>
      </w:r>
      <w:r w:rsidR="00912B55" w:rsidRPr="00F97A62">
        <w:t xml:space="preserve"> </w:t>
      </w:r>
      <w:bookmarkStart w:id="6" w:name="SoP_Name"/>
      <w:r w:rsidR="001F4040">
        <w:rPr>
          <w:i/>
        </w:rPr>
        <w:t>malignant neoplasm of the liver</w:t>
      </w:r>
      <w:bookmarkEnd w:id="6"/>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624971">
        <w:t>31</w:t>
      </w:r>
      <w:r w:rsidR="00085567">
        <w:t xml:space="preserve"> </w:t>
      </w:r>
      <w:r w:rsidR="00E55F66" w:rsidRPr="00F97A62">
        <w:t>of</w:t>
      </w:r>
      <w:r w:rsidR="00085567">
        <w:t xml:space="preserve"> </w:t>
      </w:r>
      <w:r w:rsidR="00487DA5">
        <w:t>2020</w:t>
      </w:r>
      <w:r w:rsidR="00E55F66" w:rsidRPr="00F97A62">
        <w:t>)</w:t>
      </w:r>
      <w:r w:rsidRPr="00F97A62">
        <w:t>.</w:t>
      </w:r>
    </w:p>
    <w:p w:rsidR="00F67B67" w:rsidRPr="00684C0E" w:rsidRDefault="00F67B67" w:rsidP="00DC4112">
      <w:pPr>
        <w:pStyle w:val="LV1"/>
      </w:pPr>
      <w:bookmarkStart w:id="7" w:name="_Toc35522186"/>
      <w:r w:rsidRPr="00684C0E">
        <w:t>Commencement</w:t>
      </w:r>
      <w:bookmarkEnd w:id="7"/>
    </w:p>
    <w:p w:rsidR="00F67B67" w:rsidRPr="007527C1" w:rsidRDefault="007527C1" w:rsidP="00253D7C">
      <w:pPr>
        <w:pStyle w:val="PlainIndent"/>
      </w:pPr>
      <w:r w:rsidRPr="007527C1">
        <w:tab/>
      </w:r>
      <w:r w:rsidR="00F67B67" w:rsidRPr="007527C1">
        <w:t xml:space="preserve">This instrument commences on </w:t>
      </w:r>
      <w:r w:rsidR="00624971">
        <w:t>25 May 2020</w:t>
      </w:r>
      <w:r w:rsidR="00F67B67" w:rsidRPr="007527C1">
        <w:t>.</w:t>
      </w:r>
    </w:p>
    <w:p w:rsidR="00F67B67" w:rsidRPr="00684C0E" w:rsidRDefault="00F67B67" w:rsidP="00DC4112">
      <w:pPr>
        <w:pStyle w:val="LV1"/>
      </w:pPr>
      <w:bookmarkStart w:id="8" w:name="_Toc35522187"/>
      <w:r w:rsidRPr="00684C0E">
        <w:t>Authority</w:t>
      </w:r>
      <w:bookmarkEnd w:id="8"/>
    </w:p>
    <w:p w:rsidR="00F67B67" w:rsidRDefault="00F67B67" w:rsidP="00253D7C">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950C80">
        <w:rPr>
          <w:i/>
        </w:rPr>
        <w:t>'</w:t>
      </w:r>
      <w:r w:rsidRPr="007527C1">
        <w:rPr>
          <w:i/>
        </w:rPr>
        <w:t xml:space="preserve"> Entitlements Act 1986</w:t>
      </w:r>
      <w:r w:rsidRPr="007527C1">
        <w:t>.</w:t>
      </w:r>
    </w:p>
    <w:p w:rsidR="00DA3996" w:rsidRPr="00684C0E" w:rsidRDefault="00DA3996" w:rsidP="00DC4112">
      <w:pPr>
        <w:pStyle w:val="LV1"/>
      </w:pPr>
      <w:bookmarkStart w:id="9" w:name="_Toc35522188"/>
      <w:r>
        <w:t>Re</w:t>
      </w:r>
      <w:r w:rsidR="005962C4">
        <w:t>peal</w:t>
      </w:r>
      <w:bookmarkEnd w:id="9"/>
    </w:p>
    <w:p w:rsidR="00DA3996" w:rsidRPr="007527C1" w:rsidRDefault="00DA3996" w:rsidP="00253D7C">
      <w:pPr>
        <w:pStyle w:val="PlainIndent"/>
      </w:pPr>
      <w:r>
        <w:t>The</w:t>
      </w:r>
      <w:r w:rsidRPr="007527C1">
        <w:t xml:space="preserve"> </w:t>
      </w:r>
      <w:r w:rsidRPr="00DA3996">
        <w:t xml:space="preserve">Statement of Principles concerning </w:t>
      </w:r>
      <w:r w:rsidR="00487DA5" w:rsidRPr="00487DA5">
        <w:t>malignant neoplasm of the liver</w:t>
      </w:r>
      <w:r w:rsidRPr="00DA3996">
        <w:t xml:space="preserve"> No. </w:t>
      </w:r>
      <w:r w:rsidR="001F4040">
        <w:t>21</w:t>
      </w:r>
      <w:r w:rsidRPr="00DA3996">
        <w:t xml:space="preserve"> of </w:t>
      </w:r>
      <w:r w:rsidR="001F4040">
        <w:t>2011</w:t>
      </w:r>
      <w:r w:rsidR="005962C4">
        <w:t xml:space="preserve"> </w:t>
      </w:r>
      <w:r w:rsidR="005962C4" w:rsidRPr="00786DAE">
        <w:t xml:space="preserve">(Federal Register of Legislation No. </w:t>
      </w:r>
      <w:r w:rsidR="001F4040" w:rsidRPr="001F4040">
        <w:t>F2011L00500</w:t>
      </w:r>
      <w:r w:rsidR="005962C4" w:rsidRPr="00786DAE">
        <w:t xml:space="preserve">) </w:t>
      </w:r>
      <w:r w:rsidR="005962C4" w:rsidRPr="00DA3996">
        <w:t xml:space="preserve">made under subsections </w:t>
      </w:r>
      <w:proofErr w:type="gramStart"/>
      <w:r w:rsidR="005962C4" w:rsidRPr="00DA3996">
        <w:t>196B(</w:t>
      </w:r>
      <w:proofErr w:type="gramEnd"/>
      <w:r w:rsidR="005962C4" w:rsidRPr="00DA3996">
        <w:t xml:space="preserve">2) and (8) </w:t>
      </w:r>
      <w:r w:rsidRPr="00DA3996">
        <w:t xml:space="preserve">of the VEA </w:t>
      </w:r>
      <w:r>
        <w:t>i</w:t>
      </w:r>
      <w:r w:rsidRPr="007527C1">
        <w:t>s</w:t>
      </w:r>
      <w:r>
        <w:t xml:space="preserve"> re</w:t>
      </w:r>
      <w:r w:rsidR="005962C4">
        <w:t>pealed</w:t>
      </w:r>
      <w:r>
        <w:t xml:space="preserve">. </w:t>
      </w:r>
    </w:p>
    <w:p w:rsidR="007C7DEE" w:rsidRPr="00684C0E" w:rsidRDefault="007C7DEE" w:rsidP="00DC4112">
      <w:pPr>
        <w:pStyle w:val="LV1"/>
      </w:pPr>
      <w:bookmarkStart w:id="10" w:name="_Toc35522189"/>
      <w:r w:rsidRPr="00684C0E">
        <w:t>Application</w:t>
      </w:r>
      <w:bookmarkEnd w:id="10"/>
    </w:p>
    <w:p w:rsidR="007C7DEE" w:rsidRPr="007527C1" w:rsidRDefault="007C7DEE" w:rsidP="00253D7C">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DC4112">
      <w:pPr>
        <w:pStyle w:val="LV1"/>
      </w:pPr>
      <w:bookmarkStart w:id="11" w:name="_Ref410129949"/>
      <w:bookmarkStart w:id="12" w:name="_Toc35522190"/>
      <w:r w:rsidRPr="00684C0E">
        <w:t>Definitions</w:t>
      </w:r>
      <w:bookmarkEnd w:id="11"/>
      <w:bookmarkEnd w:id="12"/>
    </w:p>
    <w:p w:rsidR="00237471" w:rsidRPr="00D5620B" w:rsidRDefault="007142FB" w:rsidP="00253D7C">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DC4112">
      <w:pPr>
        <w:pStyle w:val="LV1"/>
      </w:pPr>
      <w:bookmarkStart w:id="13" w:name="_Ref409687573"/>
      <w:bookmarkStart w:id="14" w:name="_Ref409687579"/>
      <w:bookmarkStart w:id="15" w:name="_Ref409687725"/>
      <w:bookmarkStart w:id="16" w:name="_Toc35522191"/>
      <w:r w:rsidRPr="00684C0E">
        <w:t>Kind of injury, disease or death</w:t>
      </w:r>
      <w:r w:rsidR="00215860" w:rsidRPr="00684C0E">
        <w:t xml:space="preserve"> to which this Statement of Principles relates</w:t>
      </w:r>
      <w:bookmarkEnd w:id="13"/>
      <w:bookmarkEnd w:id="14"/>
      <w:bookmarkEnd w:id="15"/>
      <w:bookmarkEnd w:id="16"/>
    </w:p>
    <w:p w:rsidR="007C7DEE" w:rsidRPr="00D5620B" w:rsidRDefault="007C7DEE" w:rsidP="00253D7C">
      <w:pPr>
        <w:pStyle w:val="LV2"/>
      </w:pPr>
      <w:bookmarkStart w:id="17" w:name="_Ref403053584"/>
      <w:r w:rsidRPr="00D5620B">
        <w:t xml:space="preserve">This Statement of Principles is </w:t>
      </w:r>
      <w:r w:rsidRPr="002F77A1">
        <w:t xml:space="preserve">about </w:t>
      </w:r>
      <w:r w:rsidR="00487DA5" w:rsidRPr="00487DA5">
        <w:t>malignant neoplasm of the liver</w:t>
      </w:r>
      <w:r w:rsidR="00D5620B" w:rsidRPr="002F77A1">
        <w:t xml:space="preserve"> </w:t>
      </w:r>
      <w:r w:rsidRPr="002F77A1">
        <w:t>and death</w:t>
      </w:r>
      <w:r w:rsidRPr="00D5620B">
        <w:t xml:space="preserve"> from</w:t>
      </w:r>
      <w:r w:rsidR="002F77A1">
        <w:t xml:space="preserve"> </w:t>
      </w:r>
      <w:r w:rsidR="00487DA5" w:rsidRPr="00487DA5">
        <w:t>malignant neoplasm of the liver</w:t>
      </w:r>
      <w:r w:rsidRPr="00D5620B">
        <w:t>.</w:t>
      </w:r>
      <w:bookmarkEnd w:id="17"/>
    </w:p>
    <w:p w:rsidR="00215860" w:rsidRPr="00C670B0" w:rsidRDefault="00215860" w:rsidP="00C670B0">
      <w:pPr>
        <w:pStyle w:val="LVtext"/>
      </w:pPr>
      <w:r w:rsidRPr="00C670B0">
        <w:t>Meaning of</w:t>
      </w:r>
      <w:r w:rsidR="00D60FC8" w:rsidRPr="00C670B0">
        <w:t xml:space="preserve"> </w:t>
      </w:r>
      <w:r w:rsidR="00487DA5" w:rsidRPr="00487DA5">
        <w:rPr>
          <w:b/>
        </w:rPr>
        <w:t>malignant neoplasm of the liver</w:t>
      </w:r>
    </w:p>
    <w:p w:rsidR="002716E4" w:rsidRPr="00237BAF" w:rsidRDefault="007C7DEE" w:rsidP="00253D7C">
      <w:pPr>
        <w:pStyle w:val="LV2"/>
      </w:pPr>
      <w:bookmarkStart w:id="18" w:name="_Ref409598124"/>
      <w:bookmarkStart w:id="19" w:name="_Ref402529683"/>
      <w:r w:rsidRPr="00237BAF">
        <w:t>For the purposes of this Statement of Principles,</w:t>
      </w:r>
      <w:r w:rsidR="002F77A1" w:rsidRPr="002F77A1">
        <w:t xml:space="preserve"> </w:t>
      </w:r>
      <w:r w:rsidR="00487DA5" w:rsidRPr="00487DA5">
        <w:t>malignant neoplasm of the liver</w:t>
      </w:r>
      <w:r w:rsidR="002716E4" w:rsidRPr="00237BAF">
        <w:t>:</w:t>
      </w:r>
      <w:bookmarkEnd w:id="18"/>
    </w:p>
    <w:bookmarkEnd w:id="19"/>
    <w:p w:rsidR="001F4040" w:rsidRDefault="001F4040" w:rsidP="001F4040">
      <w:pPr>
        <w:pStyle w:val="LV3"/>
      </w:pPr>
      <w:r>
        <w:t>means a primary malignant neoplasm arising from the hepatocytes; and</w:t>
      </w:r>
    </w:p>
    <w:p w:rsidR="009E369A" w:rsidRDefault="001F4040" w:rsidP="001F4040">
      <w:pPr>
        <w:pStyle w:val="LV3"/>
      </w:pPr>
      <w:r>
        <w:t>excludes</w:t>
      </w:r>
      <w:r w:rsidR="009E369A">
        <w:t>:</w:t>
      </w:r>
    </w:p>
    <w:p w:rsidR="009E369A" w:rsidRDefault="001F4040" w:rsidP="009E369A">
      <w:pPr>
        <w:pStyle w:val="LV4"/>
        <w:ind w:left="2552"/>
      </w:pPr>
      <w:r>
        <w:t>carcinoid tumour</w:t>
      </w:r>
      <w:r w:rsidR="009E369A">
        <w:t>;</w:t>
      </w:r>
    </w:p>
    <w:p w:rsidR="009E369A" w:rsidRDefault="009E369A" w:rsidP="009E369A">
      <w:pPr>
        <w:pStyle w:val="LV4"/>
        <w:ind w:left="2552"/>
      </w:pPr>
      <w:r>
        <w:t>Hodgkin's lymphoma;</w:t>
      </w:r>
    </w:p>
    <w:p w:rsidR="009E369A" w:rsidRDefault="001F4040" w:rsidP="009E369A">
      <w:pPr>
        <w:pStyle w:val="LV4"/>
        <w:ind w:left="2552"/>
      </w:pPr>
      <w:r>
        <w:t>malignant neoplasm of the bile duct</w:t>
      </w:r>
      <w:r w:rsidR="009E369A">
        <w:t>;</w:t>
      </w:r>
    </w:p>
    <w:p w:rsidR="009E369A" w:rsidRDefault="001F4040" w:rsidP="009E369A">
      <w:pPr>
        <w:pStyle w:val="LV4"/>
        <w:ind w:left="2552"/>
      </w:pPr>
      <w:r>
        <w:t xml:space="preserve">non-Hodgkin </w:t>
      </w:r>
      <w:r w:rsidR="002F1261">
        <w:t>lymphoma</w:t>
      </w:r>
      <w:r w:rsidR="009E369A">
        <w:t>;</w:t>
      </w:r>
      <w:r w:rsidR="002F1261">
        <w:t xml:space="preserve"> and </w:t>
      </w:r>
    </w:p>
    <w:p w:rsidR="00253D7C" w:rsidRDefault="009E369A" w:rsidP="009E369A">
      <w:pPr>
        <w:pStyle w:val="LV4"/>
        <w:ind w:left="2552"/>
      </w:pPr>
      <w:proofErr w:type="gramStart"/>
      <w:r>
        <w:t>soft</w:t>
      </w:r>
      <w:proofErr w:type="gramEnd"/>
      <w:r>
        <w:t xml:space="preserve"> tissue sarcoma.</w:t>
      </w:r>
    </w:p>
    <w:p w:rsidR="002F1261" w:rsidRDefault="002F1261" w:rsidP="000A72FC">
      <w:pPr>
        <w:pStyle w:val="Note2"/>
      </w:pPr>
      <w:r w:rsidRPr="002F1261">
        <w:t xml:space="preserve">Note: Malignant neoplasm of the liver </w:t>
      </w:r>
      <w:proofErr w:type="gramStart"/>
      <w:r w:rsidRPr="002F1261">
        <w:t>is also known</w:t>
      </w:r>
      <w:proofErr w:type="gramEnd"/>
      <w:r w:rsidRPr="002F1261">
        <w:t xml:space="preserve"> as hepatocellular carcinoma.</w:t>
      </w:r>
    </w:p>
    <w:p w:rsidR="008F572A" w:rsidRPr="00237BAF" w:rsidRDefault="008F572A" w:rsidP="00253D7C">
      <w:pPr>
        <w:pStyle w:val="LV2"/>
      </w:pPr>
      <w:r w:rsidRPr="00237BAF">
        <w:lastRenderedPageBreak/>
        <w:t xml:space="preserve">While </w:t>
      </w:r>
      <w:r w:rsidR="00487DA5" w:rsidRPr="00487DA5">
        <w:t>malignant neoplasm of the liver</w:t>
      </w:r>
      <w:r w:rsidR="002F77A1">
        <w:t xml:space="preserve"> </w:t>
      </w:r>
      <w:r w:rsidRPr="00237BAF">
        <w:t>attracts ICD</w:t>
      </w:r>
      <w:r w:rsidR="00FA33FB" w:rsidRPr="00237BAF">
        <w:noBreakHyphen/>
      </w:r>
      <w:r w:rsidRPr="00237BAF">
        <w:t>10</w:t>
      </w:r>
      <w:r w:rsidR="00FA33FB" w:rsidRPr="00237BAF">
        <w:noBreakHyphen/>
      </w:r>
      <w:r w:rsidRPr="00237BAF">
        <w:t xml:space="preserve">AM </w:t>
      </w:r>
      <w:r w:rsidRPr="00EB2BC4">
        <w:t xml:space="preserve">code </w:t>
      </w:r>
      <w:r w:rsidR="001F4040">
        <w:t>C22.0</w:t>
      </w:r>
      <w:r w:rsidR="00885EAB" w:rsidRPr="00EB2BC4">
        <w:t>,</w:t>
      </w:r>
      <w:r w:rsidRPr="00237BAF">
        <w:t xml:space="preserve"> in applying this Statement of Principles the </w:t>
      </w:r>
      <w:r w:rsidR="00FA33FB" w:rsidRPr="00D5620B">
        <w:t xml:space="preserve">meaning </w:t>
      </w:r>
      <w:r w:rsidRPr="00D5620B">
        <w:t xml:space="preserve">of </w:t>
      </w:r>
      <w:r w:rsidR="00487DA5" w:rsidRPr="00487DA5">
        <w:t>malignant neoplasm of the liver</w:t>
      </w:r>
      <w:r w:rsidR="002F77A1">
        <w:t xml:space="preserve"> </w:t>
      </w:r>
      <w:r w:rsidRPr="00D5620B">
        <w:t>is that</w:t>
      </w:r>
      <w:r w:rsidRPr="00237BAF">
        <w:t xml:space="preserve"> given in </w:t>
      </w:r>
      <w:r w:rsidR="00FA33FB" w:rsidRPr="00237BAF">
        <w:t>subsection (</w:t>
      </w:r>
      <w:r w:rsidRPr="00237BAF">
        <w:t>2).</w:t>
      </w:r>
    </w:p>
    <w:p w:rsidR="000F76FA" w:rsidRPr="0053697E" w:rsidRDefault="00CD6358" w:rsidP="00253D7C">
      <w:pPr>
        <w:pStyle w:val="LV2"/>
        <w:rPr>
          <w:i/>
          <w:color w:val="000000"/>
        </w:rPr>
      </w:pPr>
      <w:r w:rsidRPr="00743C76">
        <w:t>For subsection (3), a reference to an ICD</w:t>
      </w:r>
      <w:r>
        <w:t>-</w:t>
      </w:r>
      <w:r w:rsidRPr="00743C76">
        <w:t>10</w:t>
      </w:r>
      <w:r>
        <w:t>-</w:t>
      </w:r>
      <w:r w:rsidRPr="00743C76">
        <w:t xml:space="preserve">AM code is a reference to the code assigned to a particular kind of injury or disease in </w:t>
      </w:r>
      <w:r w:rsidRPr="00743C76">
        <w:rPr>
          <w:i/>
        </w:rPr>
        <w:t>The International Statistical Classification of Diseases and Related Health Problems, Tenth Revision, Australian Modification</w:t>
      </w:r>
      <w:r w:rsidRPr="00743C76">
        <w:t xml:space="preserve"> (ICD</w:t>
      </w:r>
      <w:r>
        <w:t>-</w:t>
      </w:r>
      <w:r w:rsidRPr="00743C76">
        <w:t>10</w:t>
      </w:r>
      <w:r>
        <w:t>-</w:t>
      </w:r>
      <w:r w:rsidRPr="00743C76">
        <w:t>AM), Tenth Edition, effective date of 1 July 2017, copyrighted by the Independent Hospital Pricing Authority, ISBN 978-1-76007-296-4.</w:t>
      </w:r>
    </w:p>
    <w:p w:rsidR="00FD775E" w:rsidRDefault="00237BAF" w:rsidP="00C670B0">
      <w:pPr>
        <w:pStyle w:val="LVtext"/>
      </w:pPr>
      <w:r w:rsidRPr="003A5C26">
        <w:t>Death from</w:t>
      </w:r>
      <w:r w:rsidR="008F572A" w:rsidRPr="00237BAF">
        <w:t xml:space="preserve"> </w:t>
      </w:r>
      <w:r w:rsidR="00487DA5" w:rsidRPr="00487DA5">
        <w:rPr>
          <w:b/>
        </w:rPr>
        <w:t>malignant neoplasm of the liver</w:t>
      </w:r>
    </w:p>
    <w:p w:rsidR="008F572A" w:rsidRPr="00237BAF" w:rsidRDefault="008F572A" w:rsidP="00253D7C">
      <w:pPr>
        <w:pStyle w:val="LV2"/>
      </w:pPr>
      <w:r w:rsidRPr="00237BAF">
        <w:t xml:space="preserve">For the purposes of this Statement of </w:t>
      </w:r>
      <w:r w:rsidR="00D5620B">
        <w:t xml:space="preserve">Principles, </w:t>
      </w:r>
      <w:r w:rsidR="00487DA5" w:rsidRPr="00487DA5">
        <w:t>malignant neoplasm of the liver</w:t>
      </w:r>
      <w:r w:rsidRPr="00D5620B">
        <w:t>,</w:t>
      </w:r>
      <w:r w:rsidRPr="00237BAF">
        <w:rPr>
          <w:b/>
        </w:rPr>
        <w:t xml:space="preserve"> </w:t>
      </w:r>
      <w:r w:rsidRPr="00237BAF">
        <w:t xml:space="preserve">in relation to a person, includes death from a terminal event or condition that </w:t>
      </w:r>
      <w:proofErr w:type="gramStart"/>
      <w:r w:rsidRPr="00237BAF">
        <w:t>was contributed</w:t>
      </w:r>
      <w:proofErr w:type="gramEnd"/>
      <w:r w:rsidRPr="00237BAF">
        <w:t xml:space="preserve"> to by the </w:t>
      </w:r>
      <w:r w:rsidRPr="00D5620B">
        <w:t>person</w:t>
      </w:r>
      <w:r w:rsidR="00950C80">
        <w:t>'</w:t>
      </w:r>
      <w:r w:rsidRPr="00D5620B">
        <w:t>s</w:t>
      </w:r>
      <w:r w:rsidR="002F77A1">
        <w:t xml:space="preserve"> </w:t>
      </w:r>
      <w:r w:rsidR="00487DA5" w:rsidRPr="00487DA5">
        <w:t>malignant neoplasm of the liver</w:t>
      </w:r>
      <w:r w:rsidRPr="00D5620B">
        <w:t>.</w:t>
      </w:r>
    </w:p>
    <w:p w:rsidR="007C7DEE" w:rsidRPr="00046E67" w:rsidRDefault="00046E67" w:rsidP="00253D7C">
      <w:pPr>
        <w:pStyle w:val="Note2"/>
      </w:pPr>
      <w:r>
        <w:t xml:space="preserve">Note: </w:t>
      </w:r>
      <w:r w:rsidR="00054930">
        <w:rPr>
          <w:b/>
          <w:i/>
        </w:rPr>
        <w:t>t</w:t>
      </w:r>
      <w:r w:rsidR="000E4183" w:rsidRPr="00FA33FB">
        <w:rPr>
          <w:b/>
          <w:i/>
        </w:rPr>
        <w:t>erminal event</w:t>
      </w:r>
      <w:r w:rsidR="000E4183" w:rsidRPr="00FA33FB">
        <w:t xml:space="preserve"> </w:t>
      </w:r>
      <w:proofErr w:type="gramStart"/>
      <w:r w:rsidR="002716E4" w:rsidRPr="00046E67">
        <w:t>is defined</w:t>
      </w:r>
      <w:proofErr w:type="gramEnd"/>
      <w:r w:rsidR="002716E4" w:rsidRPr="00046E67">
        <w:t xml:space="preserve"> in </w:t>
      </w:r>
      <w:r w:rsidR="00885EAB" w:rsidRPr="00046E67">
        <w:t xml:space="preserve">the </w:t>
      </w:r>
      <w:r w:rsidR="00D32F71">
        <w:t xml:space="preserve">Schedule 1 </w:t>
      </w:r>
      <w:r w:rsidR="005C7CC5">
        <w:t>–</w:t>
      </w:r>
      <w:r w:rsidR="00D32F71">
        <w:t xml:space="preserve"> </w:t>
      </w:r>
      <w:r w:rsidR="00885EAB" w:rsidRPr="00046E67">
        <w:t>Dictionary</w:t>
      </w:r>
      <w:r w:rsidR="005C7CC5">
        <w:t>.</w:t>
      </w:r>
    </w:p>
    <w:p w:rsidR="007C7DEE" w:rsidRPr="00A20CA1" w:rsidRDefault="007C7DEE" w:rsidP="00DC4112">
      <w:pPr>
        <w:pStyle w:val="LV1"/>
      </w:pPr>
      <w:bookmarkStart w:id="20" w:name="_Toc35522192"/>
      <w:r w:rsidRPr="00A20CA1">
        <w:t>Basis for determining the factors</w:t>
      </w:r>
      <w:bookmarkEnd w:id="20"/>
    </w:p>
    <w:p w:rsidR="007C7DEE" w:rsidRPr="00237BAF" w:rsidRDefault="00F863D4" w:rsidP="00253D7C">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487DA5" w:rsidRPr="00487DA5">
        <w:t>malignant neoplasm of the liver</w:t>
      </w:r>
      <w:r>
        <w:t xml:space="preserve"> </w:t>
      </w:r>
      <w:r w:rsidRPr="00D5620B">
        <w:t>and death from</w:t>
      </w:r>
      <w:r>
        <w:t xml:space="preserve"> </w:t>
      </w:r>
      <w:r w:rsidR="00487DA5" w:rsidRPr="00487DA5">
        <w:t>malignant neoplasm of the liver</w:t>
      </w:r>
      <w:r>
        <w:t xml:space="preserve"> </w:t>
      </w:r>
      <w:proofErr w:type="gramStart"/>
      <w:r w:rsidRPr="00D5620B">
        <w:t>can</w:t>
      </w:r>
      <w:r w:rsidRPr="00237BAF">
        <w:t xml:space="preserve"> be related</w:t>
      </w:r>
      <w:proofErr w:type="gramEnd"/>
      <w:r w:rsidRPr="00237BAF">
        <w:t xml:space="preserve"> to relevant service </w:t>
      </w:r>
      <w:r w:rsidRPr="00283A64">
        <w:t>rendered by veterans, members of Peacekeeping Forces, or members of the Forces under the VEA, or members under the MRCA</w:t>
      </w:r>
      <w:r w:rsidRPr="00237BAF">
        <w:t>.</w:t>
      </w:r>
    </w:p>
    <w:p w:rsidR="00253D7C" w:rsidRPr="00046E67" w:rsidRDefault="00253D7C" w:rsidP="00253D7C">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w:t>
      </w:r>
      <w:proofErr w:type="gramStart"/>
      <w:r>
        <w:t>are</w:t>
      </w:r>
      <w:r w:rsidRPr="00046E67">
        <w:t xml:space="preserve"> defined</w:t>
      </w:r>
      <w:proofErr w:type="gramEnd"/>
      <w:r w:rsidRPr="00046E67">
        <w:t xml:space="preserve"> in the </w:t>
      </w:r>
      <w:r>
        <w:t xml:space="preserve">Schedule 1 – </w:t>
      </w:r>
      <w:r w:rsidRPr="00046E67">
        <w:t>Dictionary</w:t>
      </w:r>
      <w:r>
        <w:t>.</w:t>
      </w:r>
    </w:p>
    <w:p w:rsidR="007C7DEE" w:rsidRPr="00301C54" w:rsidRDefault="007C7DEE" w:rsidP="00DC4112">
      <w:pPr>
        <w:pStyle w:val="LV1"/>
      </w:pPr>
      <w:bookmarkStart w:id="21" w:name="_Ref411946955"/>
      <w:bookmarkStart w:id="22" w:name="_Ref411946997"/>
      <w:bookmarkStart w:id="23" w:name="_Ref412032503"/>
      <w:bookmarkStart w:id="24" w:name="_Toc35522193"/>
      <w:r w:rsidRPr="00301C54">
        <w:t xml:space="preserve">Factors that must </w:t>
      </w:r>
      <w:r w:rsidR="00D32F71">
        <w:t>exist</w:t>
      </w:r>
      <w:bookmarkEnd w:id="21"/>
      <w:bookmarkEnd w:id="22"/>
      <w:bookmarkEnd w:id="23"/>
      <w:bookmarkEnd w:id="24"/>
    </w:p>
    <w:p w:rsidR="007C7DEE" w:rsidRPr="00AA6D8B" w:rsidRDefault="002716E4" w:rsidP="00253D7C">
      <w:pPr>
        <w:pStyle w:val="PlainIndent"/>
      </w:pPr>
      <w:bookmarkStart w:id="25"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487DA5" w:rsidRPr="00487DA5">
        <w:t>malignant neoplasm of the liver</w:t>
      </w:r>
      <w:r w:rsidR="007A3989">
        <w:t xml:space="preserve"> </w:t>
      </w:r>
      <w:r w:rsidR="007C7DEE" w:rsidRPr="00AA6D8B">
        <w:t xml:space="preserve">or death from </w:t>
      </w:r>
      <w:r w:rsidR="00487DA5" w:rsidRPr="00487DA5">
        <w:t>malignant neoplasm of the liver</w:t>
      </w:r>
      <w:r w:rsidR="007A3989">
        <w:t xml:space="preserve"> </w:t>
      </w:r>
      <w:r w:rsidR="007C7DEE" w:rsidRPr="00AA6D8B">
        <w:t>with the circumstances of a pers</w:t>
      </w:r>
      <w:r w:rsidR="002A1ECC" w:rsidRPr="00AA6D8B">
        <w:t>on</w:t>
      </w:r>
      <w:r w:rsidR="00950C80">
        <w:t>'</w:t>
      </w:r>
      <w:r w:rsidR="002A1ECC" w:rsidRPr="00AA6D8B">
        <w:t>s relevant service</w:t>
      </w:r>
      <w:r w:rsidR="007C7DEE" w:rsidRPr="00AA6D8B">
        <w:t>:</w:t>
      </w:r>
      <w:bookmarkEnd w:id="25"/>
    </w:p>
    <w:p w:rsidR="006D54D9" w:rsidRDefault="006D54D9" w:rsidP="006D54D9">
      <w:pPr>
        <w:pStyle w:val="LV2"/>
      </w:pPr>
      <w:bookmarkStart w:id="26" w:name="_Ref402530260"/>
      <w:bookmarkStart w:id="27" w:name="_Ref409598844"/>
      <w:r w:rsidRPr="001F4040">
        <w:t>having cirrhosis of the liver before the clinical onset of malignant neoplasm of the liver;</w:t>
      </w:r>
    </w:p>
    <w:p w:rsidR="00253D7C" w:rsidRPr="008D1B8B" w:rsidRDefault="001F4040" w:rsidP="001F4040">
      <w:pPr>
        <w:pStyle w:val="LV2"/>
      </w:pPr>
      <w:r w:rsidRPr="001F4040">
        <w:t>having chronic infection with hepatitis B virus before the clinical onset of malignant neoplasm of the liver;</w:t>
      </w:r>
    </w:p>
    <w:p w:rsidR="00253D7C" w:rsidRPr="00046E67" w:rsidRDefault="00253D7C" w:rsidP="00253D7C">
      <w:pPr>
        <w:pStyle w:val="Note2"/>
      </w:pPr>
      <w:r>
        <w:t xml:space="preserve">Note: </w:t>
      </w:r>
      <w:r w:rsidR="001F4040" w:rsidRPr="001F4040">
        <w:rPr>
          <w:b/>
          <w:i/>
        </w:rPr>
        <w:t>chronic infection with hepatitis B virus</w:t>
      </w:r>
      <w:r w:rsidRPr="00046E67">
        <w:t xml:space="preserve"> </w:t>
      </w:r>
      <w:proofErr w:type="gramStart"/>
      <w:r w:rsidRPr="00046E67">
        <w:t>is defined</w:t>
      </w:r>
      <w:proofErr w:type="gramEnd"/>
      <w:r w:rsidRPr="00046E67">
        <w:t xml:space="preserve"> in the </w:t>
      </w:r>
      <w:r>
        <w:t>Schedule</w:t>
      </w:r>
      <w:r w:rsidR="002D74C5">
        <w:t> </w:t>
      </w:r>
      <w:r>
        <w:t>1</w:t>
      </w:r>
      <w:r w:rsidR="002D74C5">
        <w:t> </w:t>
      </w:r>
      <w:r>
        <w:t>-</w:t>
      </w:r>
      <w:r w:rsidR="002D74C5">
        <w:t> </w:t>
      </w:r>
      <w:r w:rsidRPr="002717B2">
        <w:t>Dictionary</w:t>
      </w:r>
      <w:r w:rsidRPr="00046E67">
        <w:t>.</w:t>
      </w:r>
      <w:r w:rsidRPr="00046E67">
        <w:tab/>
      </w:r>
      <w:r>
        <w:t xml:space="preserve"> </w:t>
      </w:r>
    </w:p>
    <w:p w:rsidR="001F4040" w:rsidRPr="008D1B8B" w:rsidRDefault="001F4040" w:rsidP="001F4040">
      <w:pPr>
        <w:pStyle w:val="LV2"/>
      </w:pPr>
      <w:r w:rsidRPr="001F4040">
        <w:t>having chronic infection with hepatitis C virus before the clinical onset of malignant neoplasm of the liver;</w:t>
      </w:r>
    </w:p>
    <w:p w:rsidR="001F4040" w:rsidRDefault="001F4040" w:rsidP="001F4040">
      <w:pPr>
        <w:pStyle w:val="Note2"/>
        <w:ind w:left="1985" w:hanging="567"/>
      </w:pPr>
      <w:r>
        <w:t xml:space="preserve">Note </w:t>
      </w:r>
      <w:r w:rsidR="007340D2">
        <w:t>1</w:t>
      </w:r>
      <w:r>
        <w:t xml:space="preserve">: </w:t>
      </w:r>
      <w:r w:rsidRPr="001F4040">
        <w:t xml:space="preserve">In the past, hepatitis C viral infection </w:t>
      </w:r>
      <w:proofErr w:type="gramStart"/>
      <w:r w:rsidRPr="001F4040">
        <w:t>may have been classified</w:t>
      </w:r>
      <w:proofErr w:type="gramEnd"/>
      <w:r w:rsidRPr="001F4040">
        <w:t xml:space="preserve"> as non-A, non-B hepatitis.</w:t>
      </w:r>
    </w:p>
    <w:p w:rsidR="007340D2" w:rsidRDefault="007340D2" w:rsidP="007340D2">
      <w:pPr>
        <w:pStyle w:val="Note2"/>
      </w:pPr>
      <w:r>
        <w:t xml:space="preserve">Note 2: </w:t>
      </w:r>
      <w:r w:rsidRPr="001F4040">
        <w:rPr>
          <w:b/>
          <w:i/>
        </w:rPr>
        <w:t>chronic infection with hepatitis C virus</w:t>
      </w:r>
      <w:r w:rsidRPr="00046E67">
        <w:t xml:space="preserve"> </w:t>
      </w:r>
      <w:proofErr w:type="gramStart"/>
      <w:r w:rsidRPr="00046E67">
        <w:t>is defined</w:t>
      </w:r>
      <w:proofErr w:type="gramEnd"/>
      <w:r w:rsidRPr="00046E67">
        <w:t xml:space="preserve"> in the </w:t>
      </w:r>
      <w:r>
        <w:t>Schedule 1 - </w:t>
      </w:r>
      <w:r w:rsidRPr="002717B2">
        <w:t>Dictionary</w:t>
      </w:r>
      <w:r w:rsidRPr="00046E67">
        <w:t>.</w:t>
      </w:r>
      <w:r w:rsidRPr="00046E67">
        <w:tab/>
      </w:r>
      <w:r>
        <w:t xml:space="preserve"> </w:t>
      </w:r>
    </w:p>
    <w:p w:rsidR="00883E61" w:rsidRDefault="00883E61" w:rsidP="007340D2">
      <w:pPr>
        <w:pStyle w:val="LV2"/>
        <w:keepNext/>
        <w:keepLines/>
      </w:pPr>
      <w:r w:rsidRPr="00883E61">
        <w:lastRenderedPageBreak/>
        <w:t>having chronic infection with hepatitis D virus before the clinical onset of malignant neoplasm of the liver;</w:t>
      </w:r>
    </w:p>
    <w:p w:rsidR="00883E61" w:rsidRDefault="00883E61" w:rsidP="00883E61">
      <w:pPr>
        <w:pStyle w:val="LV2"/>
        <w:numPr>
          <w:ilvl w:val="0"/>
          <w:numId w:val="0"/>
        </w:numPr>
        <w:ind w:left="1418"/>
      </w:pPr>
      <w:r w:rsidRPr="00883E61">
        <w:rPr>
          <w:sz w:val="18"/>
          <w:szCs w:val="20"/>
        </w:rPr>
        <w:t xml:space="preserve">Note: </w:t>
      </w:r>
      <w:r w:rsidRPr="00883E61">
        <w:rPr>
          <w:b/>
          <w:i/>
          <w:sz w:val="18"/>
          <w:szCs w:val="20"/>
        </w:rPr>
        <w:t>chronic infection with hepatitis D virus</w:t>
      </w:r>
      <w:r w:rsidRPr="00883E61">
        <w:rPr>
          <w:sz w:val="18"/>
          <w:szCs w:val="20"/>
        </w:rPr>
        <w:t xml:space="preserve"> </w:t>
      </w:r>
      <w:proofErr w:type="gramStart"/>
      <w:r w:rsidRPr="00883E61">
        <w:rPr>
          <w:sz w:val="18"/>
          <w:szCs w:val="20"/>
        </w:rPr>
        <w:t>is defined</w:t>
      </w:r>
      <w:proofErr w:type="gramEnd"/>
      <w:r w:rsidRPr="00883E61">
        <w:rPr>
          <w:sz w:val="18"/>
          <w:szCs w:val="20"/>
        </w:rPr>
        <w:t xml:space="preserve"> in the Schedule 1 - Dictionary.</w:t>
      </w:r>
      <w:r w:rsidRPr="00883E61">
        <w:rPr>
          <w:sz w:val="18"/>
          <w:szCs w:val="20"/>
        </w:rPr>
        <w:tab/>
      </w:r>
    </w:p>
    <w:p w:rsidR="006D54D9" w:rsidRDefault="006D54D9" w:rsidP="006D54D9">
      <w:pPr>
        <w:pStyle w:val="LV2"/>
      </w:pPr>
      <w:r w:rsidRPr="00883E61">
        <w:t>having infection with human immunodeficiency virus before the clinical onset of malignant neoplasm of the liver;</w:t>
      </w:r>
    </w:p>
    <w:p w:rsidR="006D54D9" w:rsidRPr="008D1B8B" w:rsidRDefault="006D54D9" w:rsidP="006D54D9">
      <w:pPr>
        <w:pStyle w:val="LV2"/>
      </w:pPr>
      <w:r w:rsidRPr="001F4040">
        <w:t>having chronic hepatitis before the clinical onset of malignant neoplasm of the liver;</w:t>
      </w:r>
    </w:p>
    <w:p w:rsidR="006D54D9" w:rsidRPr="00046E67" w:rsidRDefault="006D54D9" w:rsidP="006D54D9">
      <w:pPr>
        <w:pStyle w:val="Note2"/>
      </w:pPr>
      <w:r>
        <w:t xml:space="preserve">Note: </w:t>
      </w:r>
      <w:r w:rsidRPr="001F4040">
        <w:rPr>
          <w:b/>
          <w:i/>
        </w:rPr>
        <w:t>chronic hepatitis</w:t>
      </w:r>
      <w:r w:rsidRPr="00046E67">
        <w:t xml:space="preserve"> </w:t>
      </w:r>
      <w:proofErr w:type="gramStart"/>
      <w:r w:rsidRPr="00046E67">
        <w:t>is defined</w:t>
      </w:r>
      <w:proofErr w:type="gramEnd"/>
      <w:r w:rsidRPr="00046E67">
        <w:t xml:space="preserve"> in the </w:t>
      </w:r>
      <w:r>
        <w:t>Schedule 1 - </w:t>
      </w:r>
      <w:r w:rsidRPr="002717B2">
        <w:t>Dictionary</w:t>
      </w:r>
      <w:r w:rsidRPr="00046E67">
        <w:t>.</w:t>
      </w:r>
      <w:r w:rsidRPr="00046E67">
        <w:tab/>
      </w:r>
      <w:r>
        <w:t xml:space="preserve"> </w:t>
      </w:r>
    </w:p>
    <w:p w:rsidR="002F1261" w:rsidRDefault="002F1261" w:rsidP="002F1261">
      <w:pPr>
        <w:pStyle w:val="LV2"/>
      </w:pPr>
      <w:r w:rsidRPr="00921A0A">
        <w:t>having diabetes mellitus for at least five years before the clinical onset of malignant neoplasm of the liver;</w:t>
      </w:r>
    </w:p>
    <w:p w:rsidR="002F1261" w:rsidRPr="008D1B8B" w:rsidRDefault="002F1261" w:rsidP="002F1261">
      <w:pPr>
        <w:pStyle w:val="LV2"/>
      </w:pPr>
      <w:r w:rsidRPr="00921A0A">
        <w:t>being overweight or obese for at least five years within the 20 years before the clinical onset of malignant neoplasm of the liver</w:t>
      </w:r>
      <w:r>
        <w:t>;</w:t>
      </w:r>
      <w:r w:rsidRPr="00921A0A">
        <w:rPr>
          <w:lang w:val="en-US"/>
        </w:rPr>
        <w:t xml:space="preserve"> </w:t>
      </w:r>
    </w:p>
    <w:p w:rsidR="002F1261" w:rsidRPr="00046E67" w:rsidRDefault="002F1261" w:rsidP="002F1261">
      <w:pPr>
        <w:pStyle w:val="Note2"/>
      </w:pPr>
      <w:r>
        <w:t xml:space="preserve">Note: </w:t>
      </w:r>
      <w:r w:rsidRPr="00921A0A">
        <w:rPr>
          <w:b/>
          <w:i/>
        </w:rPr>
        <w:t>being overweight or obese</w:t>
      </w:r>
      <w:r w:rsidRPr="00046E67">
        <w:t xml:space="preserve"> </w:t>
      </w:r>
      <w:proofErr w:type="gramStart"/>
      <w:r w:rsidRPr="00046E67">
        <w:t>is defined</w:t>
      </w:r>
      <w:proofErr w:type="gramEnd"/>
      <w:r w:rsidRPr="00046E67">
        <w:t xml:space="preserve"> in the </w:t>
      </w:r>
      <w:r>
        <w:t>Schedule 1 - </w:t>
      </w:r>
      <w:r w:rsidRPr="002717B2">
        <w:t>Dictionary</w:t>
      </w:r>
      <w:r w:rsidRPr="00046E67">
        <w:t>.</w:t>
      </w:r>
      <w:r w:rsidRPr="00046E67">
        <w:tab/>
      </w:r>
      <w:r>
        <w:t xml:space="preserve"> </w:t>
      </w:r>
    </w:p>
    <w:p w:rsidR="002F1261" w:rsidRDefault="002F1261" w:rsidP="000A72FC">
      <w:pPr>
        <w:pStyle w:val="LV2"/>
      </w:pPr>
      <w:r>
        <w:t>for males, consuming at least 110 kilograms of alcohol within any ten year period at least five years before the clinical onset of malignant neoplasm of the liver;</w:t>
      </w:r>
    </w:p>
    <w:p w:rsidR="002F1261" w:rsidRDefault="002F1261" w:rsidP="000A72FC">
      <w:pPr>
        <w:pStyle w:val="Note2"/>
        <w:ind w:left="1843" w:hanging="425"/>
      </w:pPr>
      <w:r>
        <w:t xml:space="preserve">Note: Alcohol </w:t>
      </w:r>
      <w:proofErr w:type="gramStart"/>
      <w:r>
        <w:t>is measured</w:t>
      </w:r>
      <w:proofErr w:type="gramEnd"/>
      <w:r>
        <w:t xml:space="preserve"> by the alcohol consumption calculations utilising the Australian Standard of ten grams of alcohol per standard alcoholic drink.</w:t>
      </w:r>
    </w:p>
    <w:p w:rsidR="002F1261" w:rsidRDefault="002F1261" w:rsidP="000A72FC">
      <w:pPr>
        <w:pStyle w:val="LV2"/>
      </w:pPr>
      <w:r>
        <w:t>for females, consuming at least 55 kilograms of alcohol within any ten year period at least five years before the clinical onset of malignant neoplasm of the liver;</w:t>
      </w:r>
    </w:p>
    <w:p w:rsidR="001F4040" w:rsidRPr="00046E67" w:rsidRDefault="001F4040" w:rsidP="001D28D2">
      <w:pPr>
        <w:pStyle w:val="Note2"/>
        <w:ind w:left="1843" w:hanging="425"/>
      </w:pPr>
      <w:r>
        <w:t xml:space="preserve">Note: </w:t>
      </w:r>
      <w:r w:rsidRPr="001F4040">
        <w:t xml:space="preserve">Alcohol </w:t>
      </w:r>
      <w:proofErr w:type="gramStart"/>
      <w:r w:rsidRPr="001F4040">
        <w:t>is measured</w:t>
      </w:r>
      <w:proofErr w:type="gramEnd"/>
      <w:r w:rsidRPr="001F4040">
        <w:t xml:space="preserve"> by the alcohol consumption calculations utilising the Australian Standard of ten grams of alcohol per standard alcoholic drink.</w:t>
      </w:r>
      <w:r>
        <w:t xml:space="preserve"> </w:t>
      </w:r>
    </w:p>
    <w:p w:rsidR="00253D7C" w:rsidRPr="008E76DC" w:rsidRDefault="001D28D2" w:rsidP="001D28D2">
      <w:pPr>
        <w:pStyle w:val="LV2"/>
      </w:pPr>
      <w:r w:rsidRPr="001D28D2">
        <w:t>smoking at least ten pack-years of cigarettes, or the equivalent thereof in other tobacco products, before the clinical onset of malignant neoplasm of the liver, and:</w:t>
      </w:r>
    </w:p>
    <w:p w:rsidR="001D28D2" w:rsidRDefault="001D28D2" w:rsidP="001D28D2">
      <w:pPr>
        <w:pStyle w:val="LV3"/>
      </w:pPr>
      <w:r>
        <w:t>smoking commenced at least five years before the clinical onset of malignant neoplasm of the liver; and</w:t>
      </w:r>
    </w:p>
    <w:p w:rsidR="00253D7C" w:rsidRPr="008E76DC" w:rsidRDefault="001D28D2" w:rsidP="001D28D2">
      <w:pPr>
        <w:pStyle w:val="LV3"/>
      </w:pPr>
      <w:r>
        <w:t>where smoking has ceased, the clinical onset of malignant neoplasm of the liver has occurred within 20 years of cessation;</w:t>
      </w:r>
    </w:p>
    <w:p w:rsidR="00253D7C" w:rsidRPr="00046E67" w:rsidRDefault="00253D7C" w:rsidP="001D28D2">
      <w:pPr>
        <w:pStyle w:val="NOTE"/>
        <w:ind w:left="1843" w:hanging="425"/>
      </w:pPr>
      <w:r>
        <w:t xml:space="preserve">Note: </w:t>
      </w:r>
      <w:proofErr w:type="gramStart"/>
      <w:r w:rsidR="001D28D2" w:rsidRPr="001D28D2">
        <w:rPr>
          <w:b/>
          <w:i/>
        </w:rPr>
        <w:t>pack-years of cigarettes,</w:t>
      </w:r>
      <w:proofErr w:type="gramEnd"/>
      <w:r w:rsidR="001D28D2" w:rsidRPr="001D28D2">
        <w:rPr>
          <w:b/>
          <w:i/>
        </w:rPr>
        <w:t xml:space="preserve"> or the equivalent thereof in other tobacco products</w:t>
      </w:r>
      <w:r w:rsidRPr="00046E67">
        <w:t xml:space="preserve"> </w:t>
      </w:r>
      <w:r>
        <w:t>is</w:t>
      </w:r>
      <w:r w:rsidRPr="00046E67">
        <w:t xml:space="preserve"> defined in the </w:t>
      </w:r>
      <w:r>
        <w:t>Schedule</w:t>
      </w:r>
      <w:r w:rsidR="002D74C5">
        <w:t> </w:t>
      </w:r>
      <w:r>
        <w:t>1</w:t>
      </w:r>
      <w:r w:rsidR="002D74C5">
        <w:t> </w:t>
      </w:r>
      <w:r>
        <w:t>-</w:t>
      </w:r>
      <w:r w:rsidR="002D74C5">
        <w:t> </w:t>
      </w:r>
      <w:r w:rsidRPr="00046E67">
        <w:t>Dictionary.</w:t>
      </w:r>
      <w:r w:rsidRPr="00046E67">
        <w:tab/>
      </w:r>
    </w:p>
    <w:p w:rsidR="001D28D2" w:rsidRPr="008D1B8B" w:rsidRDefault="00921A0A" w:rsidP="00921A0A">
      <w:pPr>
        <w:pStyle w:val="LV2"/>
      </w:pPr>
      <w:r w:rsidRPr="00921A0A">
        <w:t xml:space="preserve">having received a cumulative equivalent dose of at least 0.1 </w:t>
      </w:r>
      <w:proofErr w:type="spellStart"/>
      <w:r w:rsidRPr="00921A0A">
        <w:t>sievert</w:t>
      </w:r>
      <w:proofErr w:type="spellEnd"/>
      <w:r w:rsidRPr="00921A0A">
        <w:t xml:space="preserve"> </w:t>
      </w:r>
      <w:r w:rsidR="00487DA5">
        <w:t xml:space="preserve">of </w:t>
      </w:r>
      <w:r w:rsidRPr="00921A0A">
        <w:t>ionising radiation to the liver at least five years before the clinical onset of malignant neoplasm of the liver;</w:t>
      </w:r>
    </w:p>
    <w:p w:rsidR="001D28D2" w:rsidRPr="00046E67" w:rsidRDefault="001D28D2" w:rsidP="001D28D2">
      <w:pPr>
        <w:pStyle w:val="Note2"/>
      </w:pPr>
      <w:r>
        <w:t xml:space="preserve">Note: </w:t>
      </w:r>
      <w:r w:rsidR="00921A0A" w:rsidRPr="00921A0A">
        <w:rPr>
          <w:b/>
          <w:i/>
        </w:rPr>
        <w:t>cumulative equivalent dose</w:t>
      </w:r>
      <w:r w:rsidRPr="00046E67">
        <w:t xml:space="preserve"> </w:t>
      </w:r>
      <w:proofErr w:type="gramStart"/>
      <w:r w:rsidRPr="00046E67">
        <w:t>is defined</w:t>
      </w:r>
      <w:proofErr w:type="gramEnd"/>
      <w:r w:rsidRPr="00046E67">
        <w:t xml:space="preserve"> in the </w:t>
      </w:r>
      <w:r>
        <w:t>Schedule 1 - </w:t>
      </w:r>
      <w:r w:rsidRPr="002717B2">
        <w:t>Dictionary</w:t>
      </w:r>
      <w:r w:rsidRPr="00046E67">
        <w:t>.</w:t>
      </w:r>
      <w:r w:rsidRPr="00046E67">
        <w:tab/>
      </w:r>
      <w:r>
        <w:t xml:space="preserve"> </w:t>
      </w:r>
    </w:p>
    <w:p w:rsidR="00B258E6" w:rsidRDefault="00B258E6" w:rsidP="00B258E6">
      <w:pPr>
        <w:pStyle w:val="LV2"/>
      </w:pPr>
      <w:r w:rsidRPr="00883E61">
        <w:t>being treated with systemic immunosuppressive therapy for solid organ, stem cell or bone marrow transplantation before the clinical onset of malignant neoplasm of the liver;</w:t>
      </w:r>
    </w:p>
    <w:p w:rsidR="00B258E6" w:rsidRPr="008D1B8B" w:rsidRDefault="006D54D9" w:rsidP="000A72FC">
      <w:pPr>
        <w:pStyle w:val="LV2"/>
        <w:keepNext/>
        <w:keepLines/>
      </w:pPr>
      <w:r w:rsidRPr="006D54D9">
        <w:lastRenderedPageBreak/>
        <w:t>being exposed to high levels of dietary aflatoxins, on more days than not, for a period of at least five years within the 30 years before the clinical onset of malignant neoplasm of the liver;</w:t>
      </w:r>
    </w:p>
    <w:p w:rsidR="00B258E6" w:rsidRPr="00046E67" w:rsidRDefault="00B258E6" w:rsidP="00DC4112">
      <w:pPr>
        <w:pStyle w:val="Note2"/>
        <w:keepNext/>
        <w:keepLines/>
        <w:ind w:left="1843" w:hanging="425"/>
      </w:pPr>
      <w:r>
        <w:t xml:space="preserve">Note: </w:t>
      </w:r>
      <w:proofErr w:type="gramStart"/>
      <w:r w:rsidR="002F1261" w:rsidRPr="002F1261">
        <w:rPr>
          <w:b/>
          <w:i/>
        </w:rPr>
        <w:t>being exposed</w:t>
      </w:r>
      <w:proofErr w:type="gramEnd"/>
      <w:r w:rsidR="002F1261" w:rsidRPr="002F1261">
        <w:rPr>
          <w:b/>
          <w:i/>
        </w:rPr>
        <w:t xml:space="preserve"> to high levels of dietary aflatoxins </w:t>
      </w:r>
      <w:r w:rsidRPr="00046E67">
        <w:t xml:space="preserve">is defined in the </w:t>
      </w:r>
      <w:r>
        <w:t>Schedule 1 - </w:t>
      </w:r>
      <w:r w:rsidRPr="002717B2">
        <w:t>Dictionary</w:t>
      </w:r>
      <w:r w:rsidRPr="00046E67">
        <w:t>.</w:t>
      </w:r>
      <w:r w:rsidRPr="00046E67">
        <w:tab/>
      </w:r>
      <w:r>
        <w:t xml:space="preserve"> </w:t>
      </w:r>
    </w:p>
    <w:p w:rsidR="00DC4112" w:rsidRPr="008D1B8B" w:rsidRDefault="00DC4112" w:rsidP="00DC4112">
      <w:pPr>
        <w:pStyle w:val="LV2"/>
      </w:pPr>
      <w:r w:rsidRPr="00921A0A">
        <w:t>inhaling a cumulative dose of at least 1</w:t>
      </w:r>
      <w:r>
        <w:t> </w:t>
      </w:r>
      <w:r w:rsidRPr="00921A0A">
        <w:t>250 ppm-years of gaseous vinyl chloride at least five years before the clinical onset of malignant neoplasm of the liver;</w:t>
      </w:r>
    </w:p>
    <w:p w:rsidR="00DC4112" w:rsidRPr="00046E67" w:rsidRDefault="00DC4112" w:rsidP="00DC4112">
      <w:pPr>
        <w:pStyle w:val="Note2"/>
      </w:pPr>
      <w:r>
        <w:t xml:space="preserve">Note: </w:t>
      </w:r>
      <w:r w:rsidRPr="00921A0A">
        <w:rPr>
          <w:b/>
          <w:i/>
        </w:rPr>
        <w:t>ppm-years</w:t>
      </w:r>
      <w:r w:rsidRPr="00046E67">
        <w:t xml:space="preserve"> </w:t>
      </w:r>
      <w:proofErr w:type="gramStart"/>
      <w:r w:rsidRPr="00046E67">
        <w:t>is defined</w:t>
      </w:r>
      <w:proofErr w:type="gramEnd"/>
      <w:r w:rsidRPr="00046E67">
        <w:t xml:space="preserve"> in the </w:t>
      </w:r>
      <w:r>
        <w:t>Schedule 1 - </w:t>
      </w:r>
      <w:r w:rsidRPr="002717B2">
        <w:t>Dictionary</w:t>
      </w:r>
      <w:r w:rsidRPr="00046E67">
        <w:t>.</w:t>
      </w:r>
      <w:r w:rsidRPr="00046E67">
        <w:tab/>
      </w:r>
      <w:r>
        <w:t xml:space="preserve"> </w:t>
      </w:r>
    </w:p>
    <w:p w:rsidR="00DC4112" w:rsidRPr="008D1B8B" w:rsidRDefault="00DC4112" w:rsidP="00DC4112">
      <w:pPr>
        <w:pStyle w:val="LV2"/>
      </w:pPr>
      <w:r w:rsidRPr="00921A0A">
        <w:t xml:space="preserve">inhaling gaseous vinyl chloride for a cumulative period of at least </w:t>
      </w:r>
      <w:r w:rsidRPr="00921A0A">
        <w:rPr>
          <w:sz w:val="22"/>
        </w:rPr>
        <w:t>5</w:t>
      </w:r>
      <w:r>
        <w:rPr>
          <w:sz w:val="22"/>
        </w:rPr>
        <w:t> </w:t>
      </w:r>
      <w:r w:rsidRPr="00921A0A">
        <w:rPr>
          <w:sz w:val="22"/>
        </w:rPr>
        <w:t>000</w:t>
      </w:r>
      <w:r w:rsidRPr="00921A0A">
        <w:t xml:space="preserve"> hours while wo</w:t>
      </w:r>
      <w:bookmarkStart w:id="28" w:name="_GoBack"/>
      <w:bookmarkEnd w:id="28"/>
      <w:r w:rsidRPr="00921A0A">
        <w:t>rking in the production or processing of vinyl chloride monomer or polyvinyl chloride, at least five years before the clinical onset of malignant neoplasm of the liver</w:t>
      </w:r>
      <w:r w:rsidRPr="008D1B8B">
        <w:t>;</w:t>
      </w:r>
    </w:p>
    <w:p w:rsidR="00DC4112" w:rsidRDefault="00DC4112" w:rsidP="00DC4112">
      <w:pPr>
        <w:pStyle w:val="LV2"/>
      </w:pPr>
      <w:r>
        <w:t xml:space="preserve">inhaling respirable asbestos fibres in an enclosed space:  </w:t>
      </w:r>
    </w:p>
    <w:p w:rsidR="00DC4112" w:rsidRDefault="00DC4112" w:rsidP="00DC4112">
      <w:pPr>
        <w:pStyle w:val="LV3"/>
      </w:pPr>
      <w:r>
        <w:tab/>
        <w:t>for a cumulative period of at least 1 000 hours before the clinical onset of malignant neoplasm of the liver; and</w:t>
      </w:r>
    </w:p>
    <w:p w:rsidR="00DC4112" w:rsidRDefault="00DC4112" w:rsidP="00DC4112">
      <w:pPr>
        <w:pStyle w:val="LV3"/>
      </w:pPr>
      <w:r>
        <w:tab/>
        <w:t>at the time material containing respirable asbestos fibres was being applied, removed, dislodged, cut or drilled; and</w:t>
      </w:r>
    </w:p>
    <w:p w:rsidR="00DC4112" w:rsidRDefault="00DC4112" w:rsidP="00DC4112">
      <w:pPr>
        <w:pStyle w:val="LV3"/>
      </w:pPr>
      <w:r>
        <w:tab/>
        <w:t>where the first inhalation of respirable asbestos fibres commenced at least five years before the clinical onset of malignant neoplasm of the liver;</w:t>
      </w:r>
    </w:p>
    <w:p w:rsidR="00DC4112" w:rsidRDefault="00DC4112" w:rsidP="00DC4112">
      <w:pPr>
        <w:pStyle w:val="LV2"/>
      </w:pPr>
      <w:r>
        <w:t xml:space="preserve">inhaling respirable asbestos fibres in an open environment: </w:t>
      </w:r>
    </w:p>
    <w:p w:rsidR="00DC4112" w:rsidRDefault="00DC4112" w:rsidP="00DC4112">
      <w:pPr>
        <w:pStyle w:val="LV3"/>
      </w:pPr>
      <w:r>
        <w:tab/>
        <w:t>for a cumulative period of at least 3 000 hours before the clinical onset of malignant neoplasm of the liver; and</w:t>
      </w:r>
    </w:p>
    <w:p w:rsidR="00DC4112" w:rsidRDefault="00DC4112" w:rsidP="00DC4112">
      <w:pPr>
        <w:pStyle w:val="LV3"/>
      </w:pPr>
      <w:r>
        <w:tab/>
        <w:t>at the time material containing respirable asbestos fibres was being applied, removed, dislodged, cut or drilled; and</w:t>
      </w:r>
    </w:p>
    <w:p w:rsidR="00DC4112" w:rsidRDefault="00DC4112" w:rsidP="00DC4112">
      <w:pPr>
        <w:pStyle w:val="LV3"/>
      </w:pPr>
      <w:r>
        <w:tab/>
        <w:t>where the first inhalation of respirable asbestos fibres commenced at least five years before the clinical onset of malignant neoplasm of the liver;</w:t>
      </w:r>
    </w:p>
    <w:p w:rsidR="00DC4112" w:rsidRPr="00207E57" w:rsidRDefault="00DC4112" w:rsidP="00DC4112">
      <w:pPr>
        <w:pStyle w:val="LV2"/>
      </w:pPr>
      <w:r w:rsidRPr="00207E57">
        <w:t>an inability to undertake any physical activity greater than three METs for at least ten years within the 15 years before the clinical onset of malignant neoplasm of the liver;</w:t>
      </w:r>
      <w:r>
        <w:t xml:space="preserve"> </w:t>
      </w:r>
    </w:p>
    <w:p w:rsidR="00DC4112" w:rsidRDefault="00DC4112" w:rsidP="00DC4112">
      <w:pPr>
        <w:pStyle w:val="Note2"/>
      </w:pPr>
      <w:r w:rsidRPr="00207E57">
        <w:t xml:space="preserve">Note: </w:t>
      </w:r>
      <w:r w:rsidRPr="00207E57">
        <w:rPr>
          <w:b/>
          <w:i/>
        </w:rPr>
        <w:t>MET</w:t>
      </w:r>
      <w:r w:rsidRPr="00207E57">
        <w:t xml:space="preserve"> </w:t>
      </w:r>
      <w:proofErr w:type="gramStart"/>
      <w:r w:rsidRPr="00207E57">
        <w:t>is defined</w:t>
      </w:r>
      <w:proofErr w:type="gramEnd"/>
      <w:r w:rsidRPr="00207E57">
        <w:t xml:space="preserve"> in the Schedule 1 - Dictionary.</w:t>
      </w:r>
    </w:p>
    <w:p w:rsidR="00207E57" w:rsidRPr="008D1B8B" w:rsidRDefault="00207E57" w:rsidP="00207E57">
      <w:pPr>
        <w:pStyle w:val="LV2"/>
      </w:pPr>
      <w:r w:rsidRPr="00921A0A">
        <w:t>using the combined oral contraceptive pill for a continuous period of at least three years before the clinical onset of malignant neoplasm of the liver, and where the use of the combined oral contraceptive pill has ceased, the clinical onset of malignant neoplasm of the liver has occurred within 30 years of cessation;</w:t>
      </w:r>
      <w:r>
        <w:t xml:space="preserve"> </w:t>
      </w:r>
    </w:p>
    <w:p w:rsidR="00207E57" w:rsidRPr="00046E67" w:rsidRDefault="00207E57" w:rsidP="00207E57">
      <w:pPr>
        <w:pStyle w:val="Note2"/>
      </w:pPr>
      <w:r>
        <w:t xml:space="preserve">Note: </w:t>
      </w:r>
      <w:r w:rsidRPr="00921A0A">
        <w:rPr>
          <w:b/>
          <w:i/>
        </w:rPr>
        <w:t>combined oral contraceptive pill</w:t>
      </w:r>
      <w:r w:rsidRPr="00046E67">
        <w:t xml:space="preserve"> </w:t>
      </w:r>
      <w:proofErr w:type="gramStart"/>
      <w:r w:rsidRPr="00046E67">
        <w:t>is defined</w:t>
      </w:r>
      <w:proofErr w:type="gramEnd"/>
      <w:r w:rsidRPr="00046E67">
        <w:t xml:space="preserve"> in the </w:t>
      </w:r>
      <w:r>
        <w:t>Schedule 1 - </w:t>
      </w:r>
      <w:r w:rsidRPr="002717B2">
        <w:t>Dictionary</w:t>
      </w:r>
      <w:r w:rsidRPr="00046E67">
        <w:t>.</w:t>
      </w:r>
      <w:r w:rsidRPr="00046E67">
        <w:tab/>
      </w:r>
      <w:r>
        <w:t xml:space="preserve"> </w:t>
      </w:r>
    </w:p>
    <w:p w:rsidR="00253D7C" w:rsidRPr="008E76DC" w:rsidRDefault="00883E61" w:rsidP="00DC4112">
      <w:pPr>
        <w:pStyle w:val="LV2"/>
        <w:keepNext/>
      </w:pPr>
      <w:r w:rsidRPr="00883E61">
        <w:lastRenderedPageBreak/>
        <w:t>taking or being treated with an anabolic-androgenic steroid:</w:t>
      </w:r>
      <w:r w:rsidR="00891E29">
        <w:t xml:space="preserve"> </w:t>
      </w:r>
    </w:p>
    <w:p w:rsidR="00883E61" w:rsidRDefault="00883E61" w:rsidP="00883E61">
      <w:pPr>
        <w:pStyle w:val="LV3"/>
      </w:pPr>
      <w:r>
        <w:t>for a continuous period of at least three years; and</w:t>
      </w:r>
    </w:p>
    <w:p w:rsidR="00883E61" w:rsidRDefault="00883E61" w:rsidP="00883E61">
      <w:pPr>
        <w:pStyle w:val="LV3"/>
      </w:pPr>
      <w:r>
        <w:t>to a cumulative total of at least 14 grams; and</w:t>
      </w:r>
    </w:p>
    <w:p w:rsidR="00883E61" w:rsidRDefault="00883E61" w:rsidP="00883E61">
      <w:pPr>
        <w:pStyle w:val="LV3"/>
      </w:pPr>
      <w:r>
        <w:t xml:space="preserve">where the cumulative total dose of anabolic-androgenic steroid was taken at least five years before the clinical onset of malignant neoplasm of the liver; and </w:t>
      </w:r>
    </w:p>
    <w:p w:rsidR="00253D7C" w:rsidRPr="008E76DC" w:rsidRDefault="00883E61" w:rsidP="00883E61">
      <w:pPr>
        <w:pStyle w:val="LV3"/>
      </w:pPr>
      <w:r>
        <w:t>where taking or being treated with the steroid has ceased, the clinical onset of malignant neoplasm of the liver has occurred within 20 years of cessation;</w:t>
      </w:r>
    </w:p>
    <w:p w:rsidR="00883E61" w:rsidRDefault="00883E61" w:rsidP="00883E61">
      <w:pPr>
        <w:pStyle w:val="LV2"/>
      </w:pPr>
      <w:r w:rsidRPr="00883E61">
        <w:t>chewing betel quid or areca nut on more days than not, for at least five years before the clinical onset of malignant neoplasm of the liver, and where chewing of betel quid or areca nut has ceased, the clinical onset has occurred within 20 years of cessation;</w:t>
      </w:r>
      <w:r>
        <w:t xml:space="preserve"> </w:t>
      </w:r>
    </w:p>
    <w:p w:rsidR="00883E61" w:rsidRPr="008D1B8B" w:rsidRDefault="00883E61" w:rsidP="00883E61">
      <w:pPr>
        <w:pStyle w:val="LV2"/>
      </w:pPr>
      <w:r w:rsidRPr="00883E61">
        <w:rPr>
          <w:lang w:val="en-US"/>
        </w:rPr>
        <w:t>being exposed to arsenic as specified before the clinical onset of malignant neoplasm of the liver, where the first exposure to arsenic occurred at least ten years before the clinical onset of malignant neoplasm of the liver</w:t>
      </w:r>
      <w:r w:rsidR="00891E29">
        <w:rPr>
          <w:lang w:val="en-US"/>
        </w:rPr>
        <w:t>;</w:t>
      </w:r>
    </w:p>
    <w:p w:rsidR="00883E61" w:rsidRPr="00046E67" w:rsidRDefault="00883E61" w:rsidP="00883E61">
      <w:pPr>
        <w:pStyle w:val="Note2"/>
      </w:pPr>
      <w:r>
        <w:t xml:space="preserve">Note: </w:t>
      </w:r>
      <w:proofErr w:type="gramStart"/>
      <w:r w:rsidRPr="00883E61">
        <w:rPr>
          <w:b/>
          <w:i/>
        </w:rPr>
        <w:t>being exposed</w:t>
      </w:r>
      <w:proofErr w:type="gramEnd"/>
      <w:r w:rsidRPr="00883E61">
        <w:rPr>
          <w:b/>
          <w:i/>
        </w:rPr>
        <w:t xml:space="preserve"> to arsenic as specified</w:t>
      </w:r>
      <w:r w:rsidRPr="00046E67">
        <w:t xml:space="preserve"> is defined in the </w:t>
      </w:r>
      <w:r>
        <w:t>Schedule 1 - </w:t>
      </w:r>
      <w:r w:rsidRPr="002717B2">
        <w:t>Dictionary</w:t>
      </w:r>
      <w:r w:rsidRPr="00046E67">
        <w:t>.</w:t>
      </w:r>
      <w:r w:rsidRPr="00046E67">
        <w:tab/>
      </w:r>
      <w:r>
        <w:t xml:space="preserve"> </w:t>
      </w:r>
    </w:p>
    <w:p w:rsidR="00DC4112" w:rsidRDefault="00DC4112" w:rsidP="00DC4112">
      <w:pPr>
        <w:pStyle w:val="LV2"/>
      </w:pPr>
      <w:r w:rsidRPr="00883E61">
        <w:t>having steatohepatitis for at least five years before the clinical onset of malignant neoplasm of the liver;</w:t>
      </w:r>
      <w:r>
        <w:t xml:space="preserve"> </w:t>
      </w:r>
    </w:p>
    <w:p w:rsidR="00207E57" w:rsidRDefault="00207E57" w:rsidP="00207E57">
      <w:pPr>
        <w:pStyle w:val="LV2"/>
      </w:pPr>
      <w:r w:rsidRPr="00207E57">
        <w:t>having autoimmune chronic active hepatitis or primary biliary cholangitis before the clinical onset of malignant neoplasm of the liver;</w:t>
      </w:r>
    </w:p>
    <w:p w:rsidR="00207E57" w:rsidRDefault="00207E57" w:rsidP="00207E57">
      <w:pPr>
        <w:pStyle w:val="Note2"/>
      </w:pPr>
      <w:r w:rsidRPr="00207E57">
        <w:t xml:space="preserve">Note: </w:t>
      </w:r>
      <w:r w:rsidRPr="00207E57">
        <w:rPr>
          <w:b/>
          <w:i/>
        </w:rPr>
        <w:t>autoimmune chronic active hepatitis</w:t>
      </w:r>
      <w:r w:rsidRPr="00207E57">
        <w:t xml:space="preserve"> </w:t>
      </w:r>
      <w:proofErr w:type="gramStart"/>
      <w:r w:rsidRPr="00207E57">
        <w:t>is defined</w:t>
      </w:r>
      <w:proofErr w:type="gramEnd"/>
      <w:r w:rsidRPr="00207E57">
        <w:t xml:space="preserve"> in the Schedule 1 - Dictionary.</w:t>
      </w:r>
    </w:p>
    <w:p w:rsidR="00207E57" w:rsidRPr="00207E57" w:rsidRDefault="00207E57" w:rsidP="00207E57">
      <w:pPr>
        <w:pStyle w:val="LV2"/>
      </w:pPr>
      <w:r w:rsidRPr="00207E57">
        <w:t>having a disorder from the specified list of disorders before the clinical onset of malignant neoplasm of the liver;</w:t>
      </w:r>
    </w:p>
    <w:p w:rsidR="00207E57" w:rsidRDefault="00207E57" w:rsidP="00207E57">
      <w:pPr>
        <w:pStyle w:val="Note2"/>
      </w:pPr>
      <w:r w:rsidRPr="00207E57">
        <w:t xml:space="preserve">Note: </w:t>
      </w:r>
      <w:r w:rsidRPr="00207E57">
        <w:rPr>
          <w:b/>
          <w:i/>
        </w:rPr>
        <w:t>specified list of disorders</w:t>
      </w:r>
      <w:r w:rsidRPr="00207E57">
        <w:t xml:space="preserve"> </w:t>
      </w:r>
      <w:proofErr w:type="gramStart"/>
      <w:r w:rsidRPr="00207E57">
        <w:t>is defined</w:t>
      </w:r>
      <w:proofErr w:type="gramEnd"/>
      <w:r w:rsidRPr="00207E57">
        <w:t xml:space="preserve"> in the Schedule 1 - Dictionary.</w:t>
      </w:r>
    </w:p>
    <w:p w:rsidR="007C7DEE" w:rsidRPr="008D1B8B" w:rsidRDefault="007C7DEE" w:rsidP="00253D7C">
      <w:pPr>
        <w:pStyle w:val="LV2"/>
      </w:pPr>
      <w:proofErr w:type="gramStart"/>
      <w:r w:rsidRPr="008D1B8B">
        <w:t>inability</w:t>
      </w:r>
      <w:proofErr w:type="gramEnd"/>
      <w:r w:rsidRPr="008D1B8B">
        <w:t xml:space="preserve"> to obtain appropriate clinical management for</w:t>
      </w:r>
      <w:bookmarkEnd w:id="26"/>
      <w:r w:rsidR="007A3989">
        <w:t xml:space="preserve"> </w:t>
      </w:r>
      <w:r w:rsidR="00487DA5" w:rsidRPr="00487DA5">
        <w:t>malignant neoplasm of the liver</w:t>
      </w:r>
      <w:r w:rsidR="00D5620B" w:rsidRPr="008D1B8B">
        <w:t>.</w:t>
      </w:r>
      <w:bookmarkEnd w:id="27"/>
    </w:p>
    <w:p w:rsidR="000C21A3" w:rsidRPr="00684C0E" w:rsidRDefault="00D32F71" w:rsidP="00DC4112">
      <w:pPr>
        <w:pStyle w:val="LV1"/>
      </w:pPr>
      <w:bookmarkStart w:id="29" w:name="_Toc35522194"/>
      <w:bookmarkStart w:id="30" w:name="_Ref402530057"/>
      <w:r>
        <w:t>Relationship to s</w:t>
      </w:r>
      <w:r w:rsidR="000C21A3" w:rsidRPr="00684C0E">
        <w:t>ervice</w:t>
      </w:r>
      <w:bookmarkEnd w:id="29"/>
    </w:p>
    <w:p w:rsidR="00F03C06" w:rsidRPr="00187DE1" w:rsidRDefault="00F03C06" w:rsidP="00253D7C">
      <w:pPr>
        <w:pStyle w:val="LV2"/>
      </w:pPr>
      <w:r w:rsidRPr="00187DE1">
        <w:t xml:space="preserve">The existence </w:t>
      </w:r>
      <w:r w:rsidR="00D32F71">
        <w:t xml:space="preserve">in a person </w:t>
      </w:r>
      <w:r w:rsidRPr="00187DE1">
        <w:t xml:space="preserve">of any factor referred to in </w:t>
      </w:r>
      <w:r w:rsidR="00FF1D47">
        <w:t xml:space="preserve">section </w:t>
      </w:r>
      <w:proofErr w:type="gramStart"/>
      <w:r w:rsidR="005C74AC">
        <w:t>9</w:t>
      </w:r>
      <w:r w:rsidRPr="00187DE1">
        <w:t>,</w:t>
      </w:r>
      <w:proofErr w:type="gramEnd"/>
      <w:r w:rsidRPr="00187DE1">
        <w:t xml:space="preserve"> must be related to the relevant service rendered by the person.</w:t>
      </w:r>
    </w:p>
    <w:bookmarkEnd w:id="30"/>
    <w:p w:rsidR="00CF2367" w:rsidRPr="00187DE1" w:rsidRDefault="00F03C06" w:rsidP="00253D7C">
      <w:pPr>
        <w:pStyle w:val="LV2"/>
      </w:pPr>
      <w:r w:rsidRPr="00187DE1">
        <w:t xml:space="preserve">The factor set out in </w:t>
      </w:r>
      <w:r w:rsidR="009056AF">
        <w:t>subsection</w:t>
      </w:r>
      <w:r w:rsidR="00FF1D47">
        <w:t xml:space="preserve"> </w:t>
      </w:r>
      <w:r w:rsidR="00DA3996">
        <w:t>9</w:t>
      </w:r>
      <w:r w:rsidR="00FF1D47">
        <w:t>(</w:t>
      </w:r>
      <w:r w:rsidR="00891E29">
        <w:t>27</w:t>
      </w:r>
      <w:r w:rsidR="00FF1D47">
        <w:t xml:space="preserve">) </w:t>
      </w:r>
      <w:r w:rsidRPr="00187DE1">
        <w:t xml:space="preserve">applies only to material contribution to, or aggravation of, </w:t>
      </w:r>
      <w:r w:rsidR="00487DA5" w:rsidRPr="00487DA5">
        <w:t>malignant neoplasm of the liver</w:t>
      </w:r>
      <w:r w:rsidR="007A3989">
        <w:t xml:space="preserve"> </w:t>
      </w:r>
      <w:r w:rsidRPr="00187DE1">
        <w:t>where the person</w:t>
      </w:r>
      <w:r w:rsidR="00950C80">
        <w:t>'</w:t>
      </w:r>
      <w:r w:rsidRPr="00187DE1">
        <w:t xml:space="preserve">s </w:t>
      </w:r>
      <w:r w:rsidR="00487DA5" w:rsidRPr="00487DA5">
        <w:t>malignant neoplasm of the liver</w:t>
      </w:r>
      <w:r w:rsidR="007A3989">
        <w:t xml:space="preserve"> </w:t>
      </w:r>
      <w:r w:rsidRPr="00187DE1">
        <w:t>was suffered or contracted before or during (but did not arise out of) the person</w:t>
      </w:r>
      <w:r w:rsidR="00950C80">
        <w:t>'</w:t>
      </w:r>
      <w:r w:rsidRPr="00187DE1">
        <w:t xml:space="preserve">s relevant service. </w:t>
      </w:r>
    </w:p>
    <w:p w:rsidR="00774897" w:rsidRPr="00301C54" w:rsidRDefault="00774897" w:rsidP="00DC4112">
      <w:pPr>
        <w:pStyle w:val="LV1"/>
        <w:keepNext/>
      </w:pPr>
      <w:bookmarkStart w:id="31" w:name="_Toc35522195"/>
      <w:r w:rsidRPr="00301C54">
        <w:lastRenderedPageBreak/>
        <w:t>Factors referring to an injury or disea</w:t>
      </w:r>
      <w:r w:rsidR="008B2204">
        <w:t>se covered by another Statement</w:t>
      </w:r>
      <w:r w:rsidRPr="00301C54">
        <w:t xml:space="preserve"> of Principles</w:t>
      </w:r>
      <w:bookmarkEnd w:id="31"/>
    </w:p>
    <w:p w:rsidR="00F03C06" w:rsidRPr="00E64EE4" w:rsidRDefault="00F03C06" w:rsidP="00253D7C">
      <w:pPr>
        <w:pStyle w:val="PlainIndent"/>
      </w:pPr>
      <w:r w:rsidRPr="00E64EE4">
        <w:t>In this Statement of Principles:</w:t>
      </w:r>
    </w:p>
    <w:p w:rsidR="00F03C06" w:rsidRPr="00E64EE4" w:rsidRDefault="00F03C06" w:rsidP="00253D7C">
      <w:pPr>
        <w:pStyle w:val="LV2"/>
      </w:pPr>
      <w:r w:rsidRPr="00E64EE4">
        <w:t>if a f</w:t>
      </w:r>
      <w:r w:rsidR="003802D6">
        <w:t xml:space="preserve">actor referred to in </w:t>
      </w:r>
      <w:r w:rsidR="00741718">
        <w:t>section</w:t>
      </w:r>
      <w:r w:rsidR="00A06E7A">
        <w:t xml:space="preserve"> </w:t>
      </w:r>
      <w:r w:rsidR="00DA3996">
        <w:t>9</w:t>
      </w:r>
      <w:r w:rsidRPr="00E64EE4">
        <w:t xml:space="preserve"> applies in relation to a person; and </w:t>
      </w:r>
    </w:p>
    <w:p w:rsidR="00733269" w:rsidRPr="00E64EE4" w:rsidRDefault="00F03C06" w:rsidP="00253D7C">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253D7C">
      <w:pPr>
        <w:pStyle w:val="PlainIndent"/>
      </w:pPr>
      <w:proofErr w:type="gramStart"/>
      <w:r w:rsidRPr="00E64EE4">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253D7C">
      <w:pPr>
        <w:pStyle w:val="PlainIndent"/>
      </w:pPr>
    </w:p>
    <w:p w:rsidR="00081B7C" w:rsidRPr="00FA33FB" w:rsidRDefault="00081B7C" w:rsidP="00253D7C">
      <w:pPr>
        <w:pStyle w:val="PlainIndent"/>
        <w:sectPr w:rsidR="00081B7C" w:rsidRPr="00FA33FB" w:rsidSect="00B846A0">
          <w:footerReference w:type="default" r:id="rId9"/>
          <w:headerReference w:type="first" r:id="rId10"/>
          <w:footerReference w:type="first" r:id="rId11"/>
          <w:pgSz w:w="11907" w:h="16839" w:code="9"/>
          <w:pgMar w:top="1843" w:right="1797" w:bottom="1440" w:left="1797" w:header="720" w:footer="709" w:gutter="0"/>
          <w:pgNumType w:start="1"/>
          <w:cols w:space="708"/>
          <w:titlePg/>
          <w:docGrid w:linePitch="360"/>
        </w:sectPr>
      </w:pPr>
    </w:p>
    <w:p w:rsidR="00CF2367" w:rsidRPr="00FA33FB" w:rsidRDefault="00CF2367" w:rsidP="002A3436">
      <w:pPr>
        <w:pStyle w:val="SHHeader"/>
      </w:pPr>
      <w:bookmarkStart w:id="32" w:name="opcAmSched"/>
      <w:bookmarkStart w:id="33" w:name="opcCurrentFind"/>
      <w:bookmarkStart w:id="34" w:name="_Toc35522196"/>
      <w:r w:rsidRPr="00FA33FB">
        <w:rPr>
          <w:rStyle w:val="CharAmSchNo"/>
        </w:rPr>
        <w:lastRenderedPageBreak/>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proofErr w:type="gramStart"/>
      <w:r w:rsidRPr="003F39C0">
        <w:t>Note:</w:t>
      </w:r>
      <w:proofErr w:type="gramEnd"/>
      <w:r w:rsidRPr="003F39C0">
        <w:tab/>
      </w:r>
      <w:r w:rsidR="00AE67D2">
        <w:t xml:space="preserve"> </w:t>
      </w:r>
      <w:r w:rsidRPr="003F39C0">
        <w:t>See</w:t>
      </w:r>
      <w:r w:rsidR="00101F89" w:rsidRPr="003F39C0">
        <w:t xml:space="preserve"> Section</w:t>
      </w:r>
      <w:r w:rsidR="009056AF">
        <w:t xml:space="preserve"> </w:t>
      </w:r>
      <w:r w:rsidR="00A77E0D">
        <w:t>6</w:t>
      </w:r>
    </w:p>
    <w:p w:rsidR="00BD3334" w:rsidRDefault="00702C42" w:rsidP="00516768">
      <w:pPr>
        <w:pStyle w:val="SH1"/>
      </w:pPr>
      <w:bookmarkStart w:id="35" w:name="_Toc405472918"/>
      <w:bookmarkStart w:id="36" w:name="_Toc35522197"/>
      <w:r w:rsidRPr="00D97BB3">
        <w:t>Definitions</w:t>
      </w:r>
      <w:bookmarkEnd w:id="35"/>
      <w:bookmarkEnd w:id="36"/>
    </w:p>
    <w:p w:rsidR="00702C42" w:rsidRPr="00516768" w:rsidRDefault="00702C42" w:rsidP="00253D7C">
      <w:pPr>
        <w:pStyle w:val="SH2"/>
      </w:pPr>
      <w:r w:rsidRPr="00516768">
        <w:t>In this instrument:</w:t>
      </w:r>
    </w:p>
    <w:p w:rsidR="00207E57" w:rsidRPr="00207E57" w:rsidRDefault="00207E57" w:rsidP="00207E57">
      <w:pPr>
        <w:pStyle w:val="SH3"/>
      </w:pPr>
      <w:bookmarkStart w:id="37" w:name="_Ref402530810"/>
      <w:proofErr w:type="gramStart"/>
      <w:r w:rsidRPr="00207E57">
        <w:rPr>
          <w:b/>
          <w:i/>
        </w:rPr>
        <w:t>autoimmune</w:t>
      </w:r>
      <w:proofErr w:type="gramEnd"/>
      <w:r w:rsidRPr="00207E57">
        <w:rPr>
          <w:b/>
          <w:i/>
        </w:rPr>
        <w:t xml:space="preserve"> chronic active hepatitis</w:t>
      </w:r>
      <w:r w:rsidRPr="00207E57">
        <w:t xml:space="preserve"> means a chronic disorder of autoimmunity characterised by continuing hepatocellular necrosis and inflammation and </w:t>
      </w:r>
      <w:proofErr w:type="spellStart"/>
      <w:r w:rsidRPr="00207E57">
        <w:t>seroimmunologic</w:t>
      </w:r>
      <w:proofErr w:type="spellEnd"/>
      <w:r w:rsidRPr="00207E57">
        <w:t xml:space="preserve"> abnormalities.</w:t>
      </w:r>
    </w:p>
    <w:p w:rsidR="00883E61" w:rsidRDefault="00883E61" w:rsidP="00883E61">
      <w:pPr>
        <w:pStyle w:val="SH3"/>
      </w:pPr>
      <w:r w:rsidRPr="00883E61">
        <w:rPr>
          <w:b/>
          <w:i/>
        </w:rPr>
        <w:t>being exposed to arsenic as specified</w:t>
      </w:r>
      <w:r>
        <w:t xml:space="preserve"> means:</w:t>
      </w:r>
    </w:p>
    <w:p w:rsidR="00883E61" w:rsidRDefault="00883E61" w:rsidP="00883E61">
      <w:pPr>
        <w:pStyle w:val="SH4"/>
        <w:ind w:left="1418"/>
      </w:pPr>
      <w:r>
        <w:t>consuming drinking water with an average arsenic concentration of at least 50 micrograms per litre for a cumulative period of at least ten years; or</w:t>
      </w:r>
    </w:p>
    <w:p w:rsidR="00883E61" w:rsidRDefault="00883E61" w:rsidP="00883E61">
      <w:pPr>
        <w:pStyle w:val="SH4"/>
        <w:ind w:left="1418"/>
      </w:pPr>
      <w:r>
        <w:t>consuming drinking water resulting in a cumulative total arsenic exposure equivalent to having consumed drinking water containing at least 50 micrograms per litre for at least ten years; or</w:t>
      </w:r>
    </w:p>
    <w:p w:rsidR="00883E61" w:rsidRPr="00883E61" w:rsidRDefault="00883E61" w:rsidP="00883E61">
      <w:pPr>
        <w:pStyle w:val="SH4"/>
        <w:ind w:left="1418"/>
      </w:pPr>
      <w:proofErr w:type="gramStart"/>
      <w:r>
        <w:t>having</w:t>
      </w:r>
      <w:proofErr w:type="gramEnd"/>
      <w:r>
        <w:t xml:space="preserve"> clinical evidence of chronic arsenic toxicity.</w:t>
      </w:r>
    </w:p>
    <w:p w:rsidR="006D54D9" w:rsidRDefault="006D54D9" w:rsidP="006D54D9">
      <w:pPr>
        <w:pStyle w:val="SH3"/>
      </w:pPr>
      <w:proofErr w:type="gramStart"/>
      <w:r w:rsidRPr="006D54D9">
        <w:rPr>
          <w:b/>
          <w:i/>
        </w:rPr>
        <w:t>being</w:t>
      </w:r>
      <w:proofErr w:type="gramEnd"/>
      <w:r w:rsidRPr="006D54D9">
        <w:rPr>
          <w:b/>
          <w:i/>
        </w:rPr>
        <w:t xml:space="preserve"> exposed to high levels of dietary aflatoxins</w:t>
      </w:r>
      <w:r>
        <w:t xml:space="preserve"> means living or working in a geographic region or country where food items, </w:t>
      </w:r>
      <w:r w:rsidR="00E33464">
        <w:t>particularly</w:t>
      </w:r>
      <w:r>
        <w:t xml:space="preserve"> grains and nuts, are regularly contaminated with </w:t>
      </w:r>
      <w:r w:rsidR="00661F3F">
        <w:t xml:space="preserve">high levels of </w:t>
      </w:r>
      <w:r>
        <w:t>aflatoxins</w:t>
      </w:r>
      <w:r w:rsidR="00D77C26">
        <w:t>,</w:t>
      </w:r>
      <w:r>
        <w:t xml:space="preserve"> and consuming these food items as a major part of the diet.  </w:t>
      </w:r>
    </w:p>
    <w:p w:rsidR="006D54D9" w:rsidRPr="006D54D9" w:rsidRDefault="006D54D9" w:rsidP="006D54D9">
      <w:pPr>
        <w:pStyle w:val="ScheduleNote"/>
        <w:ind w:left="1276" w:hanging="425"/>
      </w:pPr>
      <w:r>
        <w:t xml:space="preserve">Note: Geographic regions or countries where food items </w:t>
      </w:r>
      <w:proofErr w:type="gramStart"/>
      <w:r>
        <w:t>are regularly contaminated</w:t>
      </w:r>
      <w:proofErr w:type="gramEnd"/>
      <w:r>
        <w:t xml:space="preserve"> with </w:t>
      </w:r>
      <w:r w:rsidR="00661F3F">
        <w:t xml:space="preserve">high levels of </w:t>
      </w:r>
      <w:r>
        <w:t>aflatoxins include sub-Saharan Africa, Southeast Asia, Eastern Mediterranean and China.</w:t>
      </w:r>
    </w:p>
    <w:p w:rsidR="00921A0A" w:rsidRDefault="00921A0A" w:rsidP="00921A0A">
      <w:pPr>
        <w:pStyle w:val="SH3"/>
      </w:pPr>
      <w:proofErr w:type="gramStart"/>
      <w:r w:rsidRPr="00921A0A">
        <w:rPr>
          <w:b/>
          <w:i/>
        </w:rPr>
        <w:t>being</w:t>
      </w:r>
      <w:proofErr w:type="gramEnd"/>
      <w:r w:rsidRPr="00921A0A">
        <w:rPr>
          <w:b/>
          <w:i/>
        </w:rPr>
        <w:t xml:space="preserve"> overweight or obese</w:t>
      </w:r>
      <w:r w:rsidRPr="00921A0A">
        <w:t xml:space="preserve"> means having a Body Mass Index (BMI) of 25 or greater.</w:t>
      </w:r>
    </w:p>
    <w:p w:rsidR="00921A0A" w:rsidRPr="00921A0A" w:rsidRDefault="00921A0A" w:rsidP="00921A0A">
      <w:pPr>
        <w:pStyle w:val="ScheduleNote"/>
      </w:pPr>
      <w:r w:rsidRPr="00921A0A">
        <w:t xml:space="preserve">Note: </w:t>
      </w:r>
      <w:r w:rsidRPr="00921A0A">
        <w:rPr>
          <w:b/>
          <w:i/>
        </w:rPr>
        <w:t>BMI</w:t>
      </w:r>
      <w:r w:rsidRPr="00921A0A">
        <w:t xml:space="preserve"> </w:t>
      </w:r>
      <w:proofErr w:type="gramStart"/>
      <w:r w:rsidRPr="00921A0A">
        <w:t>is also defined</w:t>
      </w:r>
      <w:proofErr w:type="gramEnd"/>
      <w:r w:rsidRPr="00921A0A">
        <w:t xml:space="preserve"> in the Schedule 1 - Dictionary.</w:t>
      </w:r>
    </w:p>
    <w:p w:rsidR="00921A0A" w:rsidRDefault="00921A0A" w:rsidP="00921A0A">
      <w:pPr>
        <w:pStyle w:val="SH3"/>
      </w:pPr>
      <w:r w:rsidRPr="00921A0A">
        <w:rPr>
          <w:b/>
          <w:i/>
        </w:rPr>
        <w:t>BMI</w:t>
      </w:r>
      <w:r>
        <w:t xml:space="preserve"> means W/H</w:t>
      </w:r>
      <w:r w:rsidRPr="00921A0A">
        <w:rPr>
          <w:vertAlign w:val="superscript"/>
        </w:rPr>
        <w:t xml:space="preserve">2 </w:t>
      </w:r>
      <w:r>
        <w:t>where:</w:t>
      </w:r>
    </w:p>
    <w:p w:rsidR="00921A0A" w:rsidRDefault="00921A0A" w:rsidP="00921A0A">
      <w:pPr>
        <w:pStyle w:val="SH4"/>
        <w:numPr>
          <w:ilvl w:val="0"/>
          <w:numId w:val="0"/>
        </w:numPr>
        <w:ind w:left="1474" w:hanging="623"/>
      </w:pPr>
      <w:r>
        <w:t xml:space="preserve">W is the person's weight in kilograms; and </w:t>
      </w:r>
    </w:p>
    <w:p w:rsidR="00921A0A" w:rsidRPr="00921A0A" w:rsidRDefault="00921A0A" w:rsidP="00921A0A">
      <w:pPr>
        <w:pStyle w:val="SH4"/>
        <w:numPr>
          <w:ilvl w:val="0"/>
          <w:numId w:val="0"/>
        </w:numPr>
        <w:ind w:left="1474" w:hanging="623"/>
      </w:pPr>
      <w:r>
        <w:t>H is the person's height in metres.</w:t>
      </w:r>
    </w:p>
    <w:p w:rsidR="001F4040" w:rsidRPr="001F4040" w:rsidRDefault="001F4040" w:rsidP="001F4040">
      <w:pPr>
        <w:pStyle w:val="SH3"/>
      </w:pPr>
      <w:proofErr w:type="gramStart"/>
      <w:r w:rsidRPr="001F4040">
        <w:rPr>
          <w:b/>
          <w:i/>
        </w:rPr>
        <w:t>chronic</w:t>
      </w:r>
      <w:proofErr w:type="gramEnd"/>
      <w:r w:rsidRPr="001F4040">
        <w:rPr>
          <w:b/>
          <w:i/>
        </w:rPr>
        <w:t xml:space="preserve"> hepatitis</w:t>
      </w:r>
      <w:r w:rsidRPr="001F4040">
        <w:t xml:space="preserve"> means biochemical evidence of continuing or relapsing hepatocellular necrosis and hepatic inflammation for at least six months.</w:t>
      </w:r>
    </w:p>
    <w:p w:rsidR="00253D7C" w:rsidRDefault="001F4040" w:rsidP="001F4040">
      <w:pPr>
        <w:pStyle w:val="SH3"/>
      </w:pPr>
      <w:proofErr w:type="gramStart"/>
      <w:r w:rsidRPr="001F4040">
        <w:rPr>
          <w:b/>
          <w:i/>
        </w:rPr>
        <w:t>chronic</w:t>
      </w:r>
      <w:proofErr w:type="gramEnd"/>
      <w:r w:rsidRPr="001F4040">
        <w:rPr>
          <w:b/>
          <w:i/>
        </w:rPr>
        <w:t xml:space="preserve"> infection with hepatitis B virus</w:t>
      </w:r>
      <w:r w:rsidRPr="001F4040">
        <w:t xml:space="preserve"> means infection with hepatitis B virus resulting in a chronic infection of at least six months duration, and which must be confirmed by laboratory testing for hepatitis B serological or nucleic acid markers.</w:t>
      </w:r>
    </w:p>
    <w:p w:rsidR="001F4040" w:rsidRDefault="001F4040" w:rsidP="001F4040">
      <w:pPr>
        <w:pStyle w:val="SH3"/>
      </w:pPr>
      <w:proofErr w:type="gramStart"/>
      <w:r w:rsidRPr="001F4040">
        <w:rPr>
          <w:b/>
          <w:i/>
        </w:rPr>
        <w:t>chronic</w:t>
      </w:r>
      <w:proofErr w:type="gramEnd"/>
      <w:r w:rsidRPr="001F4040">
        <w:rPr>
          <w:b/>
          <w:i/>
        </w:rPr>
        <w:t xml:space="preserve"> infection with hepatitis C virus</w:t>
      </w:r>
      <w:r w:rsidRPr="001F4040">
        <w:t xml:space="preserve"> means infection with hepatitis C virus resulting in a chronic infection of at least six months duration and which must be confirmed by laboratory testing for hepatitis C serological or nucleic acid markers.</w:t>
      </w:r>
    </w:p>
    <w:p w:rsidR="00883E61" w:rsidRPr="00883E61" w:rsidRDefault="00883E61" w:rsidP="00883E61">
      <w:pPr>
        <w:pStyle w:val="SH3"/>
      </w:pPr>
      <w:proofErr w:type="gramStart"/>
      <w:r w:rsidRPr="00883E61">
        <w:rPr>
          <w:b/>
          <w:i/>
        </w:rPr>
        <w:t>chronic</w:t>
      </w:r>
      <w:proofErr w:type="gramEnd"/>
      <w:r w:rsidRPr="00883E61">
        <w:rPr>
          <w:b/>
          <w:i/>
        </w:rPr>
        <w:t xml:space="preserve"> infection with hepatitis D virus</w:t>
      </w:r>
      <w:r w:rsidRPr="00883E61">
        <w:t xml:space="preserve"> means infection with hepatitis D virus resulting in a chronic infection of at least six months duration and which must be confirmed by laboratory testing for hepatitis D serological or nucleic acid markers.</w:t>
      </w:r>
    </w:p>
    <w:p w:rsidR="00921A0A" w:rsidRPr="00921A0A" w:rsidRDefault="00921A0A" w:rsidP="00921A0A">
      <w:pPr>
        <w:pStyle w:val="SH3"/>
      </w:pPr>
      <w:proofErr w:type="gramStart"/>
      <w:r w:rsidRPr="00921A0A">
        <w:rPr>
          <w:b/>
          <w:i/>
        </w:rPr>
        <w:lastRenderedPageBreak/>
        <w:t>combined</w:t>
      </w:r>
      <w:proofErr w:type="gramEnd"/>
      <w:r w:rsidRPr="00921A0A">
        <w:rPr>
          <w:b/>
          <w:i/>
        </w:rPr>
        <w:t xml:space="preserve"> oral contraceptive pill</w:t>
      </w:r>
      <w:r w:rsidRPr="00921A0A">
        <w:t xml:space="preserve"> means contraceptive pills containing estrogen and progestogen.</w:t>
      </w:r>
    </w:p>
    <w:p w:rsidR="00921A0A" w:rsidRDefault="00921A0A" w:rsidP="00921A0A">
      <w:pPr>
        <w:pStyle w:val="SH3"/>
      </w:pPr>
      <w:proofErr w:type="gramStart"/>
      <w:r w:rsidRPr="00921A0A">
        <w:rPr>
          <w:b/>
          <w:i/>
        </w:rPr>
        <w:t>cumulative equivalent dose</w:t>
      </w:r>
      <w:r w:rsidRPr="00921A0A">
        <w:t xml:space="preserve"> means the total dose of ionising radiation received by the particular organ or tissue from external exposure, internal exposure or both, apart from normal background radiation exposure in Australia, calculated in accordance with the methodology set out in </w:t>
      </w:r>
      <w:r w:rsidRPr="00891E29">
        <w:rPr>
          <w:i/>
        </w:rPr>
        <w:t>Guide to calculation of 'cumulative equivalent dose' for the purpose of applying ionising radiation factors contained in Statements of Principles determined under Part XIA of the Veterans' Entitlements Act 1986 (</w:t>
      </w:r>
      <w:proofErr w:type="spellStart"/>
      <w:r w:rsidRPr="00891E29">
        <w:rPr>
          <w:i/>
        </w:rPr>
        <w:t>Cth</w:t>
      </w:r>
      <w:proofErr w:type="spellEnd"/>
      <w:r w:rsidRPr="00891E29">
        <w:rPr>
          <w:i/>
        </w:rPr>
        <w:t>)</w:t>
      </w:r>
      <w:r w:rsidRPr="00891E29">
        <w:t>, Australian Radiation Protection and Nuclear Safety Agency</w:t>
      </w:r>
      <w:r w:rsidRPr="00921A0A">
        <w:t>, as in force on 2</w:t>
      </w:r>
      <w:r w:rsidR="00891E29">
        <w:t> </w:t>
      </w:r>
      <w:r w:rsidRPr="00921A0A">
        <w:t>August 2017.</w:t>
      </w:r>
      <w:proofErr w:type="gramEnd"/>
    </w:p>
    <w:p w:rsidR="00921A0A" w:rsidRDefault="00921A0A" w:rsidP="00921A0A">
      <w:pPr>
        <w:pStyle w:val="ScheduleNote"/>
        <w:ind w:left="1418" w:hanging="567"/>
      </w:pPr>
      <w:r>
        <w:t xml:space="preserve">Note 1: </w:t>
      </w:r>
      <w:r>
        <w:tab/>
        <w:t>Examples of circumstances that might lead to exposure to ionising radiation include being present during or subsequent to the testing or use of nuclear weapons, undergoing diagnostic or therapeutic medical procedures involving ionising radiation, and being a member of an aircrew, leading to increased levels of exposure to cosmic radiation.</w:t>
      </w:r>
    </w:p>
    <w:p w:rsidR="00921A0A" w:rsidRDefault="00921A0A" w:rsidP="00921A0A">
      <w:pPr>
        <w:pStyle w:val="ScheduleNote"/>
        <w:ind w:left="1418" w:hanging="567"/>
      </w:pPr>
      <w:r>
        <w:t xml:space="preserve">Note 2: </w:t>
      </w:r>
      <w:r>
        <w:tab/>
        <w:t xml:space="preserve">For the purpose of dose reconstruction, dose </w:t>
      </w:r>
      <w:proofErr w:type="gramStart"/>
      <w:r>
        <w:t>is calculated</w:t>
      </w:r>
      <w:proofErr w:type="gramEnd"/>
      <w:r>
        <w:t xml:space="preserve"> as an average over the mass of a specific tissue or organ. If a tissue </w:t>
      </w:r>
      <w:proofErr w:type="gramStart"/>
      <w:r>
        <w:t>is exposed</w:t>
      </w:r>
      <w:proofErr w:type="gramEnd"/>
      <w:r>
        <w:t xml:space="preserve"> to multiple sources of ionising radiation, the various dose estimates for each type of radiation must be combined.</w:t>
      </w:r>
    </w:p>
    <w:p w:rsidR="00207E57" w:rsidRPr="00513D05" w:rsidRDefault="00207E57" w:rsidP="00207E57">
      <w:pPr>
        <w:pStyle w:val="SH3"/>
      </w:pPr>
      <w:proofErr w:type="gramStart"/>
      <w:r w:rsidRPr="001F4040">
        <w:rPr>
          <w:b/>
          <w:i/>
        </w:rPr>
        <w:t>malignant</w:t>
      </w:r>
      <w:proofErr w:type="gramEnd"/>
      <w:r w:rsidRPr="001F4040">
        <w:rPr>
          <w:b/>
          <w:i/>
        </w:rPr>
        <w:t xml:space="preserve"> neoplasm of the liver</w:t>
      </w:r>
      <w:r w:rsidRPr="00513D05">
        <w:t>—see subsection</w:t>
      </w:r>
      <w:r>
        <w:t xml:space="preserve"> 7(2).</w:t>
      </w:r>
    </w:p>
    <w:p w:rsidR="00207E57" w:rsidRDefault="007B52F6" w:rsidP="00207E57">
      <w:pPr>
        <w:pStyle w:val="SH3"/>
      </w:pPr>
      <w:r w:rsidRPr="00207E57">
        <w:rPr>
          <w:b/>
          <w:i/>
        </w:rPr>
        <w:tab/>
      </w:r>
      <w:r w:rsidR="00207E57" w:rsidRPr="00207E57">
        <w:rPr>
          <w:b/>
          <w:i/>
        </w:rPr>
        <w:t>MET</w:t>
      </w:r>
      <w:r w:rsidR="00207E57" w:rsidRPr="00207E57">
        <w:t xml:space="preserve"> means a unit of measurement of the level of physical exertion.  </w:t>
      </w:r>
      <w:proofErr w:type="gramStart"/>
      <w:r w:rsidR="00207E57" w:rsidRPr="00207E57">
        <w:t>1</w:t>
      </w:r>
      <w:proofErr w:type="gramEnd"/>
      <w:r w:rsidR="00207E57" w:rsidRPr="00207E57">
        <w:t xml:space="preserve"> MET = 3.5 ml of oxygen/kg of body weight per minute, or 1.0 kcal/kg of body weight per hour, or resting metabolic rate.</w:t>
      </w:r>
    </w:p>
    <w:p w:rsidR="00885EAB" w:rsidRPr="009C404D" w:rsidRDefault="00885EAB" w:rsidP="004A1E0E">
      <w:pPr>
        <w:pStyle w:val="SH3"/>
      </w:pPr>
      <w:r w:rsidRPr="00E424C8">
        <w:rPr>
          <w:b/>
          <w:i/>
        </w:rPr>
        <w:t>MRCA</w:t>
      </w:r>
      <w:r w:rsidRPr="00E424C8">
        <w:rPr>
          <w:b/>
        </w:rPr>
        <w:t xml:space="preserve"> </w:t>
      </w:r>
      <w:r w:rsidRPr="00973808">
        <w:t>me</w:t>
      </w:r>
      <w:r w:rsidRPr="00024911">
        <w:rPr>
          <w:rStyle w:val="SH3nospaceChar"/>
        </w:rPr>
        <w:t>a</w:t>
      </w:r>
      <w:r w:rsidRPr="00973808">
        <w:t>ns</w:t>
      </w:r>
      <w:r w:rsidRPr="009C404D">
        <w:t xml:space="preserve"> the </w:t>
      </w:r>
      <w:r w:rsidRPr="00E424C8">
        <w:rPr>
          <w:i/>
        </w:rPr>
        <w:t>Military Rehabilitation and Compensation Act 2004</w:t>
      </w:r>
      <w:r w:rsidRPr="009C404D">
        <w:t>.</w:t>
      </w:r>
    </w:p>
    <w:p w:rsidR="001D28D2" w:rsidRPr="001D28D2" w:rsidRDefault="001D28D2" w:rsidP="001D28D2">
      <w:pPr>
        <w:pStyle w:val="SH3"/>
      </w:pPr>
      <w:bookmarkStart w:id="38" w:name="_Ref402529607"/>
      <w:bookmarkEnd w:id="37"/>
      <w:r w:rsidRPr="001D28D2">
        <w:rPr>
          <w:b/>
          <w:i/>
        </w:rPr>
        <w:t>pack-years of cigarettes, or the equivalent thereof in other tobacco products</w:t>
      </w:r>
      <w:r w:rsidRPr="001D28D2">
        <w:t xml:space="preserve"> means a calculation of consumption where one pack-year of cigarettes equals twenty tailor-made cigarettes per day for a period of one calendar year, or 7</w:t>
      </w:r>
      <w:r>
        <w:t> </w:t>
      </w:r>
      <w:r w:rsidRPr="001D28D2">
        <w:t>300 cigarettes.  One tailor-made cigarette approximates one gram of tobacco or one gram of cigar or pipe tobacco by weight.  One pack-year of tailor-made cigarettes equates to 7.3 kilograms of smoking tobacco by weight.  Tobacco products mean cigarettes, pipe tobacco or cigars, smoked alone or in any combination</w:t>
      </w:r>
      <w:r w:rsidR="00407D81">
        <w:t>.</w:t>
      </w:r>
    </w:p>
    <w:p w:rsidR="00921A0A" w:rsidRPr="00921A0A" w:rsidRDefault="00921A0A" w:rsidP="00921A0A">
      <w:pPr>
        <w:pStyle w:val="SH3"/>
      </w:pPr>
      <w:proofErr w:type="gramStart"/>
      <w:r w:rsidRPr="00921A0A">
        <w:rPr>
          <w:b/>
          <w:i/>
        </w:rPr>
        <w:t>ppm-years</w:t>
      </w:r>
      <w:proofErr w:type="gramEnd"/>
      <w:r w:rsidRPr="00921A0A">
        <w:t xml:space="preserve"> means parts per million multiplied by years of exposure.</w:t>
      </w:r>
    </w:p>
    <w:p w:rsidR="0090262E" w:rsidRPr="0090262E" w:rsidRDefault="0090262E" w:rsidP="00576E99">
      <w:pPr>
        <w:pStyle w:val="SH3"/>
      </w:pPr>
      <w:r w:rsidRPr="00E424C8">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proofErr w:type="gramStart"/>
      <w:r w:rsidRPr="0090262E">
        <w:t>non-warlike</w:t>
      </w:r>
      <w:proofErr w:type="gramEnd"/>
      <w:r w:rsidRPr="0090262E">
        <w:t xml:space="preserve"> service under the MRCA.</w:t>
      </w:r>
    </w:p>
    <w:p w:rsidR="00A36B1A" w:rsidRPr="00A36B1A" w:rsidRDefault="00A36B1A" w:rsidP="00253D7C">
      <w:pPr>
        <w:pStyle w:val="ScheduleNote"/>
      </w:pPr>
      <w:r w:rsidRPr="00A36B1A">
        <w:t xml:space="preserve">Note: </w:t>
      </w:r>
      <w:r w:rsidRPr="00A36B1A">
        <w:rPr>
          <w:b/>
          <w:i/>
        </w:rPr>
        <w:t>MRCA</w:t>
      </w:r>
      <w:r w:rsidRPr="00A36B1A">
        <w:t xml:space="preserve"> and </w:t>
      </w:r>
      <w:r w:rsidRPr="00A36B1A">
        <w:rPr>
          <w:b/>
          <w:i/>
        </w:rPr>
        <w:t>VEA</w:t>
      </w:r>
      <w:r w:rsidRPr="00A36B1A">
        <w:t xml:space="preserve"> </w:t>
      </w:r>
      <w:proofErr w:type="gramStart"/>
      <w:r w:rsidRPr="00A36B1A">
        <w:t>are also defined</w:t>
      </w:r>
      <w:proofErr w:type="gramEnd"/>
      <w:r w:rsidRPr="00A36B1A">
        <w:t xml:space="preserve"> in the Schedule 1 - Dictionary.</w:t>
      </w:r>
    </w:p>
    <w:p w:rsidR="00207E57" w:rsidRDefault="00207E57" w:rsidP="00207E57">
      <w:pPr>
        <w:pStyle w:val="SH3"/>
      </w:pPr>
      <w:r w:rsidRPr="00207E57">
        <w:rPr>
          <w:b/>
          <w:i/>
        </w:rPr>
        <w:t>specified list of disorders</w:t>
      </w:r>
      <w:r>
        <w:t xml:space="preserve"> means:</w:t>
      </w:r>
    </w:p>
    <w:p w:rsidR="00207E57" w:rsidRDefault="00207E57" w:rsidP="00207E57">
      <w:pPr>
        <w:pStyle w:val="SH4"/>
        <w:ind w:left="1418"/>
      </w:pPr>
      <w:r>
        <w:t>acute intermittent porphyria;</w:t>
      </w:r>
    </w:p>
    <w:p w:rsidR="00207E57" w:rsidRDefault="00207E57" w:rsidP="00207E57">
      <w:pPr>
        <w:pStyle w:val="SH4"/>
        <w:ind w:left="1418"/>
      </w:pPr>
      <w:r>
        <w:t>alpha-1 antitrypsin deficiency;</w:t>
      </w:r>
    </w:p>
    <w:p w:rsidR="00207E57" w:rsidRDefault="00207E57" w:rsidP="00207E57">
      <w:pPr>
        <w:pStyle w:val="SH4"/>
        <w:ind w:left="1418"/>
      </w:pPr>
      <w:r>
        <w:t>Budd-Chiari syndrome;</w:t>
      </w:r>
    </w:p>
    <w:p w:rsidR="00207E57" w:rsidRDefault="00207E57" w:rsidP="00207E57">
      <w:pPr>
        <w:pStyle w:val="SH4"/>
        <w:ind w:left="1418"/>
      </w:pPr>
      <w:r>
        <w:t xml:space="preserve">haemochromatosis; </w:t>
      </w:r>
    </w:p>
    <w:p w:rsidR="00207E57" w:rsidRDefault="00207E57" w:rsidP="00207E57">
      <w:pPr>
        <w:pStyle w:val="SH4"/>
        <w:ind w:left="1418"/>
      </w:pPr>
      <w:r>
        <w:lastRenderedPageBreak/>
        <w:t xml:space="preserve">porphyria </w:t>
      </w:r>
      <w:proofErr w:type="spellStart"/>
      <w:r>
        <w:t>cutanea</w:t>
      </w:r>
      <w:proofErr w:type="spellEnd"/>
      <w:r>
        <w:t xml:space="preserve"> </w:t>
      </w:r>
      <w:proofErr w:type="spellStart"/>
      <w:r>
        <w:t>tarda</w:t>
      </w:r>
      <w:proofErr w:type="spellEnd"/>
      <w:r>
        <w:t>; or</w:t>
      </w:r>
    </w:p>
    <w:p w:rsidR="00207E57" w:rsidRPr="00207E57" w:rsidRDefault="00207E57" w:rsidP="00207E57">
      <w:pPr>
        <w:pStyle w:val="SH4"/>
        <w:ind w:left="1418"/>
      </w:pPr>
      <w:r>
        <w:t>Wilson's disease.</w:t>
      </w:r>
    </w:p>
    <w:p w:rsidR="00885EAB" w:rsidRPr="009C404D" w:rsidRDefault="00054930" w:rsidP="00576E99">
      <w:pPr>
        <w:pStyle w:val="SH3"/>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576E99">
      <w:pPr>
        <w:pStyle w:val="SH3"/>
      </w:pPr>
      <w:r w:rsidRPr="00576E99">
        <w:rPr>
          <w:b/>
          <w:i/>
        </w:rPr>
        <w:t>VEA</w:t>
      </w:r>
      <w:r w:rsidRPr="0019084F">
        <w:t xml:space="preserve"> means the </w:t>
      </w:r>
      <w:r w:rsidRPr="002702BE">
        <w:rPr>
          <w:i/>
        </w:rPr>
        <w:t>Veterans</w:t>
      </w:r>
      <w:r w:rsidR="00ED21FE" w:rsidRPr="002702BE">
        <w:rPr>
          <w:i/>
        </w:rPr>
        <w:t>'</w:t>
      </w:r>
      <w:r w:rsidRPr="002702BE">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2"/>
          <w:headerReference w:type="default" r:id="rId13"/>
          <w:footerReference w:type="even" r:id="rId14"/>
          <w:headerReference w:type="first" r:id="rId15"/>
          <w:footerReference w:type="first" r:id="rId16"/>
          <w:pgSz w:w="11907" w:h="16839" w:code="9"/>
          <w:pgMar w:top="1440" w:right="1797" w:bottom="1440" w:left="1797" w:header="720" w:footer="709" w:gutter="0"/>
          <w:cols w:space="720"/>
          <w:docGrid w:linePitch="299"/>
        </w:sectPr>
      </w:pPr>
    </w:p>
    <w:p w:rsidR="00FD775E" w:rsidRDefault="00FD775E" w:rsidP="003F4535">
      <w:pPr>
        <w:rPr>
          <w:b/>
          <w:i/>
        </w:rPr>
      </w:pPr>
    </w:p>
    <w:sectPr w:rsidR="00FD775E" w:rsidSect="00FA33FB">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4A2007" w:rsidRPr="00C01863" w:rsidTr="00891E29">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088"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487DA5" w:rsidP="004A2007">
          <w:pPr>
            <w:spacing w:line="0" w:lineRule="atLeast"/>
            <w:jc w:val="center"/>
            <w:rPr>
              <w:i/>
              <w:sz w:val="18"/>
              <w:szCs w:val="18"/>
            </w:rPr>
          </w:pPr>
          <w:r w:rsidRPr="00487DA5">
            <w:rPr>
              <w:i/>
              <w:sz w:val="18"/>
              <w:szCs w:val="18"/>
            </w:rPr>
            <w:t>Malignant Neoplasm Of The Liver</w:t>
          </w:r>
          <w:r w:rsidR="004A2007">
            <w:rPr>
              <w:i/>
              <w:sz w:val="18"/>
              <w:szCs w:val="18"/>
            </w:rPr>
            <w:t xml:space="preserve"> (Reasonable Hypothesis) </w:t>
          </w:r>
          <w:r w:rsidR="004A2007" w:rsidRPr="007C5CE0">
            <w:rPr>
              <w:i/>
              <w:sz w:val="18"/>
            </w:rPr>
            <w:t xml:space="preserve">(No. </w:t>
          </w:r>
          <w:r w:rsidR="00624971">
            <w:rPr>
              <w:i/>
              <w:sz w:val="18"/>
            </w:rPr>
            <w:t>31</w:t>
          </w:r>
          <w:r w:rsidR="004A2007" w:rsidRPr="007C5CE0">
            <w:rPr>
              <w:i/>
              <w:sz w:val="18"/>
              <w:szCs w:val="18"/>
            </w:rPr>
            <w:t xml:space="preserve"> of </w:t>
          </w:r>
          <w:r w:rsidRPr="00487DA5">
            <w:rPr>
              <w:i/>
              <w:sz w:val="18"/>
              <w:szCs w:val="18"/>
            </w:rPr>
            <w:t>2020</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433CE2">
            <w:rPr>
              <w:i/>
              <w:noProof/>
              <w:sz w:val="18"/>
            </w:rPr>
            <w:t>11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433CE2">
            <w:rPr>
              <w:i/>
              <w:noProof/>
              <w:sz w:val="18"/>
            </w:rPr>
            <w:t>11</w:t>
          </w:r>
          <w:r>
            <w:rPr>
              <w:i/>
              <w:sz w:val="18"/>
            </w:rPr>
            <w:fldChar w:fldCharType="end"/>
          </w:r>
        </w:p>
      </w:tc>
    </w:tr>
  </w:tbl>
  <w:p w:rsidR="00F03C06" w:rsidRPr="004A2007" w:rsidRDefault="00F03C06" w:rsidP="004A20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33C1C" w:rsidRDefault="004A2007" w:rsidP="004A2007">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850"/>
    </w:tblGrid>
    <w:tr w:rsidR="004A2007" w:rsidRPr="00C01863" w:rsidTr="00DA6DA1">
      <w:tc>
        <w:tcPr>
          <w:tcW w:w="709" w:type="dxa"/>
          <w:tcBorders>
            <w:top w:val="nil"/>
            <w:left w:val="nil"/>
            <w:bottom w:val="nil"/>
            <w:right w:val="nil"/>
          </w:tcBorders>
          <w:shd w:val="clear" w:color="auto" w:fill="auto"/>
        </w:tcPr>
        <w:p w:rsidR="004A2007" w:rsidRPr="00C01863" w:rsidRDefault="004A2007" w:rsidP="004A2007">
          <w:pPr>
            <w:spacing w:line="0" w:lineRule="atLeast"/>
            <w:rPr>
              <w:sz w:val="18"/>
            </w:rPr>
          </w:pPr>
        </w:p>
      </w:tc>
      <w:tc>
        <w:tcPr>
          <w:tcW w:w="7088" w:type="dxa"/>
          <w:tcBorders>
            <w:top w:val="nil"/>
            <w:left w:val="nil"/>
            <w:bottom w:val="nil"/>
            <w:right w:val="nil"/>
          </w:tcBorders>
          <w:shd w:val="clear" w:color="auto" w:fill="auto"/>
        </w:tcPr>
        <w:p w:rsidR="004A2007" w:rsidRDefault="004A2007" w:rsidP="004A2007">
          <w:pPr>
            <w:spacing w:line="0" w:lineRule="atLeast"/>
            <w:jc w:val="center"/>
            <w:rPr>
              <w:i/>
              <w:sz w:val="18"/>
            </w:rPr>
          </w:pPr>
          <w:r w:rsidRPr="007C5CE0">
            <w:rPr>
              <w:i/>
              <w:sz w:val="18"/>
            </w:rPr>
            <w:t>Statement of Principles concerning</w:t>
          </w:r>
        </w:p>
        <w:p w:rsidR="004A2007" w:rsidRDefault="00487DA5" w:rsidP="004A2007">
          <w:pPr>
            <w:spacing w:line="0" w:lineRule="atLeast"/>
            <w:jc w:val="center"/>
            <w:rPr>
              <w:i/>
              <w:sz w:val="18"/>
              <w:szCs w:val="18"/>
            </w:rPr>
          </w:pPr>
          <w:r w:rsidRPr="00487DA5">
            <w:rPr>
              <w:i/>
              <w:sz w:val="18"/>
              <w:szCs w:val="18"/>
            </w:rPr>
            <w:t>Malignant Neoplasm Of The Liver</w:t>
          </w:r>
          <w:r w:rsidR="004A2007">
            <w:rPr>
              <w:i/>
              <w:sz w:val="18"/>
              <w:szCs w:val="18"/>
            </w:rPr>
            <w:t xml:space="preserve"> (Reasonable Hypothesis) </w:t>
          </w:r>
          <w:r w:rsidR="004A2007" w:rsidRPr="007C5CE0">
            <w:rPr>
              <w:i/>
              <w:sz w:val="18"/>
            </w:rPr>
            <w:t xml:space="preserve">(No. </w:t>
          </w:r>
          <w:r w:rsidR="00624971">
            <w:rPr>
              <w:i/>
              <w:sz w:val="18"/>
            </w:rPr>
            <w:t>31</w:t>
          </w:r>
          <w:r w:rsidR="004A2007" w:rsidRPr="007C5CE0">
            <w:rPr>
              <w:i/>
              <w:sz w:val="18"/>
              <w:szCs w:val="18"/>
            </w:rPr>
            <w:t xml:space="preserve"> of </w:t>
          </w:r>
          <w:r w:rsidRPr="00487DA5">
            <w:rPr>
              <w:i/>
              <w:sz w:val="18"/>
              <w:szCs w:val="18"/>
            </w:rPr>
            <w:t>2020</w:t>
          </w:r>
          <w:r w:rsidR="004A2007" w:rsidRPr="007C5CE0">
            <w:rPr>
              <w:i/>
              <w:sz w:val="18"/>
              <w:szCs w:val="18"/>
            </w:rPr>
            <w:t>)</w:t>
          </w:r>
        </w:p>
        <w:p w:rsidR="004A2007" w:rsidRPr="007C5CE0" w:rsidRDefault="004A2007" w:rsidP="004A2007">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850" w:type="dxa"/>
          <w:tcBorders>
            <w:top w:val="nil"/>
            <w:left w:val="nil"/>
            <w:bottom w:val="nil"/>
            <w:right w:val="nil"/>
          </w:tcBorders>
          <w:shd w:val="clear" w:color="auto" w:fill="auto"/>
        </w:tcPr>
        <w:p w:rsidR="004A2007" w:rsidRPr="00C01863" w:rsidRDefault="004A2007" w:rsidP="004A2007">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433CE2">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433CE2">
            <w:rPr>
              <w:i/>
              <w:noProof/>
              <w:sz w:val="18"/>
            </w:rPr>
            <w:t>11</w:t>
          </w:r>
          <w:r>
            <w:rPr>
              <w:i/>
              <w:sz w:val="18"/>
            </w:rPr>
            <w:fldChar w:fldCharType="end"/>
          </w:r>
        </w:p>
      </w:tc>
    </w:tr>
  </w:tbl>
  <w:p w:rsidR="007F2378" w:rsidRPr="004A2007" w:rsidRDefault="007F2378" w:rsidP="004A20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4A2007" w:rsidRDefault="00997416" w:rsidP="004A20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A254EA" w:rsidRDefault="00885EAB" w:rsidP="00A254E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Pr="00ED20B7" w:rsidRDefault="004A2007" w:rsidP="00ED20B7">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007" w:rsidRDefault="004A2007" w:rsidP="004A2007">
    <w:pPr>
      <w:rPr>
        <w:sz w:val="20"/>
      </w:rPr>
    </w:pPr>
    <w:r>
      <w:rPr>
        <w:b/>
        <w:noProof/>
        <w:sz w:val="20"/>
      </w:rPr>
      <w:t>Schedule 1</w:t>
    </w:r>
    <w:r>
      <w:rPr>
        <w:sz w:val="20"/>
      </w:rPr>
      <w:t xml:space="preserve"> - </w:t>
    </w:r>
    <w:r>
      <w:rPr>
        <w:noProof/>
        <w:sz w:val="20"/>
      </w:rPr>
      <w:t>Dictionary</w:t>
    </w:r>
  </w:p>
  <w:p w:rsidR="004A2007" w:rsidRDefault="004A2007" w:rsidP="004A2007">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4A2007" w:rsidRDefault="00885EAB" w:rsidP="004A20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733AFA94"/>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53838BB"/>
    <w:multiLevelType w:val="hybridMultilevel"/>
    <w:tmpl w:val="C9960652"/>
    <w:lvl w:ilvl="0" w:tplc="F3AE135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7BDC364C"/>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num>
  <w:num w:numId="20">
    <w:abstractNumId w:val="12"/>
  </w:num>
  <w:num w:numId="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1CE7"/>
    <w:rsid w:val="00024911"/>
    <w:rsid w:val="00032E05"/>
    <w:rsid w:val="000437C1"/>
    <w:rsid w:val="00046E67"/>
    <w:rsid w:val="00051B75"/>
    <w:rsid w:val="0005365D"/>
    <w:rsid w:val="00054930"/>
    <w:rsid w:val="000614BF"/>
    <w:rsid w:val="00061E3E"/>
    <w:rsid w:val="00081B7C"/>
    <w:rsid w:val="00085567"/>
    <w:rsid w:val="0008674F"/>
    <w:rsid w:val="00097FDF"/>
    <w:rsid w:val="000A3D68"/>
    <w:rsid w:val="000A651F"/>
    <w:rsid w:val="000A72FC"/>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37D25"/>
    <w:rsid w:val="00137FE9"/>
    <w:rsid w:val="00142B62"/>
    <w:rsid w:val="001514A8"/>
    <w:rsid w:val="0015201F"/>
    <w:rsid w:val="00157B8B"/>
    <w:rsid w:val="00161A8E"/>
    <w:rsid w:val="001648F7"/>
    <w:rsid w:val="00166C2F"/>
    <w:rsid w:val="00167E0C"/>
    <w:rsid w:val="001809D7"/>
    <w:rsid w:val="001833C8"/>
    <w:rsid w:val="00187DE1"/>
    <w:rsid w:val="0019084F"/>
    <w:rsid w:val="001939E1"/>
    <w:rsid w:val="00194C3E"/>
    <w:rsid w:val="00195382"/>
    <w:rsid w:val="001A1438"/>
    <w:rsid w:val="001B0F26"/>
    <w:rsid w:val="001C2AD2"/>
    <w:rsid w:val="001C61C5"/>
    <w:rsid w:val="001C69C4"/>
    <w:rsid w:val="001C77EE"/>
    <w:rsid w:val="001D2262"/>
    <w:rsid w:val="001D28D2"/>
    <w:rsid w:val="001D37EF"/>
    <w:rsid w:val="001D407A"/>
    <w:rsid w:val="001D67F6"/>
    <w:rsid w:val="001E3590"/>
    <w:rsid w:val="001E44BE"/>
    <w:rsid w:val="001E7407"/>
    <w:rsid w:val="001F4040"/>
    <w:rsid w:val="001F5D5E"/>
    <w:rsid w:val="001F6219"/>
    <w:rsid w:val="001F6CD4"/>
    <w:rsid w:val="00206C4D"/>
    <w:rsid w:val="00207E57"/>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53D7C"/>
    <w:rsid w:val="002564A4"/>
    <w:rsid w:val="002650E6"/>
    <w:rsid w:val="0026736C"/>
    <w:rsid w:val="002702BE"/>
    <w:rsid w:val="002716E4"/>
    <w:rsid w:val="002717B2"/>
    <w:rsid w:val="002773D7"/>
    <w:rsid w:val="00280B57"/>
    <w:rsid w:val="00281308"/>
    <w:rsid w:val="00281DF7"/>
    <w:rsid w:val="00284719"/>
    <w:rsid w:val="00297ECB"/>
    <w:rsid w:val="002A1ECC"/>
    <w:rsid w:val="002A3436"/>
    <w:rsid w:val="002A7BCF"/>
    <w:rsid w:val="002B45FA"/>
    <w:rsid w:val="002B5188"/>
    <w:rsid w:val="002C7539"/>
    <w:rsid w:val="002D043A"/>
    <w:rsid w:val="002D2AA2"/>
    <w:rsid w:val="002D6224"/>
    <w:rsid w:val="002D74C5"/>
    <w:rsid w:val="002E35CD"/>
    <w:rsid w:val="002E3F4B"/>
    <w:rsid w:val="002F1261"/>
    <w:rsid w:val="002F5948"/>
    <w:rsid w:val="002F77A1"/>
    <w:rsid w:val="00301C54"/>
    <w:rsid w:val="00304166"/>
    <w:rsid w:val="00304F8B"/>
    <w:rsid w:val="0032243F"/>
    <w:rsid w:val="0033221D"/>
    <w:rsid w:val="003354D2"/>
    <w:rsid w:val="00335BC6"/>
    <w:rsid w:val="003415D3"/>
    <w:rsid w:val="00344701"/>
    <w:rsid w:val="00352B0F"/>
    <w:rsid w:val="00356690"/>
    <w:rsid w:val="00360459"/>
    <w:rsid w:val="00365E25"/>
    <w:rsid w:val="00372791"/>
    <w:rsid w:val="003734C6"/>
    <w:rsid w:val="00375BB3"/>
    <w:rsid w:val="003802D6"/>
    <w:rsid w:val="0038399F"/>
    <w:rsid w:val="00385187"/>
    <w:rsid w:val="00396275"/>
    <w:rsid w:val="003A189F"/>
    <w:rsid w:val="003A2FFE"/>
    <w:rsid w:val="003A5C26"/>
    <w:rsid w:val="003B3E42"/>
    <w:rsid w:val="003C4C02"/>
    <w:rsid w:val="003C6231"/>
    <w:rsid w:val="003D0BFE"/>
    <w:rsid w:val="003D380A"/>
    <w:rsid w:val="003D5700"/>
    <w:rsid w:val="003E341B"/>
    <w:rsid w:val="003F39C0"/>
    <w:rsid w:val="003F4535"/>
    <w:rsid w:val="00407D81"/>
    <w:rsid w:val="004116CD"/>
    <w:rsid w:val="0041386E"/>
    <w:rsid w:val="004144EC"/>
    <w:rsid w:val="00417EB9"/>
    <w:rsid w:val="00420A33"/>
    <w:rsid w:val="0042300E"/>
    <w:rsid w:val="00424CA9"/>
    <w:rsid w:val="00431E9B"/>
    <w:rsid w:val="00433CE2"/>
    <w:rsid w:val="00434DB2"/>
    <w:rsid w:val="00436129"/>
    <w:rsid w:val="004379E3"/>
    <w:rsid w:val="0044015E"/>
    <w:rsid w:val="0044291A"/>
    <w:rsid w:val="00444ABD"/>
    <w:rsid w:val="00456CE5"/>
    <w:rsid w:val="00467661"/>
    <w:rsid w:val="004705B7"/>
    <w:rsid w:val="00472DBE"/>
    <w:rsid w:val="00474A19"/>
    <w:rsid w:val="004834A1"/>
    <w:rsid w:val="004840A6"/>
    <w:rsid w:val="00487DA5"/>
    <w:rsid w:val="00490D1A"/>
    <w:rsid w:val="004916B9"/>
    <w:rsid w:val="00496F97"/>
    <w:rsid w:val="004A2007"/>
    <w:rsid w:val="004A4764"/>
    <w:rsid w:val="004A5E4B"/>
    <w:rsid w:val="004C6AE8"/>
    <w:rsid w:val="004C6D55"/>
    <w:rsid w:val="004D10CF"/>
    <w:rsid w:val="004D4BCA"/>
    <w:rsid w:val="004E063A"/>
    <w:rsid w:val="004E40C0"/>
    <w:rsid w:val="004E7BEC"/>
    <w:rsid w:val="004F23E0"/>
    <w:rsid w:val="00505D3D"/>
    <w:rsid w:val="00506AF6"/>
    <w:rsid w:val="00513D05"/>
    <w:rsid w:val="00516768"/>
    <w:rsid w:val="00516B8D"/>
    <w:rsid w:val="005226B5"/>
    <w:rsid w:val="005268CF"/>
    <w:rsid w:val="0053697E"/>
    <w:rsid w:val="00537FBC"/>
    <w:rsid w:val="00545116"/>
    <w:rsid w:val="005574D1"/>
    <w:rsid w:val="00571FBB"/>
    <w:rsid w:val="00575A90"/>
    <w:rsid w:val="00576E99"/>
    <w:rsid w:val="00584811"/>
    <w:rsid w:val="00585784"/>
    <w:rsid w:val="00593AA6"/>
    <w:rsid w:val="00594161"/>
    <w:rsid w:val="00594749"/>
    <w:rsid w:val="005962C4"/>
    <w:rsid w:val="005B05D3"/>
    <w:rsid w:val="005B4067"/>
    <w:rsid w:val="005C3F41"/>
    <w:rsid w:val="005C74AC"/>
    <w:rsid w:val="005C7B57"/>
    <w:rsid w:val="005C7CC5"/>
    <w:rsid w:val="005D2D09"/>
    <w:rsid w:val="005E589B"/>
    <w:rsid w:val="005E7FC2"/>
    <w:rsid w:val="00600219"/>
    <w:rsid w:val="006013B7"/>
    <w:rsid w:val="00603D01"/>
    <w:rsid w:val="00603DC4"/>
    <w:rsid w:val="0060681C"/>
    <w:rsid w:val="00615B89"/>
    <w:rsid w:val="00616FF5"/>
    <w:rsid w:val="00617C4E"/>
    <w:rsid w:val="00620076"/>
    <w:rsid w:val="00624971"/>
    <w:rsid w:val="006314DD"/>
    <w:rsid w:val="00661F3F"/>
    <w:rsid w:val="0066266D"/>
    <w:rsid w:val="006647B7"/>
    <w:rsid w:val="00667A4E"/>
    <w:rsid w:val="00670EA1"/>
    <w:rsid w:val="00677CC2"/>
    <w:rsid w:val="006840B0"/>
    <w:rsid w:val="00684C0E"/>
    <w:rsid w:val="006905DE"/>
    <w:rsid w:val="0069207B"/>
    <w:rsid w:val="0069220C"/>
    <w:rsid w:val="00695023"/>
    <w:rsid w:val="006B5789"/>
    <w:rsid w:val="006C30C5"/>
    <w:rsid w:val="006C4E18"/>
    <w:rsid w:val="006C7F8C"/>
    <w:rsid w:val="006D47CB"/>
    <w:rsid w:val="006D54D9"/>
    <w:rsid w:val="006D6CB3"/>
    <w:rsid w:val="006E212F"/>
    <w:rsid w:val="006E6246"/>
    <w:rsid w:val="006F318F"/>
    <w:rsid w:val="006F4226"/>
    <w:rsid w:val="006F513D"/>
    <w:rsid w:val="0070017E"/>
    <w:rsid w:val="00700B2C"/>
    <w:rsid w:val="007012DB"/>
    <w:rsid w:val="00702C42"/>
    <w:rsid w:val="00704703"/>
    <w:rsid w:val="007050A2"/>
    <w:rsid w:val="00705F40"/>
    <w:rsid w:val="0071254E"/>
    <w:rsid w:val="00713084"/>
    <w:rsid w:val="007142FB"/>
    <w:rsid w:val="00714F20"/>
    <w:rsid w:val="0071590F"/>
    <w:rsid w:val="00715914"/>
    <w:rsid w:val="00726366"/>
    <w:rsid w:val="00731E00"/>
    <w:rsid w:val="00733269"/>
    <w:rsid w:val="007340D2"/>
    <w:rsid w:val="00741718"/>
    <w:rsid w:val="007440B7"/>
    <w:rsid w:val="007500C8"/>
    <w:rsid w:val="007527C1"/>
    <w:rsid w:val="007534B2"/>
    <w:rsid w:val="00756272"/>
    <w:rsid w:val="00757544"/>
    <w:rsid w:val="007615E2"/>
    <w:rsid w:val="00763D94"/>
    <w:rsid w:val="00764D43"/>
    <w:rsid w:val="0076681A"/>
    <w:rsid w:val="0077005A"/>
    <w:rsid w:val="007715C9"/>
    <w:rsid w:val="00771613"/>
    <w:rsid w:val="00774897"/>
    <w:rsid w:val="00774EDD"/>
    <w:rsid w:val="007757EC"/>
    <w:rsid w:val="0078129A"/>
    <w:rsid w:val="00781DD2"/>
    <w:rsid w:val="00782F4E"/>
    <w:rsid w:val="00783E89"/>
    <w:rsid w:val="007904DB"/>
    <w:rsid w:val="00793915"/>
    <w:rsid w:val="007A15B1"/>
    <w:rsid w:val="007A3989"/>
    <w:rsid w:val="007B132E"/>
    <w:rsid w:val="007B52F6"/>
    <w:rsid w:val="007C2253"/>
    <w:rsid w:val="007C5CE0"/>
    <w:rsid w:val="007C7DEE"/>
    <w:rsid w:val="007D3BA2"/>
    <w:rsid w:val="007E163D"/>
    <w:rsid w:val="007E667A"/>
    <w:rsid w:val="007F2378"/>
    <w:rsid w:val="007F28C9"/>
    <w:rsid w:val="00803587"/>
    <w:rsid w:val="00806368"/>
    <w:rsid w:val="008117E9"/>
    <w:rsid w:val="00824498"/>
    <w:rsid w:val="008321ED"/>
    <w:rsid w:val="00832C32"/>
    <w:rsid w:val="00842EA3"/>
    <w:rsid w:val="00850A63"/>
    <w:rsid w:val="0085384C"/>
    <w:rsid w:val="00856A31"/>
    <w:rsid w:val="00860BB7"/>
    <w:rsid w:val="008611CA"/>
    <w:rsid w:val="0086644D"/>
    <w:rsid w:val="00867ABD"/>
    <w:rsid w:val="00867B37"/>
    <w:rsid w:val="00873081"/>
    <w:rsid w:val="008754D0"/>
    <w:rsid w:val="00877AE3"/>
    <w:rsid w:val="00883E61"/>
    <w:rsid w:val="008855C9"/>
    <w:rsid w:val="00885EAB"/>
    <w:rsid w:val="00886456"/>
    <w:rsid w:val="00891E29"/>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1A0A"/>
    <w:rsid w:val="009254C3"/>
    <w:rsid w:val="00925CA9"/>
    <w:rsid w:val="00932377"/>
    <w:rsid w:val="00941893"/>
    <w:rsid w:val="00947D5A"/>
    <w:rsid w:val="00950C80"/>
    <w:rsid w:val="009532A5"/>
    <w:rsid w:val="00956922"/>
    <w:rsid w:val="00957C43"/>
    <w:rsid w:val="009612CF"/>
    <w:rsid w:val="009724F4"/>
    <w:rsid w:val="00973808"/>
    <w:rsid w:val="00982242"/>
    <w:rsid w:val="00984EE9"/>
    <w:rsid w:val="009868E9"/>
    <w:rsid w:val="00997416"/>
    <w:rsid w:val="009B5A4E"/>
    <w:rsid w:val="009C088E"/>
    <w:rsid w:val="009C2B65"/>
    <w:rsid w:val="009C404D"/>
    <w:rsid w:val="009D6BB0"/>
    <w:rsid w:val="009E369A"/>
    <w:rsid w:val="009E5CFC"/>
    <w:rsid w:val="00A0272A"/>
    <w:rsid w:val="00A06E7A"/>
    <w:rsid w:val="00A079CB"/>
    <w:rsid w:val="00A11C0D"/>
    <w:rsid w:val="00A12128"/>
    <w:rsid w:val="00A137F8"/>
    <w:rsid w:val="00A20CA1"/>
    <w:rsid w:val="00A20FDB"/>
    <w:rsid w:val="00A22C98"/>
    <w:rsid w:val="00A231E2"/>
    <w:rsid w:val="00A254EA"/>
    <w:rsid w:val="00A36B1A"/>
    <w:rsid w:val="00A515BC"/>
    <w:rsid w:val="00A56C3D"/>
    <w:rsid w:val="00A6070D"/>
    <w:rsid w:val="00A64912"/>
    <w:rsid w:val="00A64BA1"/>
    <w:rsid w:val="00A70A74"/>
    <w:rsid w:val="00A77E0D"/>
    <w:rsid w:val="00A931D7"/>
    <w:rsid w:val="00AA64D6"/>
    <w:rsid w:val="00AA6D8B"/>
    <w:rsid w:val="00AC5296"/>
    <w:rsid w:val="00AD2DC7"/>
    <w:rsid w:val="00AD5641"/>
    <w:rsid w:val="00AD7889"/>
    <w:rsid w:val="00AD7AC2"/>
    <w:rsid w:val="00AD7DCC"/>
    <w:rsid w:val="00AE67D2"/>
    <w:rsid w:val="00AF021B"/>
    <w:rsid w:val="00AF06CF"/>
    <w:rsid w:val="00B05CF4"/>
    <w:rsid w:val="00B07CDB"/>
    <w:rsid w:val="00B166C8"/>
    <w:rsid w:val="00B16A31"/>
    <w:rsid w:val="00B177FE"/>
    <w:rsid w:val="00B17DFD"/>
    <w:rsid w:val="00B24368"/>
    <w:rsid w:val="00B258E6"/>
    <w:rsid w:val="00B308FE"/>
    <w:rsid w:val="00B33709"/>
    <w:rsid w:val="00B33B3C"/>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6358"/>
    <w:rsid w:val="00CD7B88"/>
    <w:rsid w:val="00CE051D"/>
    <w:rsid w:val="00CE1335"/>
    <w:rsid w:val="00CE493D"/>
    <w:rsid w:val="00CF07FA"/>
    <w:rsid w:val="00CF0BB2"/>
    <w:rsid w:val="00CF2367"/>
    <w:rsid w:val="00CF3EE8"/>
    <w:rsid w:val="00D050E6"/>
    <w:rsid w:val="00D13441"/>
    <w:rsid w:val="00D150E7"/>
    <w:rsid w:val="00D32F65"/>
    <w:rsid w:val="00D32F71"/>
    <w:rsid w:val="00D377E3"/>
    <w:rsid w:val="00D50484"/>
    <w:rsid w:val="00D527C9"/>
    <w:rsid w:val="00D52DC2"/>
    <w:rsid w:val="00D53BA8"/>
    <w:rsid w:val="00D53BCC"/>
    <w:rsid w:val="00D5599D"/>
    <w:rsid w:val="00D5620B"/>
    <w:rsid w:val="00D60FC8"/>
    <w:rsid w:val="00D70DFB"/>
    <w:rsid w:val="00D71633"/>
    <w:rsid w:val="00D766DF"/>
    <w:rsid w:val="00D77C26"/>
    <w:rsid w:val="00D90653"/>
    <w:rsid w:val="00D93DA9"/>
    <w:rsid w:val="00D94857"/>
    <w:rsid w:val="00D96383"/>
    <w:rsid w:val="00D97BB3"/>
    <w:rsid w:val="00DA186E"/>
    <w:rsid w:val="00DA3996"/>
    <w:rsid w:val="00DA4116"/>
    <w:rsid w:val="00DA6DA1"/>
    <w:rsid w:val="00DA7AC0"/>
    <w:rsid w:val="00DB15BB"/>
    <w:rsid w:val="00DB251C"/>
    <w:rsid w:val="00DB3F17"/>
    <w:rsid w:val="00DB4162"/>
    <w:rsid w:val="00DB4630"/>
    <w:rsid w:val="00DC4112"/>
    <w:rsid w:val="00DC4F88"/>
    <w:rsid w:val="00DD2B43"/>
    <w:rsid w:val="00DD31AB"/>
    <w:rsid w:val="00DE587E"/>
    <w:rsid w:val="00DE59B7"/>
    <w:rsid w:val="00DF24DC"/>
    <w:rsid w:val="00DF5291"/>
    <w:rsid w:val="00DF6D11"/>
    <w:rsid w:val="00E05704"/>
    <w:rsid w:val="00E11E44"/>
    <w:rsid w:val="00E3270E"/>
    <w:rsid w:val="00E33464"/>
    <w:rsid w:val="00E338EF"/>
    <w:rsid w:val="00E35C4E"/>
    <w:rsid w:val="00E40345"/>
    <w:rsid w:val="00E424C8"/>
    <w:rsid w:val="00E443FF"/>
    <w:rsid w:val="00E544BB"/>
    <w:rsid w:val="00E55F66"/>
    <w:rsid w:val="00E64EE4"/>
    <w:rsid w:val="00E662CB"/>
    <w:rsid w:val="00E73C11"/>
    <w:rsid w:val="00E74DC7"/>
    <w:rsid w:val="00E8075A"/>
    <w:rsid w:val="00E90315"/>
    <w:rsid w:val="00E92D94"/>
    <w:rsid w:val="00E9347E"/>
    <w:rsid w:val="00E93E6F"/>
    <w:rsid w:val="00E94D5E"/>
    <w:rsid w:val="00EA7100"/>
    <w:rsid w:val="00EA7F9F"/>
    <w:rsid w:val="00EB1274"/>
    <w:rsid w:val="00EB2BC4"/>
    <w:rsid w:val="00EC7405"/>
    <w:rsid w:val="00ED20B7"/>
    <w:rsid w:val="00ED21FE"/>
    <w:rsid w:val="00ED2BB6"/>
    <w:rsid w:val="00ED34E1"/>
    <w:rsid w:val="00ED3B8D"/>
    <w:rsid w:val="00ED46FF"/>
    <w:rsid w:val="00ED4913"/>
    <w:rsid w:val="00EF2E3A"/>
    <w:rsid w:val="00F03C06"/>
    <w:rsid w:val="00F072A7"/>
    <w:rsid w:val="00F078DC"/>
    <w:rsid w:val="00F32BA8"/>
    <w:rsid w:val="00F349F1"/>
    <w:rsid w:val="00F4350D"/>
    <w:rsid w:val="00F54372"/>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253D7C"/>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DC4112"/>
    <w:pPr>
      <w:numPr>
        <w:numId w:val="19"/>
      </w:numPr>
      <w:spacing w:before="200" w:line="280" w:lineRule="atLeast"/>
      <w:ind w:left="851"/>
      <w:outlineLvl w:val="1"/>
    </w:pPr>
    <w:rPr>
      <w:b/>
      <w:sz w:val="24"/>
      <w:szCs w:val="24"/>
      <w:lang w:eastAsia="en-US"/>
    </w:rPr>
  </w:style>
  <w:style w:type="paragraph" w:customStyle="1" w:styleId="LV2">
    <w:name w:val="LV 2"/>
    <w:basedOn w:val="PlainIndent"/>
    <w:autoRedefine/>
    <w:qFormat/>
    <w:rsid w:val="00253D7C"/>
    <w:pPr>
      <w:numPr>
        <w:ilvl w:val="1"/>
        <w:numId w:val="19"/>
      </w:numPr>
      <w:ind w:left="1418"/>
    </w:pPr>
  </w:style>
  <w:style w:type="paragraph" w:customStyle="1" w:styleId="LV3">
    <w:name w:val="LV 3"/>
    <w:basedOn w:val="PlainIndent"/>
    <w:autoRedefine/>
    <w:qFormat/>
    <w:rsid w:val="00253D7C"/>
    <w:pPr>
      <w:numPr>
        <w:ilvl w:val="2"/>
        <w:numId w:val="19"/>
      </w:numPr>
      <w:ind w:left="1985"/>
      <w:contextualSpacing/>
    </w:pPr>
  </w:style>
  <w:style w:type="paragraph" w:customStyle="1" w:styleId="LV4">
    <w:name w:val="LV 4"/>
    <w:basedOn w:val="PlainIndent"/>
    <w:autoRedefine/>
    <w:qFormat/>
    <w:rsid w:val="00FB533A"/>
    <w:pPr>
      <w:numPr>
        <w:ilvl w:val="3"/>
        <w:numId w:val="19"/>
      </w:numPr>
      <w:contextualSpacing/>
    </w:pPr>
  </w:style>
  <w:style w:type="paragraph" w:customStyle="1" w:styleId="LV5">
    <w:name w:val="LV 5"/>
    <w:basedOn w:val="PlainIndent"/>
    <w:autoRedefine/>
    <w:qFormat/>
    <w:rsid w:val="00FB533A"/>
    <w:pPr>
      <w:numPr>
        <w:ilvl w:val="4"/>
        <w:numId w:val="19"/>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576E99"/>
    <w:pPr>
      <w:numPr>
        <w:ilvl w:val="2"/>
        <w:numId w:val="5"/>
      </w:numPr>
      <w:spacing w:before="100"/>
      <w:ind w:left="851"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81DD2"/>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576E99"/>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paragraph" w:customStyle="1" w:styleId="Note1">
    <w:name w:val="Note 1"/>
    <w:basedOn w:val="NOTE"/>
    <w:link w:val="Note1Char"/>
    <w:uiPriority w:val="2"/>
    <w:qFormat/>
    <w:rsid w:val="00253D7C"/>
    <w:pPr>
      <w:ind w:left="1985" w:firstLine="0"/>
    </w:pPr>
  </w:style>
  <w:style w:type="paragraph" w:customStyle="1" w:styleId="Note2">
    <w:name w:val="Note 2"/>
    <w:basedOn w:val="NOTE"/>
    <w:link w:val="Note2Char"/>
    <w:uiPriority w:val="2"/>
    <w:qFormat/>
    <w:rsid w:val="00253D7C"/>
    <w:pPr>
      <w:ind w:hanging="510"/>
    </w:pPr>
  </w:style>
  <w:style w:type="character" w:customStyle="1" w:styleId="Note1Char">
    <w:name w:val="Note 1 Char"/>
    <w:basedOn w:val="DefaultParagraphFont"/>
    <w:link w:val="Note1"/>
    <w:uiPriority w:val="2"/>
    <w:rsid w:val="00253D7C"/>
    <w:rPr>
      <w:rFonts w:eastAsia="Times New Roman"/>
      <w:sz w:val="18"/>
    </w:rPr>
  </w:style>
  <w:style w:type="character" w:customStyle="1" w:styleId="Note2Char">
    <w:name w:val="Note 2 Char"/>
    <w:basedOn w:val="DefaultParagraphFont"/>
    <w:link w:val="Note2"/>
    <w:uiPriority w:val="2"/>
    <w:rsid w:val="00253D7C"/>
    <w:rPr>
      <w:rFonts w:eastAsia="Times New Roman"/>
      <w:sz w:val="18"/>
    </w:rPr>
  </w:style>
  <w:style w:type="paragraph" w:customStyle="1" w:styleId="ScheduleNote">
    <w:name w:val="Schedule Note"/>
    <w:basedOn w:val="NOTE"/>
    <w:link w:val="ScheduleNoteChar"/>
    <w:uiPriority w:val="2"/>
    <w:qFormat/>
    <w:rsid w:val="00253D7C"/>
    <w:pPr>
      <w:ind w:left="851" w:firstLine="0"/>
    </w:pPr>
  </w:style>
  <w:style w:type="character" w:customStyle="1" w:styleId="ScheduleNoteChar">
    <w:name w:val="Schedule Note Char"/>
    <w:basedOn w:val="DefaultParagraphFont"/>
    <w:link w:val="ScheduleNote"/>
    <w:uiPriority w:val="2"/>
    <w:rsid w:val="00253D7C"/>
    <w:rPr>
      <w:rFonts w:eastAsia="Times New Roman"/>
      <w:sz w:val="18"/>
    </w:rPr>
  </w:style>
  <w:style w:type="paragraph" w:customStyle="1" w:styleId="Note3">
    <w:name w:val="Note 3"/>
    <w:basedOn w:val="NOTE"/>
    <w:link w:val="Note3Char"/>
    <w:uiPriority w:val="2"/>
    <w:qFormat/>
    <w:rsid w:val="00253D7C"/>
    <w:pPr>
      <w:ind w:left="2977" w:hanging="425"/>
    </w:pPr>
  </w:style>
  <w:style w:type="character" w:customStyle="1" w:styleId="Note3Char">
    <w:name w:val="Note 3 Char"/>
    <w:basedOn w:val="DefaultParagraphFont"/>
    <w:link w:val="Note3"/>
    <w:uiPriority w:val="2"/>
    <w:rsid w:val="00253D7C"/>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2627</Words>
  <Characters>14978</Characters>
  <Application>Microsoft Office Word</Application>
  <DocSecurity>0</DocSecurity>
  <PresentationFormat/>
  <Lines>124</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17570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2019-11-04T05:41:00Z</dcterms:created>
  <dcterms:modified xsi:type="dcterms:W3CDTF">2020-04-21T00:56:00Z</dcterms:modified>
  <cp:category/>
  <cp:contentStatus/>
  <dc:language/>
  <cp:version/>
</cp:coreProperties>
</file>