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84090" w:rsidP="006647B7">
      <w:pPr>
        <w:pStyle w:val="Plainheader"/>
      </w:pPr>
      <w:r>
        <w:t>CHONDROMALACIA PATELLA</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5D5094">
        <w:t>1</w:t>
      </w:r>
      <w:bookmarkEnd w:id="0"/>
      <w:r w:rsidRPr="00024911">
        <w:t xml:space="preserve"> of</w:t>
      </w:r>
      <w:r w:rsidR="00085567">
        <w:t xml:space="preserve"> </w:t>
      </w:r>
      <w:r w:rsidR="00B84090">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5D5094">
        <w:rPr>
          <w:b w:val="0"/>
        </w:rPr>
        <w:t>21 December 2018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660723" w:rsidRDefault="00E17B83" w:rsidP="00781DD2">
            <w:pPr>
              <w:pStyle w:val="Plain"/>
              <w:spacing w:before="0"/>
              <w:ind w:left="0"/>
              <w:rPr>
                <w:b w:val="0"/>
              </w:rPr>
            </w:pPr>
            <w:r>
              <w:rPr>
                <w:noProof/>
              </w:rPr>
              <w:drawing>
                <wp:anchor distT="0" distB="0" distL="114300" distR="114300" simplePos="0" relativeHeight="251659264" behindDoc="1" locked="0" layoutInCell="1" allowOverlap="1" wp14:anchorId="1EAA747E" wp14:editId="0C43CF5B">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60723" w:rsidRPr="00781DD2" w:rsidRDefault="00660723" w:rsidP="00781DD2">
            <w:pPr>
              <w:pStyle w:val="Plain"/>
              <w:spacing w:before="0"/>
              <w:ind w:left="0"/>
              <w:rPr>
                <w:b w:val="0"/>
              </w:rPr>
            </w:pPr>
            <w:bookmarkStart w:id="1" w:name="_GoBack"/>
            <w:bookmarkEnd w:id="1"/>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5D509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D5094">
        <w:rPr>
          <w:noProof/>
        </w:rPr>
        <w:t>1</w:t>
      </w:r>
      <w:r w:rsidR="005D5094">
        <w:rPr>
          <w:rFonts w:asciiTheme="minorHAnsi" w:eastAsiaTheme="minorEastAsia" w:hAnsiTheme="minorHAnsi" w:cstheme="minorBidi"/>
          <w:noProof/>
          <w:kern w:val="0"/>
          <w:sz w:val="22"/>
          <w:szCs w:val="22"/>
        </w:rPr>
        <w:tab/>
      </w:r>
      <w:r w:rsidR="005D5094">
        <w:rPr>
          <w:noProof/>
        </w:rPr>
        <w:t>Name</w:t>
      </w:r>
      <w:r w:rsidR="005D5094">
        <w:rPr>
          <w:noProof/>
        </w:rPr>
        <w:tab/>
      </w:r>
      <w:r w:rsidR="005D5094">
        <w:rPr>
          <w:noProof/>
        </w:rPr>
        <w:fldChar w:fldCharType="begin"/>
      </w:r>
      <w:r w:rsidR="005D5094">
        <w:rPr>
          <w:noProof/>
        </w:rPr>
        <w:instrText xml:space="preserve"> PAGEREF _Toc528929508 \h </w:instrText>
      </w:r>
      <w:r w:rsidR="005D5094">
        <w:rPr>
          <w:noProof/>
        </w:rPr>
      </w:r>
      <w:r w:rsidR="005D5094">
        <w:rPr>
          <w:noProof/>
        </w:rPr>
        <w:fldChar w:fldCharType="separate"/>
      </w:r>
      <w:r w:rsidR="00577A91">
        <w:rPr>
          <w:noProof/>
        </w:rPr>
        <w:t>3</w:t>
      </w:r>
      <w:r w:rsidR="005D5094">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_Toc528929509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_Toc528929510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_Toc528929511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_Toc528929512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_Toc528929513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_Toc528929514 \h </w:instrText>
      </w:r>
      <w:r>
        <w:rPr>
          <w:noProof/>
        </w:rPr>
      </w:r>
      <w:r>
        <w:rPr>
          <w:noProof/>
        </w:rPr>
        <w:fldChar w:fldCharType="separate"/>
      </w:r>
      <w:r w:rsidR="00577A91">
        <w:rPr>
          <w:noProof/>
        </w:rPr>
        <w:t>3</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_Toc528929515 \h </w:instrText>
      </w:r>
      <w:r>
        <w:rPr>
          <w:noProof/>
        </w:rPr>
      </w:r>
      <w:r>
        <w:rPr>
          <w:noProof/>
        </w:rPr>
        <w:fldChar w:fldCharType="separate"/>
      </w:r>
      <w:r w:rsidR="00577A91">
        <w:rPr>
          <w:noProof/>
        </w:rPr>
        <w:t>4</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_Toc528929516 \h </w:instrText>
      </w:r>
      <w:r>
        <w:rPr>
          <w:noProof/>
        </w:rPr>
      </w:r>
      <w:r>
        <w:rPr>
          <w:noProof/>
        </w:rPr>
        <w:fldChar w:fldCharType="separate"/>
      </w:r>
      <w:r w:rsidR="00577A91">
        <w:rPr>
          <w:noProof/>
        </w:rPr>
        <w:t>4</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_Toc528929517 \h </w:instrText>
      </w:r>
      <w:r>
        <w:rPr>
          <w:noProof/>
        </w:rPr>
      </w:r>
      <w:r>
        <w:rPr>
          <w:noProof/>
        </w:rPr>
        <w:fldChar w:fldCharType="separate"/>
      </w:r>
      <w:r w:rsidR="00577A91">
        <w:rPr>
          <w:noProof/>
        </w:rPr>
        <w:t>6</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_Toc528929518 \h </w:instrText>
      </w:r>
      <w:r>
        <w:rPr>
          <w:noProof/>
        </w:rPr>
      </w:r>
      <w:r>
        <w:rPr>
          <w:noProof/>
        </w:rPr>
        <w:fldChar w:fldCharType="separate"/>
      </w:r>
      <w:r w:rsidR="00577A91">
        <w:rPr>
          <w:noProof/>
        </w:rPr>
        <w:t>6</w:t>
      </w:r>
      <w:r>
        <w:rPr>
          <w:noProof/>
        </w:rPr>
        <w:fldChar w:fldCharType="end"/>
      </w:r>
    </w:p>
    <w:p w:rsidR="005D5094" w:rsidRDefault="005D509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_Toc528929519 \h </w:instrText>
      </w:r>
      <w:r>
        <w:rPr>
          <w:noProof/>
        </w:rPr>
      </w:r>
      <w:r>
        <w:rPr>
          <w:noProof/>
        </w:rPr>
        <w:fldChar w:fldCharType="separate"/>
      </w:r>
      <w:r w:rsidR="00577A91">
        <w:rPr>
          <w:noProof/>
        </w:rPr>
        <w:t>7</w:t>
      </w:r>
      <w:r>
        <w:rPr>
          <w:noProof/>
        </w:rPr>
        <w:fldChar w:fldCharType="end"/>
      </w:r>
    </w:p>
    <w:p w:rsidR="005D5094" w:rsidRDefault="005D509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_Toc528929520 \h </w:instrText>
      </w:r>
      <w:r>
        <w:rPr>
          <w:noProof/>
        </w:rPr>
      </w:r>
      <w:r>
        <w:rPr>
          <w:noProof/>
        </w:rPr>
        <w:fldChar w:fldCharType="separate"/>
      </w:r>
      <w:r w:rsidR="00577A91">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528929508"/>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B84090">
        <w:rPr>
          <w:i/>
        </w:rPr>
        <w:t>chondromalacia patella</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D5094">
        <w:t>1</w:t>
      </w:r>
      <w:r w:rsidR="00085567">
        <w:t xml:space="preserve"> </w:t>
      </w:r>
      <w:r w:rsidR="00E55F66" w:rsidRPr="00F97A62">
        <w:t>of</w:t>
      </w:r>
      <w:r w:rsidR="00085567">
        <w:t xml:space="preserve"> </w:t>
      </w:r>
      <w:r w:rsidR="00B84090">
        <w:t>2019</w:t>
      </w:r>
      <w:r w:rsidR="00E55F66" w:rsidRPr="00F97A62">
        <w:t>)</w:t>
      </w:r>
      <w:r w:rsidRPr="00F97A62">
        <w:t>.</w:t>
      </w:r>
    </w:p>
    <w:p w:rsidR="00F67B67" w:rsidRPr="00684C0E" w:rsidRDefault="00F67B67" w:rsidP="00253D7C">
      <w:pPr>
        <w:pStyle w:val="LV1"/>
      </w:pPr>
      <w:bookmarkStart w:id="5" w:name="_Toc528929509"/>
      <w:r w:rsidRPr="00684C0E">
        <w:t>Commencement</w:t>
      </w:r>
      <w:bookmarkEnd w:id="5"/>
    </w:p>
    <w:p w:rsidR="00F67B67" w:rsidRPr="007527C1" w:rsidRDefault="007527C1" w:rsidP="00253D7C">
      <w:pPr>
        <w:pStyle w:val="PlainIndent"/>
      </w:pPr>
      <w:r w:rsidRPr="007527C1">
        <w:tab/>
      </w:r>
      <w:r w:rsidR="00F67B67" w:rsidRPr="007527C1">
        <w:t>This instrument commences on</w:t>
      </w:r>
      <w:r w:rsidR="005D5094">
        <w:t xml:space="preserve"> 28 January 2019</w:t>
      </w:r>
      <w:r w:rsidR="00F67B67" w:rsidRPr="007527C1">
        <w:t>.</w:t>
      </w:r>
    </w:p>
    <w:p w:rsidR="00F67B67" w:rsidRPr="00684C0E" w:rsidRDefault="00F67B67" w:rsidP="00253D7C">
      <w:pPr>
        <w:pStyle w:val="LV1"/>
      </w:pPr>
      <w:bookmarkStart w:id="6" w:name="_Toc528929510"/>
      <w:r w:rsidRPr="00684C0E">
        <w:t>Authority</w:t>
      </w:r>
      <w:bookmarkEnd w:id="6"/>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7" w:name="_Toc528929511"/>
      <w:r>
        <w:t>Re</w:t>
      </w:r>
      <w:r w:rsidR="005962C4">
        <w:t>peal</w:t>
      </w:r>
      <w:bookmarkEnd w:id="7"/>
    </w:p>
    <w:p w:rsidR="00DA3996" w:rsidRPr="007527C1" w:rsidRDefault="00DA3996" w:rsidP="00253D7C">
      <w:pPr>
        <w:pStyle w:val="PlainIndent"/>
      </w:pPr>
      <w:r>
        <w:t>The</w:t>
      </w:r>
      <w:r w:rsidRPr="007527C1">
        <w:t xml:space="preserve"> </w:t>
      </w:r>
      <w:r w:rsidRPr="00DA3996">
        <w:t xml:space="preserve">Statement of Principles concerning </w:t>
      </w:r>
      <w:r w:rsidR="00B84090">
        <w:t>chondromalacia patella</w:t>
      </w:r>
      <w:r w:rsidRPr="00DA3996">
        <w:t xml:space="preserve"> No. </w:t>
      </w:r>
      <w:r w:rsidR="00B84090">
        <w:t>79</w:t>
      </w:r>
      <w:r w:rsidRPr="00DA3996">
        <w:t xml:space="preserve"> of </w:t>
      </w:r>
      <w:r w:rsidR="00B84090">
        <w:t>2010</w:t>
      </w:r>
      <w:r w:rsidR="005962C4">
        <w:t xml:space="preserve"> </w:t>
      </w:r>
      <w:r w:rsidR="005962C4" w:rsidRPr="00786DAE">
        <w:t xml:space="preserve">(Federal Register of Legislation No. </w:t>
      </w:r>
      <w:r w:rsidR="00B84090" w:rsidRPr="00B84090">
        <w:t>F2010L02318</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8" w:name="_Toc528929512"/>
      <w:r w:rsidRPr="00684C0E">
        <w:t>Application</w:t>
      </w:r>
      <w:bookmarkEnd w:id="8"/>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9" w:name="_Ref410129949"/>
      <w:bookmarkStart w:id="10" w:name="_Toc528929513"/>
      <w:r w:rsidRPr="00684C0E">
        <w:t>Definitions</w:t>
      </w:r>
      <w:bookmarkEnd w:id="9"/>
      <w:bookmarkEnd w:id="10"/>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1" w:name="_Ref409687573"/>
      <w:bookmarkStart w:id="12" w:name="_Ref409687579"/>
      <w:bookmarkStart w:id="13" w:name="_Ref409687725"/>
      <w:bookmarkStart w:id="14" w:name="_Toc528929514"/>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253D7C">
      <w:pPr>
        <w:pStyle w:val="LV2"/>
      </w:pPr>
      <w:bookmarkStart w:id="15" w:name="_Ref403053584"/>
      <w:r w:rsidRPr="00D5620B">
        <w:t xml:space="preserve">This Statement of Principles is </w:t>
      </w:r>
      <w:r w:rsidRPr="002F77A1">
        <w:t xml:space="preserve">about </w:t>
      </w:r>
      <w:r w:rsidR="00B84090">
        <w:t>chondromalacia patella</w:t>
      </w:r>
      <w:r w:rsidR="00D5620B" w:rsidRPr="002F77A1">
        <w:t xml:space="preserve"> </w:t>
      </w:r>
      <w:r w:rsidRPr="002F77A1">
        <w:t>and death</w:t>
      </w:r>
      <w:r w:rsidRPr="00D5620B">
        <w:t xml:space="preserve"> from</w:t>
      </w:r>
      <w:r w:rsidR="002F77A1">
        <w:t xml:space="preserve"> </w:t>
      </w:r>
      <w:r w:rsidR="00B84090">
        <w:t>chondromalacia patella</w:t>
      </w:r>
      <w:r w:rsidRPr="00D5620B">
        <w:t>.</w:t>
      </w:r>
      <w:bookmarkEnd w:id="15"/>
    </w:p>
    <w:p w:rsidR="00215860" w:rsidRPr="00C670B0" w:rsidRDefault="00215860" w:rsidP="00C670B0">
      <w:pPr>
        <w:pStyle w:val="LVtext"/>
      </w:pPr>
      <w:r w:rsidRPr="00C670B0">
        <w:t>Meaning of</w:t>
      </w:r>
      <w:r w:rsidR="00D60FC8" w:rsidRPr="00C670B0">
        <w:t xml:space="preserve"> </w:t>
      </w:r>
      <w:r w:rsidR="00B84090">
        <w:rPr>
          <w:b/>
        </w:rPr>
        <w:t>chondromalacia patella</w:t>
      </w:r>
    </w:p>
    <w:p w:rsidR="002716E4" w:rsidRPr="00237BAF" w:rsidRDefault="007C7DEE" w:rsidP="00253D7C">
      <w:pPr>
        <w:pStyle w:val="LV2"/>
      </w:pPr>
      <w:bookmarkStart w:id="16" w:name="_Ref409598124"/>
      <w:bookmarkStart w:id="17" w:name="_Ref402529683"/>
      <w:r w:rsidRPr="00237BAF">
        <w:t>For the purposes of this Statement of Principles,</w:t>
      </w:r>
      <w:r w:rsidR="002F77A1" w:rsidRPr="002F77A1">
        <w:t xml:space="preserve"> </w:t>
      </w:r>
      <w:r w:rsidR="00B84090">
        <w:t>chondromalacia patella</w:t>
      </w:r>
      <w:r w:rsidR="002716E4" w:rsidRPr="00237BAF">
        <w:t>:</w:t>
      </w:r>
      <w:bookmarkEnd w:id="16"/>
    </w:p>
    <w:bookmarkEnd w:id="17"/>
    <w:p w:rsidR="00253D7C" w:rsidRPr="008E76DC" w:rsidRDefault="00B84090" w:rsidP="00253D7C">
      <w:pPr>
        <w:pStyle w:val="LV3"/>
      </w:pPr>
      <w:r w:rsidRPr="00B84090">
        <w:t>means softening, fibrillation or erosion of the articular cartilage of the patella associated with recurrent or chronic patellofemoral pain; and</w:t>
      </w:r>
    </w:p>
    <w:p w:rsidR="00253D7C" w:rsidRDefault="00B84090" w:rsidP="00B84090">
      <w:pPr>
        <w:pStyle w:val="LV3"/>
      </w:pPr>
      <w:r w:rsidRPr="00B84090">
        <w:t>excludes osteoarthritis of the patellofemoral joint.</w:t>
      </w:r>
    </w:p>
    <w:p w:rsidR="008F572A" w:rsidRPr="00237BAF" w:rsidRDefault="008F572A" w:rsidP="00253D7C">
      <w:pPr>
        <w:pStyle w:val="LV2"/>
      </w:pPr>
      <w:r w:rsidRPr="00237BAF">
        <w:t xml:space="preserve">While </w:t>
      </w:r>
      <w:r w:rsidR="00B84090">
        <w:t>chondromalacia patella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84090">
        <w:t>M22.4</w:t>
      </w:r>
      <w:r w:rsidR="00885EAB" w:rsidRPr="00EB2BC4">
        <w:t>,</w:t>
      </w:r>
      <w:r w:rsidRPr="00237BAF">
        <w:t xml:space="preserve"> in applying this Statement of Principles the </w:t>
      </w:r>
      <w:r w:rsidR="00FA33FB" w:rsidRPr="00D5620B">
        <w:t xml:space="preserve">meaning </w:t>
      </w:r>
      <w:r w:rsidRPr="00D5620B">
        <w:t xml:space="preserve">of </w:t>
      </w:r>
      <w:r w:rsidR="00B84090">
        <w:t>chondromalacia patella</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w:t>
      </w:r>
      <w:r w:rsidRPr="00743C76">
        <w:rPr>
          <w:i/>
        </w:rPr>
        <w:lastRenderedPageBreak/>
        <w:t>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84090">
        <w:rPr>
          <w:b/>
        </w:rPr>
        <w:t>chondromalacia patella</w:t>
      </w:r>
    </w:p>
    <w:p w:rsidR="008F572A" w:rsidRPr="00237BAF" w:rsidRDefault="008F572A" w:rsidP="00253D7C">
      <w:pPr>
        <w:pStyle w:val="LV2"/>
      </w:pPr>
      <w:r w:rsidRPr="00237BAF">
        <w:t xml:space="preserve">For the purposes of this Statement of </w:t>
      </w:r>
      <w:r w:rsidR="00D5620B">
        <w:t xml:space="preserve">Principles, </w:t>
      </w:r>
      <w:r w:rsidR="00B84090">
        <w:t>chondromalacia patella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84090">
        <w:t>chondromalacia patella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8" w:name="_Toc528929515"/>
      <w:r w:rsidRPr="00A20CA1">
        <w:t>Basis for determining the factors</w:t>
      </w:r>
      <w:bookmarkEnd w:id="18"/>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84090">
        <w:t>chondromalacia patella</w:t>
      </w:r>
      <w:r>
        <w:t xml:space="preserve"> </w:t>
      </w:r>
      <w:r w:rsidRPr="00D5620B">
        <w:t>and death from</w:t>
      </w:r>
      <w:r>
        <w:t xml:space="preserve"> </w:t>
      </w:r>
      <w:r w:rsidR="00B84090">
        <w:t>chondromalacia patella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19" w:name="_Ref411946955"/>
      <w:bookmarkStart w:id="20" w:name="_Ref411946997"/>
      <w:bookmarkStart w:id="21" w:name="_Ref412032503"/>
      <w:bookmarkStart w:id="22" w:name="_Toc528929516"/>
      <w:r w:rsidRPr="00301C54">
        <w:t xml:space="preserve">Factors that must </w:t>
      </w:r>
      <w:r w:rsidR="00D32F71">
        <w:t>exist</w:t>
      </w:r>
      <w:bookmarkEnd w:id="19"/>
      <w:bookmarkEnd w:id="20"/>
      <w:bookmarkEnd w:id="21"/>
      <w:bookmarkEnd w:id="22"/>
    </w:p>
    <w:p w:rsidR="007C7DEE" w:rsidRPr="00AA6D8B" w:rsidRDefault="002716E4" w:rsidP="00253D7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84090">
        <w:t>chondromalacia patella</w:t>
      </w:r>
      <w:r w:rsidR="007A3989">
        <w:t xml:space="preserve"> </w:t>
      </w:r>
      <w:r w:rsidR="007C7DEE" w:rsidRPr="00AA6D8B">
        <w:t xml:space="preserve">or death from </w:t>
      </w:r>
      <w:r w:rsidR="00B84090">
        <w:t>chondromalacia patella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3"/>
    </w:p>
    <w:p w:rsidR="00253D7C" w:rsidRDefault="00B84090" w:rsidP="00B84090">
      <w:pPr>
        <w:pStyle w:val="LV2"/>
      </w:pPr>
      <w:bookmarkStart w:id="24" w:name="_Ref402530260"/>
      <w:bookmarkStart w:id="25" w:name="_Ref409598844"/>
      <w:r w:rsidRPr="00B84090">
        <w:t>having direct trauma to the patella of the affected knee within the three months before the clinical onset of chondromalacia patella;</w:t>
      </w:r>
    </w:p>
    <w:p w:rsidR="00C570AF" w:rsidRDefault="00C570AF" w:rsidP="00C570AF">
      <w:pPr>
        <w:pStyle w:val="Note2"/>
      </w:pPr>
      <w:r>
        <w:t xml:space="preserve">Note: </w:t>
      </w:r>
      <w:r w:rsidRPr="00C570AF">
        <w:rPr>
          <w:b/>
          <w:i/>
        </w:rPr>
        <w:t xml:space="preserve">direct trauma to the patella </w:t>
      </w:r>
      <w:r w:rsidRPr="00046E67">
        <w:t xml:space="preserve">is defined in the </w:t>
      </w:r>
      <w:r>
        <w:t>Schedule 1 - </w:t>
      </w:r>
      <w:r w:rsidRPr="002717B2">
        <w:t>Dictionary</w:t>
      </w:r>
      <w:r w:rsidRPr="00046E67">
        <w:t>.</w:t>
      </w:r>
      <w:r w:rsidRPr="00046E67">
        <w:tab/>
      </w:r>
    </w:p>
    <w:p w:rsidR="00B84090" w:rsidRDefault="00B84090" w:rsidP="00B84090">
      <w:pPr>
        <w:pStyle w:val="LV2"/>
      </w:pPr>
      <w:r w:rsidRPr="00B84090">
        <w:t xml:space="preserve">having patellar dislocation </w:t>
      </w:r>
      <w:r w:rsidR="003D023F" w:rsidRPr="00B84090">
        <w:t xml:space="preserve">of the affected knee </w:t>
      </w:r>
      <w:r w:rsidRPr="00B84090">
        <w:t>within the three months before the clinical onset of chondromalacia patella;</w:t>
      </w:r>
    </w:p>
    <w:p w:rsidR="00B84090" w:rsidRDefault="00B84090" w:rsidP="00B84090">
      <w:pPr>
        <w:pStyle w:val="LV2"/>
      </w:pPr>
      <w:r w:rsidRPr="00B84090">
        <w:t>having an injury to the affected knee resulting in acute meniscal or ligamentous tear of the knee or permanent ligamentous instability, within the six months before the clinical onset of chondromalacia patella;</w:t>
      </w:r>
    </w:p>
    <w:p w:rsidR="00B84090" w:rsidRDefault="00B84090" w:rsidP="00B84090">
      <w:pPr>
        <w:pStyle w:val="LV2"/>
      </w:pPr>
      <w:r w:rsidRPr="00B84090">
        <w:t>having acquired abnormal tracking of the patella of the affected knee for at least the three months before the clinical onset of chondromalacia patella;</w:t>
      </w:r>
    </w:p>
    <w:p w:rsidR="00C570AF" w:rsidRDefault="00C570AF" w:rsidP="00C570AF">
      <w:pPr>
        <w:pStyle w:val="Note2"/>
      </w:pPr>
      <w:r>
        <w:t xml:space="preserve">Note: </w:t>
      </w:r>
      <w:r w:rsidRPr="00C570AF">
        <w:rPr>
          <w:b/>
          <w:i/>
        </w:rPr>
        <w:t xml:space="preserve">abnormal tracking of the patella </w:t>
      </w:r>
      <w:r w:rsidRPr="00046E67">
        <w:t xml:space="preserve">is defined in the </w:t>
      </w:r>
      <w:r>
        <w:t>Schedule 1 - </w:t>
      </w:r>
      <w:r w:rsidRPr="002717B2">
        <w:t>Dictionary</w:t>
      </w:r>
      <w:r w:rsidRPr="00046E67">
        <w:t>.</w:t>
      </w:r>
      <w:r w:rsidRPr="00046E67">
        <w:tab/>
      </w:r>
    </w:p>
    <w:p w:rsidR="00B84090" w:rsidRDefault="00613DE5" w:rsidP="00613DE5">
      <w:pPr>
        <w:pStyle w:val="LV2"/>
      </w:pPr>
      <w:r w:rsidRPr="00613DE5">
        <w:t>running or jogging an average of at least 30 kilometres per week for at least the four weeks before the clinical onset of chondromalacia patella;</w:t>
      </w:r>
    </w:p>
    <w:p w:rsidR="00613DE5" w:rsidRDefault="00613DE5" w:rsidP="00613DE5">
      <w:pPr>
        <w:pStyle w:val="LV2"/>
      </w:pPr>
      <w:r w:rsidRPr="00613DE5">
        <w:lastRenderedPageBreak/>
        <w:t>undertaking weight bearing exercise involving forceful loading of the affected patellofemoral joint, at a minimum intensity of five METs for at least four hours per week, for at least the four weeks before the clinical onset of chondromalacia patella;</w:t>
      </w:r>
    </w:p>
    <w:p w:rsidR="00D67F28" w:rsidRDefault="00D67F28" w:rsidP="00D67F28">
      <w:pPr>
        <w:pStyle w:val="Note2"/>
      </w:pPr>
      <w:r>
        <w:t xml:space="preserve">Note: </w:t>
      </w:r>
      <w:r>
        <w:rPr>
          <w:b/>
          <w:i/>
        </w:rPr>
        <w:t>MET</w:t>
      </w:r>
      <w:r w:rsidRPr="00046E67">
        <w:t xml:space="preserve"> is defined in the </w:t>
      </w:r>
      <w:r>
        <w:t>Schedule 1 - </w:t>
      </w:r>
      <w:r w:rsidRPr="002717B2">
        <w:t>Dictionary</w:t>
      </w:r>
      <w:r w:rsidRPr="00046E67">
        <w:t>.</w:t>
      </w:r>
      <w:r w:rsidRPr="00046E67">
        <w:tab/>
      </w:r>
    </w:p>
    <w:p w:rsidR="00613DE5" w:rsidRDefault="00613DE5" w:rsidP="00613DE5">
      <w:pPr>
        <w:pStyle w:val="LV2"/>
      </w:pPr>
      <w:r w:rsidRPr="00613DE5">
        <w:t>increasing the frequency, duration or intensity of weight bearing activity involving the affected knee by at least 100 percent, to a minimum intensity of five METs for at least two hours  per day, for at least the seven days before the clinical onset of chondromalacia patella;</w:t>
      </w:r>
    </w:p>
    <w:p w:rsidR="00D67F28" w:rsidRDefault="00D67F28" w:rsidP="00D67F28">
      <w:pPr>
        <w:pStyle w:val="Note2"/>
      </w:pPr>
      <w:r>
        <w:t xml:space="preserve">Note: </w:t>
      </w:r>
      <w:r>
        <w:rPr>
          <w:b/>
          <w:i/>
        </w:rPr>
        <w:t>MET</w:t>
      </w:r>
      <w:r w:rsidRPr="00046E67">
        <w:t xml:space="preserve"> is defined in the </w:t>
      </w:r>
      <w:r>
        <w:t>Schedule 1 - </w:t>
      </w:r>
      <w:r w:rsidRPr="002717B2">
        <w:t>Dictionary</w:t>
      </w:r>
      <w:r w:rsidRPr="00046E67">
        <w:t>.</w:t>
      </w:r>
      <w:r w:rsidRPr="00046E67">
        <w:tab/>
      </w:r>
    </w:p>
    <w:p w:rsidR="00613DE5" w:rsidRPr="008D1B8B" w:rsidRDefault="00613DE5" w:rsidP="00613DE5">
      <w:pPr>
        <w:pStyle w:val="LV2"/>
      </w:pPr>
      <w:r w:rsidRPr="00613DE5">
        <w:t>being obese at the time of the clinical onset of chondromalacia patella;</w:t>
      </w:r>
    </w:p>
    <w:p w:rsidR="00253D7C" w:rsidRPr="00046E67" w:rsidRDefault="00253D7C" w:rsidP="00253D7C">
      <w:pPr>
        <w:pStyle w:val="Note2"/>
      </w:pPr>
      <w:r>
        <w:t xml:space="preserve">Note: </w:t>
      </w:r>
      <w:r w:rsidR="00613DE5">
        <w:rPr>
          <w:b/>
          <w:i/>
        </w:rPr>
        <w:t>being obese</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B05557" w:rsidRDefault="00B05557" w:rsidP="00B05557">
      <w:pPr>
        <w:pStyle w:val="LV2"/>
      </w:pPr>
      <w:r w:rsidRPr="00B84090">
        <w:t>having direct trauma to the patella of the affected knee within the three months before the clinical worsening of chondromalacia patella;</w:t>
      </w:r>
    </w:p>
    <w:p w:rsidR="00C570AF" w:rsidRDefault="00C570AF" w:rsidP="00C570AF">
      <w:pPr>
        <w:pStyle w:val="Note2"/>
      </w:pPr>
      <w:r>
        <w:t xml:space="preserve">Note: </w:t>
      </w:r>
      <w:r w:rsidRPr="00C570AF">
        <w:rPr>
          <w:b/>
          <w:i/>
        </w:rPr>
        <w:t xml:space="preserve">direct trauma to the patella </w:t>
      </w:r>
      <w:r w:rsidRPr="00046E67">
        <w:t xml:space="preserve">is defined in the </w:t>
      </w:r>
      <w:r>
        <w:t>Schedule 1 - </w:t>
      </w:r>
      <w:r w:rsidRPr="002717B2">
        <w:t>Dictionary</w:t>
      </w:r>
      <w:r w:rsidRPr="00046E67">
        <w:t>.</w:t>
      </w:r>
      <w:r w:rsidRPr="00046E67">
        <w:tab/>
      </w:r>
    </w:p>
    <w:p w:rsidR="00B05557" w:rsidRDefault="00B05557" w:rsidP="00B05557">
      <w:pPr>
        <w:pStyle w:val="LV2"/>
      </w:pPr>
      <w:r w:rsidRPr="00B84090">
        <w:t xml:space="preserve">having patellar dislocation </w:t>
      </w:r>
      <w:r w:rsidR="003D023F" w:rsidRPr="00B84090">
        <w:t xml:space="preserve">of the affected knee </w:t>
      </w:r>
      <w:r w:rsidRPr="00B84090">
        <w:t>within the three months before the clinical worsening of chondromalacia patella;</w:t>
      </w:r>
    </w:p>
    <w:p w:rsidR="00B05557" w:rsidRDefault="00B05557" w:rsidP="00B05557">
      <w:pPr>
        <w:pStyle w:val="LV2"/>
      </w:pPr>
      <w:r w:rsidRPr="00B84090">
        <w:t>having an injury to the affected knee resulting in acute meniscal or ligamentous tear of the knee or permanent ligamentous instability, within the six months before the clinical worsening of chondromalacia patella;</w:t>
      </w:r>
    </w:p>
    <w:p w:rsidR="00B05557" w:rsidRDefault="00B05557" w:rsidP="00B05557">
      <w:pPr>
        <w:pStyle w:val="LV2"/>
      </w:pPr>
      <w:r w:rsidRPr="00B84090">
        <w:t>having acquired abnormal tracking of the patella of the affected knee for at least the three months before the clinical worsening of chondromalacia patella;</w:t>
      </w:r>
    </w:p>
    <w:p w:rsidR="00C570AF" w:rsidRDefault="00C570AF" w:rsidP="00C570AF">
      <w:pPr>
        <w:pStyle w:val="Note2"/>
      </w:pPr>
      <w:r>
        <w:t xml:space="preserve">Note: </w:t>
      </w:r>
      <w:r w:rsidRPr="00C570AF">
        <w:rPr>
          <w:b/>
          <w:i/>
        </w:rPr>
        <w:t xml:space="preserve">abnormal tracking of the patella </w:t>
      </w:r>
      <w:r w:rsidRPr="00046E67">
        <w:t xml:space="preserve">is defined in the </w:t>
      </w:r>
      <w:r>
        <w:t>Schedule 1 - </w:t>
      </w:r>
      <w:r w:rsidRPr="002717B2">
        <w:t>Dictionary</w:t>
      </w:r>
      <w:r w:rsidRPr="00046E67">
        <w:t>.</w:t>
      </w:r>
      <w:r w:rsidRPr="00046E67">
        <w:tab/>
      </w:r>
    </w:p>
    <w:p w:rsidR="00B05557" w:rsidRDefault="00B05557" w:rsidP="00B05557">
      <w:pPr>
        <w:pStyle w:val="LV2"/>
      </w:pPr>
      <w:r w:rsidRPr="00613DE5">
        <w:t>running or jogging an average of at least 30 kilometres per week for at least the four weeks before the clinical worsening of chondromalacia patella;</w:t>
      </w:r>
    </w:p>
    <w:p w:rsidR="00B05557" w:rsidRDefault="00B05557" w:rsidP="00B05557">
      <w:pPr>
        <w:pStyle w:val="LV2"/>
      </w:pPr>
      <w:r w:rsidRPr="00613DE5">
        <w:t>undertaking weight bearing exercise involving forceful loading of the affected patellofemoral joint, at a minimum intensity of five METs for at least four hours per week, for at least the four weeks before the clinical worsening of chondromalacia patella;</w:t>
      </w:r>
    </w:p>
    <w:p w:rsidR="00D67F28" w:rsidRDefault="00D67F28" w:rsidP="00D67F28">
      <w:pPr>
        <w:pStyle w:val="Note2"/>
      </w:pPr>
      <w:r>
        <w:t xml:space="preserve">Note: </w:t>
      </w:r>
      <w:r>
        <w:rPr>
          <w:b/>
          <w:i/>
        </w:rPr>
        <w:t>MET</w:t>
      </w:r>
      <w:r w:rsidRPr="00046E67">
        <w:t xml:space="preserve"> is defined in the </w:t>
      </w:r>
      <w:r>
        <w:t>Schedule 1 - </w:t>
      </w:r>
      <w:r w:rsidRPr="002717B2">
        <w:t>Dictionary</w:t>
      </w:r>
      <w:r w:rsidRPr="00046E67">
        <w:t>.</w:t>
      </w:r>
      <w:r w:rsidRPr="00046E67">
        <w:tab/>
      </w:r>
    </w:p>
    <w:p w:rsidR="00B05557" w:rsidRDefault="00B05557" w:rsidP="00B05557">
      <w:pPr>
        <w:pStyle w:val="LV2"/>
      </w:pPr>
      <w:r w:rsidRPr="00613DE5">
        <w:t>increasing the frequency, duration or intensity of weight bearing activity involving the affected knee by at least 100 percent, to a minimum intensity of five METs for at least two hours per day, for at least the seven days before the clinical worsening of chondromalacia patella;</w:t>
      </w:r>
    </w:p>
    <w:p w:rsidR="00D67F28" w:rsidRDefault="00D67F28" w:rsidP="00D67F28">
      <w:pPr>
        <w:pStyle w:val="Note2"/>
      </w:pPr>
      <w:r>
        <w:t xml:space="preserve">Note: </w:t>
      </w:r>
      <w:r>
        <w:rPr>
          <w:b/>
          <w:i/>
        </w:rPr>
        <w:t>MET</w:t>
      </w:r>
      <w:r w:rsidRPr="00046E67">
        <w:t xml:space="preserve"> is defined in the </w:t>
      </w:r>
      <w:r>
        <w:t>Schedule 1 - </w:t>
      </w:r>
      <w:r w:rsidRPr="002717B2">
        <w:t>Dictionary</w:t>
      </w:r>
      <w:r w:rsidRPr="00046E67">
        <w:t>.</w:t>
      </w:r>
      <w:r w:rsidRPr="00046E67">
        <w:tab/>
      </w:r>
    </w:p>
    <w:p w:rsidR="00B05557" w:rsidRPr="008D1B8B" w:rsidRDefault="00B05557" w:rsidP="00B05557">
      <w:pPr>
        <w:pStyle w:val="LV2"/>
      </w:pPr>
      <w:r w:rsidRPr="00613DE5">
        <w:lastRenderedPageBreak/>
        <w:t>being obese at the time of the clinical worsening of chondromalacia patella;</w:t>
      </w:r>
    </w:p>
    <w:p w:rsidR="00B05557" w:rsidRPr="00046E67" w:rsidRDefault="00B05557" w:rsidP="00B05557">
      <w:pPr>
        <w:pStyle w:val="Note2"/>
      </w:pPr>
      <w:r>
        <w:t xml:space="preserve">Note: </w:t>
      </w:r>
      <w:r>
        <w:rPr>
          <w:b/>
          <w:i/>
        </w:rPr>
        <w:t>being obese</w:t>
      </w:r>
      <w:r w:rsidRPr="00046E67">
        <w:t xml:space="preserve"> is defined in the </w:t>
      </w:r>
      <w:r>
        <w:t>Schedule 1 - </w:t>
      </w:r>
      <w:r w:rsidRPr="002717B2">
        <w:t>Dictionary</w:t>
      </w:r>
      <w:r w:rsidRPr="00046E67">
        <w:t>.</w:t>
      </w:r>
      <w:r w:rsidRPr="00046E67">
        <w:tab/>
      </w:r>
      <w:r>
        <w:t xml:space="preserve"> </w:t>
      </w:r>
    </w:p>
    <w:p w:rsidR="007C7DEE" w:rsidRPr="008D1B8B" w:rsidRDefault="007C7DEE" w:rsidP="00253D7C">
      <w:pPr>
        <w:pStyle w:val="LV2"/>
      </w:pPr>
      <w:r w:rsidRPr="008D1B8B">
        <w:t>inability to obtain appropriate clinical management for</w:t>
      </w:r>
      <w:bookmarkEnd w:id="24"/>
      <w:r w:rsidR="007A3989">
        <w:t xml:space="preserve"> </w:t>
      </w:r>
      <w:r w:rsidR="00B84090">
        <w:t>chondromalacia patella</w:t>
      </w:r>
      <w:r w:rsidR="00D5620B" w:rsidRPr="008D1B8B">
        <w:t>.</w:t>
      </w:r>
      <w:bookmarkEnd w:id="25"/>
    </w:p>
    <w:p w:rsidR="000C21A3" w:rsidRPr="00684C0E" w:rsidRDefault="00D32F71" w:rsidP="00253D7C">
      <w:pPr>
        <w:pStyle w:val="LV1"/>
      </w:pPr>
      <w:bookmarkStart w:id="26" w:name="_Toc528929517"/>
      <w:bookmarkStart w:id="27" w:name="_Ref402530057"/>
      <w:r>
        <w:t>Relationship to s</w:t>
      </w:r>
      <w:r w:rsidR="000C21A3" w:rsidRPr="00684C0E">
        <w:t>ervice</w:t>
      </w:r>
      <w:bookmarkEnd w:id="26"/>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rsidR="00CF2367" w:rsidRPr="00187DE1" w:rsidRDefault="00F03C06" w:rsidP="00253D7C">
      <w:pPr>
        <w:pStyle w:val="LV2"/>
      </w:pPr>
      <w:r w:rsidRPr="00187DE1">
        <w:t>The factor</w:t>
      </w:r>
      <w:r w:rsidR="00FF1D47">
        <w:t>s</w:t>
      </w:r>
      <w:r w:rsidRPr="00187DE1">
        <w:t xml:space="preserve"> set out in </w:t>
      </w:r>
      <w:r w:rsidR="009056AF">
        <w:t>subsection</w:t>
      </w:r>
      <w:r w:rsidR="00D67F28">
        <w:t>s</w:t>
      </w:r>
      <w:r w:rsidR="00FF1D47">
        <w:t xml:space="preserve"> </w:t>
      </w:r>
      <w:r w:rsidR="00DA3996">
        <w:t>9</w:t>
      </w:r>
      <w:r w:rsidR="00FF1D47">
        <w:t>(</w:t>
      </w:r>
      <w:r w:rsidR="00B05557">
        <w:t>9</w:t>
      </w:r>
      <w:r w:rsidR="00FF1D47">
        <w:t xml:space="preserve">) </w:t>
      </w:r>
      <w:r w:rsidR="00B05557">
        <w:t xml:space="preserve">to 9(17) </w:t>
      </w:r>
      <w:r w:rsidRPr="00187DE1">
        <w:t>appl</w:t>
      </w:r>
      <w:r w:rsidR="00FF1D47">
        <w:t>y</w:t>
      </w:r>
      <w:r w:rsidRPr="00187DE1">
        <w:t xml:space="preserve"> only to material contribution to, or aggravation of, </w:t>
      </w:r>
      <w:r w:rsidR="00B84090">
        <w:t>chondromalacia patella</w:t>
      </w:r>
      <w:r w:rsidR="007A3989">
        <w:t xml:space="preserve"> </w:t>
      </w:r>
      <w:r w:rsidRPr="00187DE1">
        <w:t>where the person</w:t>
      </w:r>
      <w:r w:rsidR="00950C80">
        <w:t>'</w:t>
      </w:r>
      <w:r w:rsidRPr="00187DE1">
        <w:t xml:space="preserve">s </w:t>
      </w:r>
      <w:r w:rsidR="00B84090">
        <w:t>chondromalacia patella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8" w:name="_Toc528929518"/>
      <w:r w:rsidRPr="00301C54">
        <w:t>Factors referring to an injury or disea</w:t>
      </w:r>
      <w:r w:rsidR="008B2204">
        <w:t>se covered by another Statement</w:t>
      </w:r>
      <w:r w:rsidRPr="00301C54">
        <w:t xml:space="preserve"> of Principles</w:t>
      </w:r>
      <w:bookmarkEnd w:id="28"/>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9" w:name="opcAmSched"/>
      <w:bookmarkStart w:id="30" w:name="opcCurrentFind"/>
      <w:bookmarkStart w:id="31" w:name="_Toc52892951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2" w:name="_Toc405472918"/>
      <w:bookmarkStart w:id="33" w:name="_Toc528929520"/>
      <w:r w:rsidRPr="00D97BB3">
        <w:t>Definitions</w:t>
      </w:r>
      <w:bookmarkEnd w:id="32"/>
      <w:bookmarkEnd w:id="33"/>
    </w:p>
    <w:p w:rsidR="00702C42" w:rsidRPr="00516768" w:rsidRDefault="00702C42" w:rsidP="00253D7C">
      <w:pPr>
        <w:pStyle w:val="SH2"/>
      </w:pPr>
      <w:r w:rsidRPr="00516768">
        <w:t>In this instrument:</w:t>
      </w:r>
    </w:p>
    <w:p w:rsidR="00C570AF" w:rsidRPr="00C570AF" w:rsidRDefault="00C570AF" w:rsidP="00C570AF">
      <w:pPr>
        <w:pStyle w:val="SH3"/>
      </w:pPr>
      <w:bookmarkStart w:id="34" w:name="_Ref402530810"/>
      <w:r w:rsidRPr="00C570AF">
        <w:rPr>
          <w:b/>
          <w:i/>
        </w:rPr>
        <w:t>abnormal tracking of the patella</w:t>
      </w:r>
      <w:r w:rsidRPr="00C570AF">
        <w:t xml:space="preserve"> means aberrant movement or positioning of the patella relative to the femoral condyles in the course of knee flexion or extension.</w:t>
      </w:r>
    </w:p>
    <w:p w:rsidR="00613DE5" w:rsidRDefault="00613DE5" w:rsidP="00613DE5">
      <w:pPr>
        <w:pStyle w:val="SH3"/>
      </w:pPr>
      <w:r w:rsidRPr="00613DE5">
        <w:rPr>
          <w:b/>
          <w:i/>
        </w:rPr>
        <w:t>being obese</w:t>
      </w:r>
      <w:r w:rsidRPr="00613DE5">
        <w:t xml:space="preserve"> means having a Body Mass Index (BMI) of 30 or greater.</w:t>
      </w:r>
    </w:p>
    <w:p w:rsidR="00CF2B0C" w:rsidRPr="00CF2B0C" w:rsidRDefault="00CF2B0C" w:rsidP="00CF2B0C">
      <w:pPr>
        <w:pStyle w:val="ScheduleNote"/>
      </w:pPr>
      <w:r w:rsidRPr="00A36B1A">
        <w:t xml:space="preserve">Note: </w:t>
      </w:r>
      <w:r>
        <w:rPr>
          <w:b/>
          <w:i/>
        </w:rPr>
        <w:t>BMI</w:t>
      </w:r>
      <w:r w:rsidRPr="00A36B1A">
        <w:t xml:space="preserve"> </w:t>
      </w:r>
      <w:r>
        <w:t>is</w:t>
      </w:r>
      <w:r w:rsidRPr="00A36B1A">
        <w:t xml:space="preserve"> also defined in the Schedule 1 - Dictionary.</w:t>
      </w:r>
    </w:p>
    <w:p w:rsidR="00613DE5" w:rsidRDefault="00613DE5" w:rsidP="00CF2B0C">
      <w:pPr>
        <w:pStyle w:val="SH3"/>
        <w:numPr>
          <w:ilvl w:val="0"/>
          <w:numId w:val="0"/>
        </w:numPr>
        <w:ind w:left="851"/>
      </w:pPr>
      <w:r w:rsidRPr="001359A3">
        <w:rPr>
          <w:b/>
          <w:i/>
        </w:rPr>
        <w:t xml:space="preserve">BMI </w:t>
      </w:r>
      <w:r>
        <w:t>means W/H</w:t>
      </w:r>
      <w:r w:rsidRPr="001359A3">
        <w:rPr>
          <w:vertAlign w:val="superscript"/>
        </w:rPr>
        <w:t>2</w:t>
      </w:r>
      <w:r>
        <w:t xml:space="preserve"> where:</w:t>
      </w:r>
    </w:p>
    <w:p w:rsidR="00613DE5" w:rsidRDefault="00613DE5" w:rsidP="00613DE5">
      <w:pPr>
        <w:pStyle w:val="SH4"/>
        <w:numPr>
          <w:ilvl w:val="0"/>
          <w:numId w:val="0"/>
        </w:numPr>
        <w:ind w:left="1474" w:hanging="623"/>
      </w:pPr>
      <w:r>
        <w:t>W is the person's weight in kilograms; and</w:t>
      </w:r>
    </w:p>
    <w:p w:rsidR="00613DE5" w:rsidRPr="001359A3" w:rsidRDefault="00613DE5" w:rsidP="00613DE5">
      <w:pPr>
        <w:pStyle w:val="SH4"/>
        <w:numPr>
          <w:ilvl w:val="0"/>
          <w:numId w:val="0"/>
        </w:numPr>
        <w:ind w:left="1474" w:hanging="623"/>
      </w:pPr>
      <w:r>
        <w:t>H is the person's height in metres.</w:t>
      </w:r>
    </w:p>
    <w:p w:rsidR="00613DE5" w:rsidRDefault="00613DE5" w:rsidP="00613DE5">
      <w:pPr>
        <w:pStyle w:val="SH3"/>
      </w:pPr>
      <w:r>
        <w:rPr>
          <w:b/>
          <w:i/>
        </w:rPr>
        <w:t>chondromalacia patella</w:t>
      </w:r>
      <w:r w:rsidRPr="00513D05">
        <w:t>—see subsection</w:t>
      </w:r>
      <w:r>
        <w:t xml:space="preserve"> 7(2).</w:t>
      </w:r>
    </w:p>
    <w:p w:rsidR="00C570AF" w:rsidRDefault="00D67F28" w:rsidP="00C570AF">
      <w:pPr>
        <w:pStyle w:val="SH3"/>
      </w:pPr>
      <w:r w:rsidRPr="007B52F6">
        <w:tab/>
      </w:r>
      <w:r w:rsidR="00C570AF" w:rsidRPr="00C570AF">
        <w:rPr>
          <w:b/>
          <w:i/>
        </w:rPr>
        <w:t>direct trauma to the patella</w:t>
      </w:r>
      <w:r w:rsidR="00C570AF" w:rsidRPr="00C570AF">
        <w:t xml:space="preserve"> means a blow to the kneecap causing immediate patellar pain that persists for at least 24 hours</w:t>
      </w:r>
      <w:r w:rsidR="00C570AF">
        <w:t>.</w:t>
      </w:r>
    </w:p>
    <w:p w:rsidR="00D67F28" w:rsidRPr="00202351" w:rsidRDefault="00D67F28" w:rsidP="00D67F28">
      <w:pPr>
        <w:pStyle w:val="SH3"/>
      </w:pPr>
      <w:r w:rsidRPr="00202351">
        <w:rPr>
          <w:b/>
          <w:i/>
        </w:rPr>
        <w:t>MET</w:t>
      </w:r>
      <w:r>
        <w:t xml:space="preserve"> means </w:t>
      </w:r>
      <w:r w:rsidRPr="00202351">
        <w:t>a unit of measurement of the level of physical exertion.  1 MET = 3.5 ml of oxygen/kg of body weight per minute, 1.0 kcal/kg of body weight per hour or resting metabolic rate.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5" w:name="_Ref402529607"/>
      <w:bookmarkEnd w:id="34"/>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84090" w:rsidP="004A2007">
          <w:pPr>
            <w:spacing w:line="0" w:lineRule="atLeast"/>
            <w:jc w:val="center"/>
            <w:rPr>
              <w:i/>
              <w:sz w:val="18"/>
              <w:szCs w:val="18"/>
            </w:rPr>
          </w:pPr>
          <w:r>
            <w:rPr>
              <w:i/>
              <w:sz w:val="18"/>
              <w:szCs w:val="18"/>
            </w:rPr>
            <w:t xml:space="preserve">Chondromalacia </w:t>
          </w:r>
          <w:r w:rsidR="00C31887">
            <w:rPr>
              <w:i/>
              <w:sz w:val="18"/>
              <w:szCs w:val="18"/>
            </w:rPr>
            <w:t>P</w:t>
          </w:r>
          <w:r>
            <w:rPr>
              <w:i/>
              <w:sz w:val="18"/>
              <w:szCs w:val="18"/>
            </w:rPr>
            <w:t>atella</w:t>
          </w:r>
          <w:r w:rsidR="004A2007">
            <w:rPr>
              <w:i/>
              <w:sz w:val="18"/>
              <w:szCs w:val="18"/>
            </w:rPr>
            <w:t xml:space="preserve"> (Reasonable Hypothesis) </w:t>
          </w:r>
          <w:r w:rsidR="004A2007" w:rsidRPr="007C5CE0">
            <w:rPr>
              <w:i/>
              <w:sz w:val="18"/>
            </w:rPr>
            <w:t xml:space="preserve">(No. </w:t>
          </w:r>
          <w:r w:rsidR="005D5094">
            <w:rPr>
              <w:i/>
              <w:sz w:val="18"/>
              <w:szCs w:val="18"/>
            </w:rPr>
            <w:t>1</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007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0071">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84090" w:rsidP="004A2007">
          <w:pPr>
            <w:spacing w:line="0" w:lineRule="atLeast"/>
            <w:jc w:val="center"/>
            <w:rPr>
              <w:i/>
              <w:sz w:val="18"/>
              <w:szCs w:val="18"/>
            </w:rPr>
          </w:pPr>
          <w:r>
            <w:rPr>
              <w:i/>
              <w:sz w:val="18"/>
              <w:szCs w:val="18"/>
            </w:rPr>
            <w:t xml:space="preserve">Chondromalacia </w:t>
          </w:r>
          <w:r w:rsidR="00C31887">
            <w:rPr>
              <w:i/>
              <w:sz w:val="18"/>
              <w:szCs w:val="18"/>
            </w:rPr>
            <w:t>P</w:t>
          </w:r>
          <w:r>
            <w:rPr>
              <w:i/>
              <w:sz w:val="18"/>
              <w:szCs w:val="18"/>
            </w:rPr>
            <w:t>atella</w:t>
          </w:r>
          <w:r w:rsidR="004A2007">
            <w:rPr>
              <w:i/>
              <w:sz w:val="18"/>
              <w:szCs w:val="18"/>
            </w:rPr>
            <w:t xml:space="preserve"> (Reasonable Hypothesis) </w:t>
          </w:r>
          <w:r w:rsidR="004A2007" w:rsidRPr="007C5CE0">
            <w:rPr>
              <w:i/>
              <w:sz w:val="18"/>
            </w:rPr>
            <w:t xml:space="preserve">(No. </w:t>
          </w:r>
          <w:r w:rsidR="005D5094">
            <w:rPr>
              <w:i/>
              <w:sz w:val="18"/>
              <w:szCs w:val="18"/>
            </w:rPr>
            <w:t>1</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007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0071">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2D6B"/>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23F"/>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77A91"/>
    <w:rsid w:val="00584811"/>
    <w:rsid w:val="00585784"/>
    <w:rsid w:val="00593AA6"/>
    <w:rsid w:val="00594161"/>
    <w:rsid w:val="00594749"/>
    <w:rsid w:val="005962C4"/>
    <w:rsid w:val="005B05D3"/>
    <w:rsid w:val="005B4067"/>
    <w:rsid w:val="005B6B72"/>
    <w:rsid w:val="005C3F41"/>
    <w:rsid w:val="005C74AC"/>
    <w:rsid w:val="005C7B57"/>
    <w:rsid w:val="005C7CC5"/>
    <w:rsid w:val="005D2D09"/>
    <w:rsid w:val="005D5094"/>
    <w:rsid w:val="005E589B"/>
    <w:rsid w:val="005E7FC2"/>
    <w:rsid w:val="00600219"/>
    <w:rsid w:val="006013B7"/>
    <w:rsid w:val="00603D01"/>
    <w:rsid w:val="00603DC4"/>
    <w:rsid w:val="0060681C"/>
    <w:rsid w:val="00613DE5"/>
    <w:rsid w:val="00615B89"/>
    <w:rsid w:val="00616FF5"/>
    <w:rsid w:val="00617C4E"/>
    <w:rsid w:val="00620076"/>
    <w:rsid w:val="006314DD"/>
    <w:rsid w:val="00660723"/>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079D7"/>
    <w:rsid w:val="0071254E"/>
    <w:rsid w:val="00713084"/>
    <w:rsid w:val="007142FB"/>
    <w:rsid w:val="00714F20"/>
    <w:rsid w:val="0071590F"/>
    <w:rsid w:val="00715914"/>
    <w:rsid w:val="007172D9"/>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0071"/>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557"/>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09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1887"/>
    <w:rsid w:val="00C324A0"/>
    <w:rsid w:val="00C3300F"/>
    <w:rsid w:val="00C349C5"/>
    <w:rsid w:val="00C3520D"/>
    <w:rsid w:val="00C42BF8"/>
    <w:rsid w:val="00C50043"/>
    <w:rsid w:val="00C570AF"/>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2B0C"/>
    <w:rsid w:val="00CF3EE8"/>
    <w:rsid w:val="00D00A2E"/>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67F2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17B83"/>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295"/>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8617</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2018-10-24T04:48:00Z</dcterms:created>
  <dcterms:modified xsi:type="dcterms:W3CDTF">2018-12-17T02:58:00Z</dcterms:modified>
  <cp:category/>
  <cp:contentStatus/>
  <dc:language/>
  <cp:version/>
</cp:coreProperties>
</file>