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C62C9D" w:rsidP="006647B7">
      <w:pPr>
        <w:pStyle w:val="Plainheader"/>
      </w:pPr>
      <w:r>
        <w:t xml:space="preserve">ROSS RIVER VIRUS </w:t>
      </w:r>
      <w:proofErr w:type="gramStart"/>
      <w:r>
        <w:t>INFECTION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C62C9D">
        <w:t>103</w:t>
      </w:r>
      <w:r w:rsidRPr="00024911">
        <w:t xml:space="preserve"> of</w:t>
      </w:r>
      <w:r w:rsidR="00085567">
        <w:t xml:space="preserve"> </w:t>
      </w:r>
      <w:r w:rsidR="00C62C9D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 xml:space="preserve">subsection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997416" w:rsidRPr="00BB78C9">
        <w:rPr>
          <w:sz w:val="24"/>
          <w:szCs w:val="24"/>
        </w:rPr>
        <w:t xml:space="preserve">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C62C9D">
        <w:t>23 October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32605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1E32EC" wp14:editId="369449E6">
                  <wp:simplePos x="0" y="0"/>
                  <wp:positionH relativeFrom="column">
                    <wp:posOffset>47056</wp:posOffset>
                  </wp:positionH>
                  <wp:positionV relativeFrom="paragraph">
                    <wp:posOffset>269297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5A69" w:rsidRDefault="00FB5A69" w:rsidP="0034373D">
            <w:pPr>
              <w:pStyle w:val="Plain"/>
            </w:pPr>
          </w:p>
          <w:p w:rsidR="00FB5A69" w:rsidRPr="007527C1" w:rsidRDefault="00FB5A69" w:rsidP="0034373D">
            <w:pPr>
              <w:pStyle w:val="Plain"/>
            </w:pPr>
            <w:r w:rsidRPr="007527C1">
              <w:t>Professor Nicholas Saunders AO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ED630F">
        <w:rPr>
          <w:noProof/>
        </w:rPr>
        <w:t>3</w:t>
      </w:r>
      <w:r w:rsidR="00ED630F"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27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C62C9D">
        <w:rPr>
          <w:i/>
        </w:rPr>
        <w:t>Ross River virus infection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C62C9D">
        <w:t>103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62C9D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28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62C9D">
        <w:rPr>
          <w:b/>
        </w:rPr>
        <w:t>22 October 2019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5" w:name="_Toc517781229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67025A">
        <w:t>subsection</w:t>
      </w:r>
      <w:r w:rsidR="00420AD3" w:rsidRPr="00420AD3">
        <w:t xml:space="preserve"> </w:t>
      </w:r>
      <w:proofErr w:type="gramStart"/>
      <w:r w:rsidR="00420AD3" w:rsidRPr="00420AD3">
        <w:t>196B(</w:t>
      </w:r>
      <w:proofErr w:type="gramEnd"/>
      <w:r w:rsidR="00420AD3" w:rsidRPr="00420AD3">
        <w:t xml:space="preserve">2) </w:t>
      </w:r>
      <w:r w:rsidRPr="007527C1">
        <w:t xml:space="preserve">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30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7A72EF">
        <w:t xml:space="preserve">Statement of Principles concerning </w:t>
      </w:r>
      <w:r w:rsidR="00C62C9D">
        <w:rPr>
          <w:i/>
        </w:rPr>
        <w:t>Ross River virus infection</w:t>
      </w:r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C62C9D">
        <w:t>94</w:t>
      </w:r>
      <w:r w:rsidR="007A72EF">
        <w:t xml:space="preserve"> of </w:t>
      </w:r>
      <w:r w:rsidR="00C62C9D">
        <w:t>2019</w:t>
      </w:r>
      <w:r w:rsidR="007A72EF">
        <w:t xml:space="preserve">) </w:t>
      </w:r>
      <w:r w:rsidR="00B25E8D">
        <w:t xml:space="preserve">(Federal Register of Legislation No. </w:t>
      </w:r>
      <w:r w:rsidR="00C62C9D" w:rsidRPr="00C62C9D">
        <w:rPr>
          <w:bCs/>
        </w:rPr>
        <w:t>F2019L01355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1474" w:type="dxa"/>
        <w:tblLook w:val="04A0" w:firstRow="1" w:lastRow="0" w:firstColumn="1" w:lastColumn="0" w:noHBand="0" w:noVBand="1"/>
      </w:tblPr>
      <w:tblGrid>
        <w:gridCol w:w="1859"/>
        <w:gridCol w:w="4970"/>
      </w:tblGrid>
      <w:tr w:rsidR="00420AD3" w:rsidTr="00B33F5C">
        <w:tc>
          <w:tcPr>
            <w:tcW w:w="18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4970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B33F5C">
        <w:tc>
          <w:tcPr>
            <w:tcW w:w="1859" w:type="dxa"/>
          </w:tcPr>
          <w:p w:rsidR="001D3EA4" w:rsidRPr="00B33F5C" w:rsidRDefault="00C62C9D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970" w:type="dxa"/>
          </w:tcPr>
          <w:p w:rsidR="00C62C9D" w:rsidRPr="00C62C9D" w:rsidRDefault="00C62C9D" w:rsidP="00C62C9D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 w:rsidRPr="00C62C9D">
              <w:rPr>
                <w:i/>
              </w:rPr>
              <w:t xml:space="preserve">Replace the </w:t>
            </w:r>
            <w:r w:rsidR="008E7BA1">
              <w:rPr>
                <w:i/>
              </w:rPr>
              <w:t xml:space="preserve">commencement </w:t>
            </w:r>
            <w:r w:rsidRPr="00C62C9D">
              <w:rPr>
                <w:i/>
              </w:rPr>
              <w:t>date in section 2 to read as follows:</w:t>
            </w:r>
          </w:p>
          <w:p w:rsidR="001D3EA4" w:rsidRDefault="00C62C9D" w:rsidP="00C62C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  <w:r w:rsidRPr="00C62C9D">
              <w:rPr>
                <w:sz w:val="24"/>
                <w:szCs w:val="24"/>
              </w:rPr>
              <w:t>This instrument commences on 18 November 2019.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62C9D" w:rsidRDefault="00C62C9D" w:rsidP="00C62C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62C9D" w:rsidRDefault="00C62C9D" w:rsidP="00C62C9D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Ross River Virus Infection</w:t>
          </w:r>
          <w:r w:rsidRPr="007C5CE0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Pr="00ED668D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>)</w:t>
          </w:r>
          <w:r w:rsidRPr="00ED668D">
            <w:rPr>
              <w:i/>
              <w:sz w:val="18"/>
            </w:rPr>
            <w:t xml:space="preserve"> </w:t>
          </w:r>
          <w:r w:rsidRPr="007C5CE0">
            <w:rPr>
              <w:i/>
              <w:sz w:val="18"/>
            </w:rPr>
            <w:t xml:space="preserve">(No. </w:t>
          </w:r>
          <w:r w:rsidRPr="00050A68">
            <w:rPr>
              <w:i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t>03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050A68">
            <w:rPr>
              <w:i/>
              <w:sz w:val="18"/>
              <w:szCs w:val="18"/>
            </w:rPr>
            <w:t>201</w:t>
          </w:r>
          <w:r>
            <w:rPr>
              <w:i/>
              <w:sz w:val="18"/>
              <w:szCs w:val="18"/>
            </w:rPr>
            <w:t>9</w:t>
          </w:r>
          <w:r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C62C9D" w:rsidP="00C62C9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70F31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70F31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62C9D" w:rsidRDefault="00C62C9D" w:rsidP="00C62C9D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62C9D" w:rsidRDefault="00C62C9D" w:rsidP="00C62C9D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Ross River Virus Infection</w:t>
          </w:r>
          <w:r w:rsidRPr="007C5CE0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Pr="00ED668D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>)</w:t>
          </w:r>
          <w:r w:rsidRPr="00ED668D">
            <w:rPr>
              <w:i/>
              <w:sz w:val="18"/>
            </w:rPr>
            <w:t xml:space="preserve"> </w:t>
          </w:r>
          <w:r w:rsidRPr="007C5CE0">
            <w:rPr>
              <w:i/>
              <w:sz w:val="18"/>
            </w:rPr>
            <w:t xml:space="preserve">(No. </w:t>
          </w:r>
          <w:r w:rsidRPr="00050A68">
            <w:rPr>
              <w:i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t>03</w:t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050A68">
            <w:rPr>
              <w:i/>
              <w:sz w:val="18"/>
              <w:szCs w:val="18"/>
            </w:rPr>
            <w:t>201</w:t>
          </w:r>
          <w:r>
            <w:rPr>
              <w:i/>
              <w:sz w:val="18"/>
              <w:szCs w:val="18"/>
            </w:rPr>
            <w:t>9</w:t>
          </w:r>
          <w:r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C62C9D" w:rsidP="00C62C9D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70F3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70F31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0F3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25A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E7BA1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5F2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2C9D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7E2BDA3FB04BB7DCED0F2A740F5C" ma:contentTypeVersion="2" ma:contentTypeDescription="Create a new document." ma:contentTypeScope="" ma:versionID="d8439c2cffc41977e350d698d277c6ee">
  <xsd:schema xmlns:xsd="http://www.w3.org/2001/XMLSchema" xmlns:xs="http://www.w3.org/2001/XMLSchema" xmlns:p="http://schemas.microsoft.com/office/2006/metadata/properties" xmlns:ns2="1d1af319-d0b8-4e1a-b6b0-0b9ccf9f76e9" targetNamespace="http://schemas.microsoft.com/office/2006/metadata/properties" ma:root="true" ma:fieldsID="60cf7fe1d4accf8c4da3b9801c2b5fe1" ns2:_="">
    <xsd:import namespace="1d1af319-d0b8-4e1a-b6b0-0b9ccf9f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f319-d0b8-4e1a-b6b0-0b9ccf9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C2623A-E30C-44FA-AFCE-0BA536057CB1}"/>
</file>

<file path=customXml/itemProps2.xml><?xml version="1.0" encoding="utf-8"?>
<ds:datastoreItem xmlns:ds="http://schemas.openxmlformats.org/officeDocument/2006/customXml" ds:itemID="{722EAB7F-B398-45A8-9D22-7254F88635CB}"/>
</file>

<file path=customXml/itemProps3.xml><?xml version="1.0" encoding="utf-8"?>
<ds:datastoreItem xmlns:ds="http://schemas.openxmlformats.org/officeDocument/2006/customXml" ds:itemID="{BD248B7E-68B5-4ED8-BC2F-D4175E683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1221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2019-10-22T22:04:00Z</dcterms:created>
  <dcterms:modified xsi:type="dcterms:W3CDTF">2019-10-23T01:42:00Z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0x010100F2E07E2BDA3FB04BB7DCED0F2A740F5C</vt:lpwstr>
  </property>
</Properties>
</file>