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7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356FA7" w:rsidP="006647B7">
      <w:pPr>
        <w:pStyle w:val="Plainheader"/>
      </w:pPr>
      <w:r>
        <w:t xml:space="preserve">SUBDURAL </w:t>
      </w:r>
      <w:proofErr w:type="gramStart"/>
      <w:r>
        <w:t>HAEMATOMA</w:t>
      </w:r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2430FF">
        <w:t>100</w:t>
      </w:r>
      <w:r w:rsidRPr="00024911">
        <w:t xml:space="preserve"> of</w:t>
      </w:r>
      <w:r w:rsidR="00085567">
        <w:t xml:space="preserve"> </w:t>
      </w:r>
      <w:r w:rsidR="00356FA7">
        <w:t>2019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="002430FF">
        <w:rPr>
          <w:b w:val="0"/>
        </w:rPr>
        <w:t>18 October 2019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6923E3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3D2444">
              <w:rPr>
                <w:noProof/>
              </w:rPr>
              <w:drawing>
                <wp:inline distT="0" distB="0" distL="0" distR="0" wp14:anchorId="66DFCD2D" wp14:editId="32CF177B">
                  <wp:extent cx="2463800" cy="533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2014B4">
        <w:rPr>
          <w:noProof/>
        </w:rPr>
        <w:t>3</w:t>
      </w:r>
      <w:r w:rsidR="005962C4"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 w:rsidR="002014B4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 w:rsidR="002014B4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 w:rsidR="002014B4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 w:rsidR="002014B4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 w:rsidR="002014B4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 w:rsidR="002014B4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 w:rsidR="002014B4">
        <w:rPr>
          <w:noProof/>
        </w:rPr>
        <w:t>4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 w:rsidR="002014B4">
        <w:rPr>
          <w:noProof/>
        </w:rPr>
        <w:t>4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 w:rsidR="002014B4">
        <w:rPr>
          <w:noProof/>
        </w:rPr>
        <w:t>5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 w:rsidR="002014B4">
        <w:rPr>
          <w:noProof/>
        </w:rPr>
        <w:t>6</w:t>
      </w:r>
      <w:r>
        <w:rPr>
          <w:noProof/>
        </w:rPr>
        <w:fldChar w:fldCharType="end"/>
      </w:r>
    </w:p>
    <w:p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 w:rsidR="002014B4">
        <w:rPr>
          <w:noProof/>
        </w:rPr>
        <w:t>7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 w:rsidR="002014B4"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2" w:name="_Toc512513134"/>
      <w:r>
        <w:lastRenderedPageBreak/>
        <w:t>Name</w:t>
      </w:r>
      <w:bookmarkEnd w:id="2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E55F66" w:rsidRPr="00F97A62">
        <w:t>Statement of Principles concerning</w:t>
      </w:r>
      <w:r w:rsidR="00912B55" w:rsidRPr="00F97A62">
        <w:t xml:space="preserve"> </w:t>
      </w:r>
      <w:r w:rsidR="00356FA7">
        <w:rPr>
          <w:i/>
        </w:rPr>
        <w:t>subdural haematoma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2430FF">
        <w:t>100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356FA7">
        <w:t>2019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4" w:name="_Toc512513135"/>
      <w:r w:rsidRPr="00684C0E">
        <w:t>Commencement</w:t>
      </w:r>
      <w:bookmarkEnd w:id="4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2430FF">
        <w:t>18 November 2019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5" w:name="_Toc512513136"/>
      <w:r w:rsidRPr="00684C0E">
        <w:t>Authority</w:t>
      </w:r>
      <w:bookmarkEnd w:id="5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6" w:name="_Toc512513137"/>
      <w:r>
        <w:t>Re</w:t>
      </w:r>
      <w:r w:rsidR="005962C4">
        <w:t>peal</w:t>
      </w:r>
      <w:bookmarkEnd w:id="6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356FA7">
        <w:t>subdural haematoma</w:t>
      </w:r>
      <w:r w:rsidRPr="00DA3996">
        <w:t xml:space="preserve"> No. </w:t>
      </w:r>
      <w:r w:rsidR="00356FA7">
        <w:t>33</w:t>
      </w:r>
      <w:r w:rsidRPr="00DA3996">
        <w:t xml:space="preserve"> of</w:t>
      </w:r>
      <w:r w:rsidR="00356FA7">
        <w:t xml:space="preserve"> 2011</w:t>
      </w:r>
      <w:r w:rsidR="005962C4">
        <w:t xml:space="preserve"> </w:t>
      </w:r>
      <w:r w:rsidR="005962C4" w:rsidRPr="00786DAE">
        <w:t xml:space="preserve">(Federal Register of Legislation No. </w:t>
      </w:r>
      <w:r w:rsidR="00356FA7" w:rsidRPr="00356FA7">
        <w:t>F2011L00784</w:t>
      </w:r>
      <w:r w:rsidR="005962C4" w:rsidRPr="00786DAE">
        <w:t xml:space="preserve">) </w:t>
      </w:r>
      <w:r w:rsidR="005962C4" w:rsidRPr="00DA3996">
        <w:t xml:space="preserve">made under subsections </w:t>
      </w:r>
      <w:proofErr w:type="gramStart"/>
      <w:r w:rsidR="005962C4" w:rsidRPr="00DA3996">
        <w:t>196B(</w:t>
      </w:r>
      <w:proofErr w:type="gramEnd"/>
      <w:r w:rsidR="005962C4" w:rsidRPr="00DA3996">
        <w:t>2) and (8)</w:t>
      </w:r>
      <w:r w:rsidR="005962C4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7" w:name="_Toc512513138"/>
      <w:r w:rsidRPr="00684C0E">
        <w:t>Application</w:t>
      </w:r>
      <w:bookmarkEnd w:id="7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8" w:name="_Ref410129949"/>
      <w:bookmarkStart w:id="9" w:name="_Toc512513139"/>
      <w:r w:rsidRPr="00684C0E">
        <w:t>Definitions</w:t>
      </w:r>
      <w:bookmarkEnd w:id="8"/>
      <w:bookmarkEnd w:id="9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0" w:name="_Ref409687573"/>
      <w:bookmarkStart w:id="11" w:name="_Ref409687579"/>
      <w:bookmarkStart w:id="12" w:name="_Ref409687725"/>
      <w:bookmarkStart w:id="13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0"/>
      <w:bookmarkEnd w:id="11"/>
      <w:bookmarkEnd w:id="12"/>
      <w:bookmarkEnd w:id="13"/>
    </w:p>
    <w:p w:rsidR="007C7DEE" w:rsidRPr="00D5620B" w:rsidRDefault="007C7DEE" w:rsidP="00253D7C">
      <w:pPr>
        <w:pStyle w:val="LV2"/>
      </w:pPr>
      <w:bookmarkStart w:id="14" w:name="_Ref403053584"/>
      <w:r w:rsidRPr="00D5620B">
        <w:t xml:space="preserve">This Statement of Principles is </w:t>
      </w:r>
      <w:r w:rsidRPr="002F77A1">
        <w:t xml:space="preserve">about </w:t>
      </w:r>
      <w:r w:rsidR="00356FA7">
        <w:t>subdural haematoma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356FA7">
        <w:t>subdural haematoma</w:t>
      </w:r>
      <w:r w:rsidRPr="00D5620B">
        <w:t>.</w:t>
      </w:r>
      <w:bookmarkEnd w:id="14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356FA7">
        <w:rPr>
          <w:b/>
        </w:rPr>
        <w:t>subdural haematoma</w:t>
      </w:r>
    </w:p>
    <w:p w:rsidR="002716E4" w:rsidRPr="00237BAF" w:rsidRDefault="007C7DEE" w:rsidP="00253D7C">
      <w:pPr>
        <w:pStyle w:val="LV2"/>
      </w:pPr>
      <w:bookmarkStart w:id="15" w:name="_Ref409598124"/>
      <w:bookmarkStart w:id="16" w:name="_Ref402529683"/>
      <w:r w:rsidRPr="00237BAF">
        <w:t>For the purposes of this Statement of Principles,</w:t>
      </w:r>
      <w:r w:rsidR="002F77A1" w:rsidRPr="002F77A1">
        <w:t xml:space="preserve"> </w:t>
      </w:r>
      <w:r w:rsidR="00356FA7">
        <w:t>subdural haematoma</w:t>
      </w:r>
      <w:r w:rsidR="002716E4" w:rsidRPr="00237BAF">
        <w:t>:</w:t>
      </w:r>
      <w:bookmarkEnd w:id="15"/>
    </w:p>
    <w:bookmarkEnd w:id="16"/>
    <w:p w:rsidR="00EC59D4" w:rsidRPr="007E6CEB" w:rsidRDefault="00EC59D4" w:rsidP="00C079F5">
      <w:pPr>
        <w:pStyle w:val="LV3"/>
      </w:pPr>
      <w:r>
        <w:t>means</w:t>
      </w:r>
      <w:r w:rsidRPr="007E6CEB">
        <w:t xml:space="preserve"> bleeding into the space between the dura mater and the arachnoid mater in the skull or spinal cord; and</w:t>
      </w:r>
    </w:p>
    <w:p w:rsidR="00EC59D4" w:rsidRPr="007E6CEB" w:rsidRDefault="00EC59D4" w:rsidP="00C079F5">
      <w:pPr>
        <w:pStyle w:val="LV3"/>
      </w:pPr>
      <w:r w:rsidRPr="007E6CEB">
        <w:t>includes acute and chronic forms of subdural haematoma; and</w:t>
      </w:r>
    </w:p>
    <w:p w:rsidR="00EC59D4" w:rsidRPr="007E6CEB" w:rsidRDefault="00EC59D4" w:rsidP="00C079F5">
      <w:pPr>
        <w:pStyle w:val="LV3"/>
      </w:pPr>
      <w:proofErr w:type="gramStart"/>
      <w:r w:rsidRPr="007E6CEB">
        <w:t>excludes</w:t>
      </w:r>
      <w:proofErr w:type="gramEnd"/>
      <w:r w:rsidRPr="007E6CEB">
        <w:t xml:space="preserve"> bleeding from a neoplasm and an extension of bleeding into the subdural space from subarachnoid haemorrhage or from an intracerebral haemorrhage.</w:t>
      </w:r>
    </w:p>
    <w:p w:rsidR="008F572A" w:rsidRPr="00237BAF" w:rsidRDefault="008F572A" w:rsidP="00253D7C">
      <w:pPr>
        <w:pStyle w:val="LV2"/>
      </w:pPr>
      <w:r w:rsidRPr="00237BAF">
        <w:t xml:space="preserve">While </w:t>
      </w:r>
      <w:r w:rsidR="00356FA7">
        <w:t>subdural haematoma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EC59D4" w:rsidRPr="00EC59D4">
        <w:t>S06.5 or I62.0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356FA7">
        <w:t>subdural haematoma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lastRenderedPageBreak/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356FA7">
        <w:rPr>
          <w:b/>
        </w:rPr>
        <w:t>subdural haematoma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356FA7">
        <w:t>subdural haematoma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356FA7">
        <w:t>subdural haematoma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17" w:name="_Toc512513141"/>
      <w:r w:rsidRPr="00A20CA1">
        <w:t>Basis for determining the factors</w:t>
      </w:r>
      <w:bookmarkEnd w:id="17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356FA7">
        <w:t>subdural haematoma</w:t>
      </w:r>
      <w:r>
        <w:t xml:space="preserve"> </w:t>
      </w:r>
      <w:r w:rsidRPr="00D5620B">
        <w:t>and death from</w:t>
      </w:r>
      <w:r>
        <w:t xml:space="preserve"> </w:t>
      </w:r>
      <w:r w:rsidR="00356FA7">
        <w:t>subdural haematoma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18" w:name="_Ref411946955"/>
      <w:bookmarkStart w:id="19" w:name="_Ref411946997"/>
      <w:bookmarkStart w:id="20" w:name="_Ref412032503"/>
      <w:bookmarkStart w:id="21" w:name="_Toc512513142"/>
      <w:r w:rsidRPr="00301C54">
        <w:t xml:space="preserve">Factors that must </w:t>
      </w:r>
      <w:r w:rsidR="00D32F71">
        <w:t>exist</w:t>
      </w:r>
      <w:bookmarkEnd w:id="18"/>
      <w:bookmarkEnd w:id="19"/>
      <w:bookmarkEnd w:id="20"/>
      <w:bookmarkEnd w:id="21"/>
    </w:p>
    <w:p w:rsidR="007C7DEE" w:rsidRPr="00AA6D8B" w:rsidRDefault="002716E4" w:rsidP="00253D7C">
      <w:pPr>
        <w:pStyle w:val="PlainIndent"/>
      </w:pPr>
      <w:bookmarkStart w:id="22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356FA7">
        <w:t>subdural haematoma</w:t>
      </w:r>
      <w:r w:rsidR="007A3989">
        <w:t xml:space="preserve"> </w:t>
      </w:r>
      <w:r w:rsidR="007C7DEE" w:rsidRPr="00AA6D8B">
        <w:t xml:space="preserve">or death from </w:t>
      </w:r>
      <w:r w:rsidR="00356FA7">
        <w:t>subdural haematoma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2"/>
    </w:p>
    <w:p w:rsidR="00C079F5" w:rsidRDefault="00EC59D4" w:rsidP="00253D7C">
      <w:pPr>
        <w:pStyle w:val="LV2"/>
      </w:pPr>
      <w:bookmarkStart w:id="23" w:name="_Ref402530260"/>
      <w:bookmarkStart w:id="24" w:name="_Ref409598844"/>
      <w:r>
        <w:t>for intracranial subdural haematoma only</w:t>
      </w:r>
      <w:r w:rsidR="00C079F5">
        <w:t>:</w:t>
      </w:r>
      <w:r>
        <w:t xml:space="preserve"> </w:t>
      </w:r>
    </w:p>
    <w:p w:rsidR="00253D7C" w:rsidRPr="008D1B8B" w:rsidRDefault="00EC59D4" w:rsidP="00C079F5">
      <w:pPr>
        <w:pStyle w:val="LV3"/>
      </w:pPr>
      <w:r>
        <w:t>experiencing head trauma within the four months before the clinical onset of subdural haematoma;</w:t>
      </w:r>
    </w:p>
    <w:p w:rsidR="00253D7C" w:rsidRPr="00046E67" w:rsidRDefault="00253D7C" w:rsidP="00C079F5">
      <w:pPr>
        <w:pStyle w:val="Note1"/>
      </w:pPr>
      <w:r>
        <w:t xml:space="preserve">Note: </w:t>
      </w:r>
      <w:r w:rsidR="00EC59D4">
        <w:rPr>
          <w:b/>
          <w:i/>
        </w:rPr>
        <w:t>head trauma</w:t>
      </w:r>
      <w:r w:rsidRPr="00046E67">
        <w:t xml:space="preserve"> is defined in the </w:t>
      </w:r>
      <w:r>
        <w:t>Schedule</w:t>
      </w:r>
      <w:r w:rsidR="002D74C5">
        <w:t> </w:t>
      </w:r>
      <w:r>
        <w:t>1</w:t>
      </w:r>
      <w:r w:rsidR="002D74C5">
        <w:t> </w:t>
      </w:r>
      <w:r>
        <w:t>-</w:t>
      </w:r>
      <w:r w:rsidR="002D74C5">
        <w:t>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FD17F3" w:rsidRDefault="00FD17F3" w:rsidP="00C079F5">
      <w:pPr>
        <w:pStyle w:val="LV3"/>
      </w:pPr>
      <w:r w:rsidRPr="00370EF2">
        <w:t>having intracranial neurosurgery or penetrating cranial trauma within the 30 days before the clinical onset of subdural haematoma;</w:t>
      </w:r>
    </w:p>
    <w:p w:rsidR="00C079F5" w:rsidRPr="00C079F5" w:rsidRDefault="00C079F5" w:rsidP="00C079F5">
      <w:pPr>
        <w:pStyle w:val="LV3"/>
      </w:pPr>
      <w:r w:rsidRPr="00C079F5">
        <w:t>having active epilepsy at the time of the clinical onset of subdural haematoma;</w:t>
      </w:r>
    </w:p>
    <w:p w:rsidR="00C079F5" w:rsidRDefault="00C079F5" w:rsidP="00C079F5">
      <w:pPr>
        <w:pStyle w:val="Note1"/>
      </w:pPr>
      <w:r>
        <w:t xml:space="preserve">Note: </w:t>
      </w:r>
      <w:r>
        <w:rPr>
          <w:b/>
          <w:i/>
        </w:rPr>
        <w:t>active epilepsy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C079F5" w:rsidRPr="002E6F25" w:rsidRDefault="00C079F5" w:rsidP="00C079F5">
      <w:pPr>
        <w:pStyle w:val="LV3"/>
      </w:pPr>
      <w:r w:rsidRPr="002E6F25">
        <w:t>having an epileptic seizure within the four months before the clinical onset of subdural haematoma;</w:t>
      </w:r>
    </w:p>
    <w:p w:rsidR="00FD17F3" w:rsidRPr="002E6F25" w:rsidRDefault="00FD17F3" w:rsidP="00C079F5">
      <w:pPr>
        <w:pStyle w:val="LV3"/>
      </w:pPr>
      <w:r w:rsidRPr="002E6F25">
        <w:t>having a specified form of dementia at the time of the clinical onset of subdural haematoma;</w:t>
      </w:r>
      <w:r w:rsidR="002E6F25">
        <w:t xml:space="preserve"> or</w:t>
      </w:r>
    </w:p>
    <w:p w:rsidR="002E6F25" w:rsidRPr="002E6F25" w:rsidRDefault="002E6F25" w:rsidP="002E6F25">
      <w:pPr>
        <w:pStyle w:val="Note1"/>
      </w:pPr>
      <w:r w:rsidRPr="002E6F25">
        <w:t xml:space="preserve">Note: </w:t>
      </w:r>
      <w:r w:rsidRPr="002E6F25">
        <w:rPr>
          <w:b/>
          <w:i/>
        </w:rPr>
        <w:t>specified form of dementia</w:t>
      </w:r>
      <w:r w:rsidRPr="002E6F25">
        <w:t xml:space="preserve"> is defined in the Schedule 1 - Dictionary.</w:t>
      </w:r>
      <w:r w:rsidRPr="002E6F25">
        <w:tab/>
      </w:r>
    </w:p>
    <w:p w:rsidR="002E6F25" w:rsidRPr="002E6F25" w:rsidRDefault="002E6F25" w:rsidP="002E6F25">
      <w:pPr>
        <w:pStyle w:val="LV3"/>
      </w:pPr>
      <w:r w:rsidRPr="002E6F25">
        <w:lastRenderedPageBreak/>
        <w:t>having alcohol use disorder</w:t>
      </w:r>
      <w:r w:rsidRPr="002E6F25">
        <w:rPr>
          <w:i/>
        </w:rPr>
        <w:t xml:space="preserve"> </w:t>
      </w:r>
      <w:r w:rsidRPr="002E6F25">
        <w:t>at the time of the clinical onset of subdural haematoma;</w:t>
      </w:r>
    </w:p>
    <w:p w:rsidR="00EC59D4" w:rsidRPr="002E6F25" w:rsidRDefault="00FD17F3" w:rsidP="00253D7C">
      <w:pPr>
        <w:pStyle w:val="LV2"/>
      </w:pPr>
      <w:r w:rsidRPr="002E6F25">
        <w:t>undergoing a cerebrospinal procedure within the two months before the clinical onset of subdural haematoma;</w:t>
      </w:r>
    </w:p>
    <w:p w:rsidR="00C079F5" w:rsidRPr="002E6F25" w:rsidRDefault="00FD17F3" w:rsidP="00FD17F3">
      <w:pPr>
        <w:pStyle w:val="Note2"/>
      </w:pPr>
      <w:r w:rsidRPr="002E6F25">
        <w:t xml:space="preserve">Note: </w:t>
      </w:r>
      <w:r w:rsidRPr="002E6F25">
        <w:rPr>
          <w:b/>
          <w:i/>
        </w:rPr>
        <w:t>cerebrospinal procedure</w:t>
      </w:r>
      <w:r w:rsidRPr="002E6F25">
        <w:t xml:space="preserve"> is defined in the Schedule 1 - Dictionary.</w:t>
      </w:r>
      <w:r w:rsidRPr="002E6F25">
        <w:tab/>
      </w:r>
    </w:p>
    <w:p w:rsidR="00FD17F3" w:rsidRPr="002E6F25" w:rsidRDefault="00FD17F3" w:rsidP="00253D7C">
      <w:pPr>
        <w:pStyle w:val="LV2"/>
      </w:pPr>
      <w:r w:rsidRPr="002E6F25">
        <w:t>for spinal subdural haematoma only, experiencing trauma to the spinal region within the 30 days before the clinical onset of subdural haematoma;</w:t>
      </w:r>
    </w:p>
    <w:p w:rsidR="00FD17F3" w:rsidRPr="002E6F25" w:rsidRDefault="00FD17F3" w:rsidP="00FD17F3">
      <w:pPr>
        <w:pStyle w:val="Note2"/>
      </w:pPr>
      <w:r w:rsidRPr="002E6F25">
        <w:t xml:space="preserve">Note: </w:t>
      </w:r>
      <w:r w:rsidRPr="002E6F25">
        <w:rPr>
          <w:b/>
          <w:i/>
        </w:rPr>
        <w:t>trauma to the spinal region</w:t>
      </w:r>
      <w:r w:rsidRPr="002E6F25">
        <w:t xml:space="preserve"> is defined in the Schedule 1 - Dictionary.</w:t>
      </w:r>
      <w:r w:rsidRPr="002E6F25">
        <w:tab/>
      </w:r>
    </w:p>
    <w:p w:rsidR="002E6F25" w:rsidRPr="002E6F25" w:rsidRDefault="002E6F25" w:rsidP="00253D7C">
      <w:pPr>
        <w:pStyle w:val="LV2"/>
      </w:pPr>
      <w:r w:rsidRPr="002E6F25">
        <w:rPr>
          <w:lang w:val="en-US"/>
        </w:rPr>
        <w:t>undergoing antithrombotic therapy within the two weeks before the clinical onset of subdural haematoma;</w:t>
      </w:r>
    </w:p>
    <w:p w:rsidR="002E6F25" w:rsidRPr="002E6F25" w:rsidRDefault="002E6F25" w:rsidP="002E6F25">
      <w:pPr>
        <w:pStyle w:val="Note2"/>
      </w:pPr>
      <w:r w:rsidRPr="002E6F25">
        <w:t xml:space="preserve">Note: </w:t>
      </w:r>
      <w:r w:rsidRPr="002E6F25">
        <w:rPr>
          <w:b/>
          <w:i/>
        </w:rPr>
        <w:t>antithrombotic therapy</w:t>
      </w:r>
      <w:r w:rsidRPr="002E6F25">
        <w:t xml:space="preserve"> is defined in the Schedule 1 - Dictionary.</w:t>
      </w:r>
      <w:r w:rsidRPr="002E6F25">
        <w:tab/>
      </w:r>
    </w:p>
    <w:p w:rsidR="002E6F25" w:rsidRPr="002E6F25" w:rsidRDefault="002E6F25" w:rsidP="00253D7C">
      <w:pPr>
        <w:pStyle w:val="LV2"/>
      </w:pPr>
      <w:r w:rsidRPr="002E6F25">
        <w:rPr>
          <w:lang w:val="en-US"/>
        </w:rPr>
        <w:t xml:space="preserve">taking at least 700 milligrams of aspirin within a seven day period before the clinical onset of subdural haematoma, and where the last dose of aspirin was taken </w:t>
      </w:r>
      <w:r w:rsidR="000C4697">
        <w:rPr>
          <w:lang w:val="en-US"/>
        </w:rPr>
        <w:t>no more than</w:t>
      </w:r>
      <w:r w:rsidRPr="002E6F25">
        <w:rPr>
          <w:lang w:val="en-US"/>
        </w:rPr>
        <w:t xml:space="preserve"> seven days before the clinical onset of subdural haematoma;</w:t>
      </w:r>
    </w:p>
    <w:p w:rsidR="002E6F25" w:rsidRPr="002E6F25" w:rsidRDefault="002E6F25" w:rsidP="00253D7C">
      <w:pPr>
        <w:pStyle w:val="LV2"/>
      </w:pPr>
      <w:r w:rsidRPr="002E6F25">
        <w:t>having an acquired disorder resulting in impaired haemostasis at the time of the clinical onset of subdural haematoma;</w:t>
      </w:r>
    </w:p>
    <w:p w:rsidR="002E6F25" w:rsidRPr="002E6F25" w:rsidRDefault="002E6F25" w:rsidP="002E6F25">
      <w:pPr>
        <w:pStyle w:val="Note2"/>
      </w:pPr>
      <w:r w:rsidRPr="002E6F25">
        <w:rPr>
          <w:bCs/>
          <w:snapToGrid w:val="0"/>
          <w:szCs w:val="18"/>
        </w:rPr>
        <w:t xml:space="preserve">Note:  </w:t>
      </w:r>
      <w:r w:rsidR="00B14486" w:rsidRPr="00B14486">
        <w:rPr>
          <w:bCs/>
          <w:snapToGrid w:val="0"/>
          <w:szCs w:val="18"/>
        </w:rPr>
        <w:t>Examples of acquired disorders which have impaired haemostasis include, but are not limited to, thrombocytopaenia, cirrhosis of the liver and aplastic anaemia.</w:t>
      </w:r>
    </w:p>
    <w:p w:rsidR="002E6F25" w:rsidRPr="002E6F25" w:rsidRDefault="002E6F25" w:rsidP="00253D7C">
      <w:pPr>
        <w:pStyle w:val="LV2"/>
      </w:pPr>
      <w:r w:rsidRPr="002E6F25">
        <w:t>undergoing haemodialysis within the one week before the clinical onset of subdural haematoma;</w:t>
      </w:r>
    </w:p>
    <w:p w:rsidR="002E6F25" w:rsidRPr="002E6F25" w:rsidRDefault="002E6F25" w:rsidP="00253D7C">
      <w:pPr>
        <w:pStyle w:val="LV2"/>
      </w:pPr>
      <w:r w:rsidRPr="002E6F25">
        <w:t>having a cerebrospinal fluid shunt at the time of the clinical onset of subdural haematoma;</w:t>
      </w:r>
    </w:p>
    <w:p w:rsidR="002E6F25" w:rsidRPr="002E6F25" w:rsidRDefault="002E6F25" w:rsidP="00253D7C">
      <w:pPr>
        <w:pStyle w:val="LV2"/>
      </w:pPr>
      <w:r w:rsidRPr="002E6F25">
        <w:t>having diabetes mellitus at the time of the clinical onset of subdural haematoma;</w:t>
      </w:r>
      <w:r w:rsidR="00372267">
        <w:t xml:space="preserve"> </w:t>
      </w:r>
    </w:p>
    <w:p w:rsidR="007C7DEE" w:rsidRPr="008D1B8B" w:rsidRDefault="007C7DEE" w:rsidP="00253D7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3"/>
      <w:r w:rsidR="007A3989">
        <w:t xml:space="preserve"> </w:t>
      </w:r>
      <w:r w:rsidR="00356FA7">
        <w:t>subdural haematoma</w:t>
      </w:r>
      <w:r w:rsidR="00D5620B" w:rsidRPr="008D1B8B">
        <w:t>.</w:t>
      </w:r>
      <w:bookmarkEnd w:id="24"/>
    </w:p>
    <w:p w:rsidR="000C21A3" w:rsidRPr="00684C0E" w:rsidRDefault="00D32F71" w:rsidP="00253D7C">
      <w:pPr>
        <w:pStyle w:val="LV1"/>
      </w:pPr>
      <w:bookmarkStart w:id="25" w:name="_Toc512513143"/>
      <w:bookmarkStart w:id="26" w:name="_Ref402530057"/>
      <w:r>
        <w:t>Relationship to s</w:t>
      </w:r>
      <w:r w:rsidR="000C21A3" w:rsidRPr="00684C0E">
        <w:t>ervice</w:t>
      </w:r>
      <w:bookmarkEnd w:id="25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6"/>
    <w:p w:rsidR="00CF2367" w:rsidRPr="00187DE1" w:rsidRDefault="00F03C06" w:rsidP="00253D7C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2E6F25">
        <w:t>10</w:t>
      </w:r>
      <w:r w:rsidR="00FF1D47">
        <w:t xml:space="preserve">) </w:t>
      </w:r>
      <w:r w:rsidRPr="00187DE1">
        <w:t xml:space="preserve">applies only to material contribution to, or aggravation of, </w:t>
      </w:r>
      <w:r w:rsidR="00356FA7">
        <w:t>subdural haematoma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356FA7">
        <w:t>subdural haematoma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E6F25">
      <w:pPr>
        <w:pStyle w:val="LV1"/>
        <w:keepNext/>
      </w:pPr>
      <w:bookmarkStart w:id="27" w:name="_Toc512513144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7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28" w:name="opcAmSched"/>
      <w:bookmarkStart w:id="29" w:name="opcCurrentFind"/>
      <w:bookmarkStart w:id="30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8"/>
      <w:bookmarkEnd w:id="29"/>
      <w:bookmarkEnd w:id="30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1" w:name="_Toc405472918"/>
      <w:bookmarkStart w:id="32" w:name="_Toc512513146"/>
      <w:r w:rsidRPr="00D97BB3">
        <w:t>Definitions</w:t>
      </w:r>
      <w:bookmarkEnd w:id="31"/>
      <w:bookmarkEnd w:id="32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2E6F25" w:rsidRPr="002E6F25" w:rsidRDefault="002E6F25" w:rsidP="00480B03">
      <w:pPr>
        <w:pStyle w:val="SH3"/>
      </w:pPr>
      <w:bookmarkStart w:id="33" w:name="_Ref402530810"/>
      <w:proofErr w:type="gramStart"/>
      <w:r w:rsidRPr="002E6F25">
        <w:rPr>
          <w:b/>
          <w:i/>
        </w:rPr>
        <w:t>active</w:t>
      </w:r>
      <w:proofErr w:type="gramEnd"/>
      <w:r w:rsidRPr="002E6F25">
        <w:rPr>
          <w:b/>
          <w:i/>
        </w:rPr>
        <w:t xml:space="preserve"> epilepsy</w:t>
      </w:r>
      <w:r w:rsidRPr="002E6F25">
        <w:t xml:space="preserve"> means having at least one seizure per year.</w:t>
      </w:r>
    </w:p>
    <w:p w:rsidR="00480B03" w:rsidRDefault="00480B03" w:rsidP="00480B03">
      <w:pPr>
        <w:pStyle w:val="SH3"/>
      </w:pPr>
      <w:proofErr w:type="gramStart"/>
      <w:r w:rsidRPr="00480B03">
        <w:rPr>
          <w:b/>
          <w:i/>
        </w:rPr>
        <w:t>antithrombotic</w:t>
      </w:r>
      <w:proofErr w:type="gramEnd"/>
      <w:r w:rsidRPr="00480B03">
        <w:rPr>
          <w:b/>
          <w:i/>
        </w:rPr>
        <w:t xml:space="preserve"> therapy</w:t>
      </w:r>
      <w:r>
        <w:t xml:space="preserve"> means taking a drug for the treatment or prophylaxis of a thrombotic event, and includes antiplatelet drugs, anticoagulants and thrombolytic agents. </w:t>
      </w:r>
    </w:p>
    <w:p w:rsidR="00480B03" w:rsidRPr="00480B03" w:rsidRDefault="00480B03" w:rsidP="00480B03">
      <w:pPr>
        <w:pStyle w:val="ScheduleNote"/>
        <w:ind w:left="1305" w:hanging="454"/>
      </w:pPr>
      <w:r>
        <w:t xml:space="preserve">Note: Examples of drugs used in antithrombotic therapy include, but are not limited to, aspirin, clopidogrel, tirofiban, warfarin, heparin, dabigatran, </w:t>
      </w:r>
      <w:proofErr w:type="spellStart"/>
      <w:r>
        <w:t>apixaban</w:t>
      </w:r>
      <w:proofErr w:type="spellEnd"/>
      <w:r>
        <w:t>, rivaroxaban and alteplase.</w:t>
      </w:r>
    </w:p>
    <w:p w:rsidR="002014B4" w:rsidRDefault="002E6F25" w:rsidP="00480B03">
      <w:pPr>
        <w:pStyle w:val="SH3"/>
      </w:pPr>
      <w:r>
        <w:rPr>
          <w:b/>
          <w:i/>
        </w:rPr>
        <w:t>cerebro</w:t>
      </w:r>
      <w:r w:rsidRPr="00104049">
        <w:rPr>
          <w:b/>
          <w:i/>
        </w:rPr>
        <w:t>spinal procedure</w:t>
      </w:r>
      <w:r>
        <w:t xml:space="preserve"> means</w:t>
      </w:r>
      <w:r w:rsidR="002014B4">
        <w:t>:</w:t>
      </w:r>
    </w:p>
    <w:p w:rsidR="00DC7B41" w:rsidRPr="002E6F25" w:rsidRDefault="00DC7B41" w:rsidP="00DC7B41">
      <w:pPr>
        <w:pStyle w:val="SH4"/>
        <w:ind w:left="1418"/>
      </w:pPr>
      <w:r>
        <w:t>cerebrospinal fluid drainage from the spine;</w:t>
      </w:r>
    </w:p>
    <w:p w:rsidR="002014B4" w:rsidRDefault="002E6F25" w:rsidP="002014B4">
      <w:pPr>
        <w:pStyle w:val="SH4"/>
        <w:ind w:left="1418"/>
      </w:pPr>
      <w:r>
        <w:t>endoscopic third ventriculostomy</w:t>
      </w:r>
      <w:r w:rsidR="002014B4">
        <w:t>;</w:t>
      </w:r>
    </w:p>
    <w:p w:rsidR="002014B4" w:rsidRDefault="002E6F25" w:rsidP="002014B4">
      <w:pPr>
        <w:pStyle w:val="SH4"/>
        <w:ind w:left="1418"/>
      </w:pPr>
      <w:r>
        <w:t>lumbar puncture</w:t>
      </w:r>
      <w:r w:rsidR="002014B4">
        <w:t>;</w:t>
      </w:r>
    </w:p>
    <w:p w:rsidR="002014B4" w:rsidRDefault="002E6F25" w:rsidP="002014B4">
      <w:pPr>
        <w:pStyle w:val="SH4"/>
        <w:ind w:left="1418"/>
      </w:pPr>
      <w:r>
        <w:t>myelography</w:t>
      </w:r>
      <w:r w:rsidR="002014B4">
        <w:t>;</w:t>
      </w:r>
    </w:p>
    <w:p w:rsidR="002014B4" w:rsidRDefault="002E6F25" w:rsidP="002014B4">
      <w:pPr>
        <w:pStyle w:val="SH4"/>
        <w:ind w:left="1418"/>
      </w:pPr>
      <w:r>
        <w:t>spinal anaesthesia</w:t>
      </w:r>
      <w:r w:rsidR="002014B4">
        <w:t xml:space="preserve">; </w:t>
      </w:r>
      <w:r>
        <w:t xml:space="preserve">or </w:t>
      </w:r>
    </w:p>
    <w:p w:rsidR="002942FD" w:rsidRDefault="003C2AC6" w:rsidP="002942FD">
      <w:pPr>
        <w:pStyle w:val="SH4"/>
        <w:ind w:left="1418"/>
      </w:pPr>
      <w:proofErr w:type="gramStart"/>
      <w:r>
        <w:t>spinal</w:t>
      </w:r>
      <w:proofErr w:type="gramEnd"/>
      <w:r>
        <w:t xml:space="preserve"> analgesia.</w:t>
      </w:r>
    </w:p>
    <w:p w:rsidR="002E6F25" w:rsidRDefault="002E6F25" w:rsidP="00480B03">
      <w:pPr>
        <w:pStyle w:val="SH3"/>
      </w:pPr>
      <w:proofErr w:type="gramStart"/>
      <w:r w:rsidRPr="009C45E9">
        <w:rPr>
          <w:b/>
          <w:i/>
        </w:rPr>
        <w:t>head</w:t>
      </w:r>
      <w:proofErr w:type="gramEnd"/>
      <w:r w:rsidRPr="009C45E9">
        <w:rPr>
          <w:b/>
          <w:i/>
        </w:rPr>
        <w:t xml:space="preserve"> </w:t>
      </w:r>
      <w:r>
        <w:rPr>
          <w:b/>
          <w:i/>
        </w:rPr>
        <w:t>trauma</w:t>
      </w:r>
      <w:r>
        <w:t xml:space="preserve"> means trauma to the head resulting from external forces, including blunt trauma, acceleration or deceleration forces, or blast force.</w:t>
      </w:r>
    </w:p>
    <w:p w:rsidR="00885EAB" w:rsidRPr="009C404D" w:rsidRDefault="007B52F6" w:rsidP="00480B03">
      <w:pPr>
        <w:pStyle w:val="SH3"/>
      </w:pPr>
      <w:r w:rsidRPr="00480B03">
        <w:rPr>
          <w:i/>
        </w:rPr>
        <w:tab/>
      </w:r>
      <w:r w:rsidR="00885EAB" w:rsidRPr="00480B03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2014B4">
        <w:rPr>
          <w:i/>
        </w:rPr>
        <w:t>Military Rehabilitation and Compensation Act 2004</w:t>
      </w:r>
      <w:r w:rsidR="00885EAB" w:rsidRPr="009C404D">
        <w:t>.</w:t>
      </w:r>
    </w:p>
    <w:p w:rsidR="0090262E" w:rsidRPr="0090262E" w:rsidRDefault="0090262E" w:rsidP="00480B03">
      <w:pPr>
        <w:pStyle w:val="SH3"/>
      </w:pPr>
      <w:bookmarkStart w:id="34" w:name="_Ref402529607"/>
      <w:bookmarkEnd w:id="33"/>
      <w:r w:rsidRPr="00480B03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2E6F25" w:rsidRDefault="002E6F25" w:rsidP="00480B03">
      <w:pPr>
        <w:pStyle w:val="SH3"/>
      </w:pPr>
      <w:r w:rsidRPr="00480B03">
        <w:rPr>
          <w:b/>
          <w:i/>
        </w:rPr>
        <w:t>specified form of dementia</w:t>
      </w:r>
      <w:r>
        <w:t xml:space="preserve"> means:</w:t>
      </w:r>
    </w:p>
    <w:p w:rsidR="002E6F25" w:rsidRDefault="002E6F25" w:rsidP="002E6F25">
      <w:pPr>
        <w:pStyle w:val="SH4"/>
        <w:ind w:left="1418"/>
      </w:pPr>
      <w:r>
        <w:t xml:space="preserve">dementia </w:t>
      </w:r>
      <w:proofErr w:type="spellStart"/>
      <w:r>
        <w:t>pugilistica</w:t>
      </w:r>
      <w:proofErr w:type="spellEnd"/>
      <w:r>
        <w:t>;</w:t>
      </w:r>
    </w:p>
    <w:p w:rsidR="002E6F25" w:rsidRDefault="002E6F25" w:rsidP="002E6F25">
      <w:pPr>
        <w:pStyle w:val="SH4"/>
        <w:ind w:left="1418"/>
      </w:pPr>
      <w:r>
        <w:t>major neurocognitive disorder due to Alzheimer disease;</w:t>
      </w:r>
    </w:p>
    <w:p w:rsidR="002E6F25" w:rsidRDefault="002E6F25" w:rsidP="002E6F25">
      <w:pPr>
        <w:pStyle w:val="SH4"/>
        <w:ind w:left="1418"/>
      </w:pPr>
      <w:r>
        <w:t>major neurocognitive disorder due to frontotemporal degeneration;</w:t>
      </w:r>
    </w:p>
    <w:p w:rsidR="002E6F25" w:rsidRDefault="002E6F25" w:rsidP="002E6F25">
      <w:pPr>
        <w:pStyle w:val="SH4"/>
        <w:ind w:left="1418"/>
      </w:pPr>
      <w:r>
        <w:t>major neurocognitive disorder with Lewy bodies;</w:t>
      </w:r>
    </w:p>
    <w:p w:rsidR="002E6F25" w:rsidRDefault="002E6F25" w:rsidP="002E6F25">
      <w:pPr>
        <w:pStyle w:val="SH4"/>
        <w:ind w:left="1418"/>
      </w:pPr>
      <w:r>
        <w:t>major neurocognitive disorder due to traumatic brain injury; or</w:t>
      </w:r>
    </w:p>
    <w:p w:rsidR="002E6F25" w:rsidRDefault="002E6F25" w:rsidP="002E6F25">
      <w:pPr>
        <w:pStyle w:val="SH4"/>
        <w:ind w:left="1418"/>
      </w:pPr>
      <w:proofErr w:type="gramStart"/>
      <w:r>
        <w:t>vascular</w:t>
      </w:r>
      <w:proofErr w:type="gramEnd"/>
      <w:r>
        <w:t xml:space="preserve"> dementia.</w:t>
      </w:r>
    </w:p>
    <w:p w:rsidR="00885EAB" w:rsidRPr="00513D05" w:rsidRDefault="00356FA7" w:rsidP="00480B03">
      <w:pPr>
        <w:pStyle w:val="SH3"/>
      </w:pPr>
      <w:proofErr w:type="gramStart"/>
      <w:r>
        <w:rPr>
          <w:b/>
          <w:i/>
        </w:rPr>
        <w:t>subdural</w:t>
      </w:r>
      <w:proofErr w:type="gramEnd"/>
      <w:r>
        <w:rPr>
          <w:b/>
          <w:i/>
        </w:rPr>
        <w:t xml:space="preserve"> haematoma</w:t>
      </w:r>
      <w:r w:rsidR="00DF6D11" w:rsidRPr="00513D05">
        <w:t>—see subsection</w:t>
      </w:r>
      <w:r w:rsidR="009056AF">
        <w:t xml:space="preserve"> </w:t>
      </w:r>
      <w:r w:rsidR="00A77E0D">
        <w:t>7</w:t>
      </w:r>
      <w:r w:rsidR="009056AF">
        <w:t>(2)</w:t>
      </w:r>
      <w:r w:rsidR="00051B75">
        <w:t>.</w:t>
      </w:r>
    </w:p>
    <w:p w:rsidR="00885EAB" w:rsidRPr="009C404D" w:rsidRDefault="00054930" w:rsidP="00480B03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4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lastRenderedPageBreak/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E6F25" w:rsidRPr="002E6F25" w:rsidRDefault="002E6F25" w:rsidP="00480B03">
      <w:pPr>
        <w:pStyle w:val="SH3"/>
      </w:pPr>
      <w:proofErr w:type="gramStart"/>
      <w:r w:rsidRPr="009B3F8D">
        <w:rPr>
          <w:b/>
          <w:i/>
        </w:rPr>
        <w:t>trauma</w:t>
      </w:r>
      <w:proofErr w:type="gramEnd"/>
      <w:r w:rsidRPr="009B3F8D">
        <w:rPr>
          <w:b/>
          <w:i/>
        </w:rPr>
        <w:t xml:space="preserve"> to the spinal region</w:t>
      </w:r>
      <w:r>
        <w:t xml:space="preserve"> means injury to the vertebral column, spinal cord or spinal meninges as a result of external force including blunt trauma, acceleration or deceleration forces, blast force</w:t>
      </w:r>
      <w:r w:rsidR="00301DF8">
        <w:t>,</w:t>
      </w:r>
      <w:r>
        <w:t xml:space="preserve"> penetrating trauma </w:t>
      </w:r>
      <w:r w:rsidR="00301DF8">
        <w:t>or</w:t>
      </w:r>
      <w:r>
        <w:t xml:space="preserve"> surgery.</w:t>
      </w:r>
    </w:p>
    <w:p w:rsidR="00225CBD" w:rsidRPr="0019084F" w:rsidRDefault="00885EAB" w:rsidP="00480B03">
      <w:pPr>
        <w:pStyle w:val="SH3"/>
      </w:pPr>
      <w:r w:rsidRPr="00480B03">
        <w:rPr>
          <w:b/>
          <w:i/>
        </w:rPr>
        <w:t>VEA</w:t>
      </w:r>
      <w:r w:rsidRPr="0019084F">
        <w:t xml:space="preserve"> means the </w:t>
      </w:r>
      <w:r w:rsidRPr="002014B4">
        <w:rPr>
          <w:i/>
        </w:rPr>
        <w:t>Veterans</w:t>
      </w:r>
      <w:r w:rsidR="00ED21FE" w:rsidRPr="002014B4">
        <w:rPr>
          <w:i/>
        </w:rPr>
        <w:t>'</w:t>
      </w:r>
      <w:r w:rsidRPr="002014B4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356FA7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Subdural Haematoma (Reasonable Hypothesis) </w:t>
          </w:r>
          <w:r w:rsidRPr="007C5CE0">
            <w:rPr>
              <w:i/>
              <w:sz w:val="18"/>
            </w:rPr>
            <w:t xml:space="preserve">(No. </w:t>
          </w:r>
          <w:r w:rsidR="002430FF">
            <w:rPr>
              <w:i/>
              <w:sz w:val="18"/>
              <w:szCs w:val="18"/>
            </w:rPr>
            <w:t>100</w:t>
          </w:r>
          <w:r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2019</w:t>
          </w:r>
          <w:r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923E3">
            <w:rPr>
              <w:i/>
              <w:noProof/>
              <w:sz w:val="18"/>
            </w:rPr>
            <w:t>8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923E3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356FA7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Subdural Haematoma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2430FF">
            <w:rPr>
              <w:i/>
              <w:sz w:val="18"/>
              <w:szCs w:val="18"/>
            </w:rPr>
            <w:t>100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2019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923E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923E3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D94C112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63D17"/>
    <w:multiLevelType w:val="hybridMultilevel"/>
    <w:tmpl w:val="20C0F012"/>
    <w:lvl w:ilvl="0" w:tplc="6B785B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31CF0228"/>
    <w:multiLevelType w:val="multilevel"/>
    <w:tmpl w:val="40847B2A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3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4697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14B4"/>
    <w:rsid w:val="00206C4D"/>
    <w:rsid w:val="0021053C"/>
    <w:rsid w:val="00214488"/>
    <w:rsid w:val="00215860"/>
    <w:rsid w:val="00215AF1"/>
    <w:rsid w:val="00222120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430FF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42FD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E6F25"/>
    <w:rsid w:val="002F5948"/>
    <w:rsid w:val="002F77A1"/>
    <w:rsid w:val="00301C54"/>
    <w:rsid w:val="00301DF8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56FA7"/>
    <w:rsid w:val="00360459"/>
    <w:rsid w:val="00365E25"/>
    <w:rsid w:val="00370EF2"/>
    <w:rsid w:val="00372267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2AC6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0B03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23E3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4486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079F5"/>
    <w:rsid w:val="00C11D03"/>
    <w:rsid w:val="00C1449D"/>
    <w:rsid w:val="00C15D90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C7B41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59D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38AD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17F3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C079F5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480B03"/>
    <w:pPr>
      <w:numPr>
        <w:ilvl w:val="2"/>
        <w:numId w:val="5"/>
      </w:numPr>
      <w:spacing w:before="100"/>
      <w:ind w:left="851" w:firstLine="0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480B03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  <w:style w:type="character" w:styleId="Hyperlink">
    <w:name w:val="Hyperlink"/>
    <w:basedOn w:val="DefaultParagraphFont"/>
    <w:uiPriority w:val="99"/>
    <w:unhideWhenUsed/>
    <w:rsid w:val="00356F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6F25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07E2BDA3FB04BB7DCED0F2A740F5C" ma:contentTypeVersion="2" ma:contentTypeDescription="Create a new document." ma:contentTypeScope="" ma:versionID="d8439c2cffc41977e350d698d277c6ee">
  <xsd:schema xmlns:xsd="http://www.w3.org/2001/XMLSchema" xmlns:xs="http://www.w3.org/2001/XMLSchema" xmlns:p="http://schemas.microsoft.com/office/2006/metadata/properties" xmlns:ns2="1d1af319-d0b8-4e1a-b6b0-0b9ccf9f76e9" targetNamespace="http://schemas.microsoft.com/office/2006/metadata/properties" ma:root="true" ma:fieldsID="60cf7fe1d4accf8c4da3b9801c2b5fe1" ns2:_="">
    <xsd:import namespace="1d1af319-d0b8-4e1a-b6b0-0b9ccf9f7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af319-d0b8-4e1a-b6b0-0b9ccf9f7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8F7D2B-C8B4-4D5D-A633-CA048B4E0D15}"/>
</file>

<file path=customXml/itemProps2.xml><?xml version="1.0" encoding="utf-8"?>
<ds:datastoreItem xmlns:ds="http://schemas.openxmlformats.org/officeDocument/2006/customXml" ds:itemID="{7413994C-490D-41EC-BF77-11BD28498178}"/>
</file>

<file path=customXml/itemProps3.xml><?xml version="1.0" encoding="utf-8"?>
<ds:datastoreItem xmlns:ds="http://schemas.openxmlformats.org/officeDocument/2006/customXml" ds:itemID="{B21B9C37-8232-41ED-B066-B9A7CA7412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1424</Words>
  <Characters>8117</Characters>
  <Application>Microsoft Office Word</Application>
  <DocSecurity>0</DocSecurity>
  <PresentationFormat/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2019-04-30T01:33:00Z</dcterms:created>
  <dcterms:modified xsi:type="dcterms:W3CDTF">2019-10-08T00:55:00Z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0x010100F2E07E2BDA3FB04BB7DCED0F2A740F5C</vt:lpwstr>
  </property>
</Properties>
</file>