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412F0" w:rsidP="006647B7">
      <w:pPr>
        <w:pStyle w:val="Plainheader"/>
      </w:pPr>
      <w:bookmarkStart w:id="0" w:name="SoP_Name_Title"/>
      <w:r>
        <w:t xml:space="preserve">ALZHEIMER </w:t>
      </w:r>
      <w:proofErr w:type="gramStart"/>
      <w:r>
        <w:t>DISEASE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B4D1F">
        <w:t>34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412F0">
        <w:t>201</w:t>
      </w:r>
      <w:r w:rsidR="0089407E">
        <w:t>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B4D1F">
        <w:t>1 March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AC0587" w:rsidP="0034373D">
            <w:pPr>
              <w:pStyle w:val="Plain"/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F16919" wp14:editId="4E59B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4B4D1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B4D1F">
        <w:rPr>
          <w:noProof/>
        </w:rPr>
        <w:t>1</w:t>
      </w:r>
      <w:r w:rsidR="004B4D1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B4D1F">
        <w:rPr>
          <w:noProof/>
        </w:rPr>
        <w:t>Name</w:t>
      </w:r>
      <w:r w:rsidR="004B4D1F">
        <w:rPr>
          <w:noProof/>
        </w:rPr>
        <w:tab/>
      </w:r>
      <w:r w:rsidR="004B4D1F">
        <w:rPr>
          <w:noProof/>
        </w:rPr>
        <w:fldChar w:fldCharType="begin"/>
      </w:r>
      <w:r w:rsidR="004B4D1F">
        <w:rPr>
          <w:noProof/>
        </w:rPr>
        <w:instrText xml:space="preserve"> PAGEREF _Toc536169546 \h </w:instrText>
      </w:r>
      <w:r w:rsidR="004B4D1F">
        <w:rPr>
          <w:noProof/>
        </w:rPr>
      </w:r>
      <w:r w:rsidR="004B4D1F">
        <w:rPr>
          <w:noProof/>
        </w:rPr>
        <w:fldChar w:fldCharType="separate"/>
      </w:r>
      <w:r w:rsidR="004B4D1F">
        <w:rPr>
          <w:noProof/>
        </w:rPr>
        <w:t>3</w:t>
      </w:r>
      <w:r w:rsidR="004B4D1F"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B4D1F" w:rsidRDefault="004B4D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4B4D1F" w:rsidRDefault="004B4D1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_Toc536169558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536169546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3412F0">
        <w:rPr>
          <w:i/>
        </w:rPr>
        <w:t>Alzheimer disease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4B4D1F">
        <w:t>34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9407E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536169547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4B4D1F">
        <w:t xml:space="preserve"> </w:t>
      </w:r>
      <w:r w:rsidR="004F6664">
        <w:t>25 March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536169548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536169549"/>
      <w:r>
        <w:t>Re</w:t>
      </w:r>
      <w:r w:rsidR="00CB7412">
        <w:t>peal</w:t>
      </w:r>
      <w:bookmarkEnd w:id="10"/>
    </w:p>
    <w:p w:rsidR="007959B9" w:rsidRPr="007527C1" w:rsidRDefault="007959B9" w:rsidP="00DF65CF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3412F0">
        <w:t>A</w:t>
      </w:r>
      <w:r w:rsidR="003412F0" w:rsidRPr="003412F0">
        <w:t>lzheimer</w:t>
      </w:r>
      <w:r w:rsidR="003412F0">
        <w:t>-type dementia</w:t>
      </w:r>
      <w:r>
        <w:t xml:space="preserve"> No. </w:t>
      </w:r>
      <w:r w:rsidR="003412F0">
        <w:t>23</w:t>
      </w:r>
      <w:r>
        <w:t xml:space="preserve"> of </w:t>
      </w:r>
      <w:r w:rsidR="003412F0">
        <w:t>2010</w:t>
      </w:r>
      <w:r w:rsidR="00CB7412">
        <w:t xml:space="preserve"> </w:t>
      </w:r>
      <w:r w:rsidR="00CB7412" w:rsidRPr="00786DAE">
        <w:t xml:space="preserve">(Federal Register of Legislation No. </w:t>
      </w:r>
      <w:r w:rsidR="003412F0" w:rsidRPr="003412F0">
        <w:t>F2014C00072</w:t>
      </w:r>
      <w:r w:rsidR="00CB7412" w:rsidRPr="00786DAE">
        <w:t xml:space="preserve">) </w:t>
      </w:r>
      <w:r w:rsidR="00CB7412" w:rsidRPr="00DA3996">
        <w:t xml:space="preserve">made under subsections </w:t>
      </w:r>
      <w:proofErr w:type="gramStart"/>
      <w:r w:rsidR="00CB7412" w:rsidRPr="00DA3996">
        <w:t>196B(</w:t>
      </w:r>
      <w:proofErr w:type="gramEnd"/>
      <w:r w:rsidR="008B542F">
        <w:t>3</w:t>
      </w:r>
      <w:r w:rsidR="00CB7412" w:rsidRPr="00DA3996">
        <w:t>) and (8)</w:t>
      </w:r>
      <w:r w:rsidR="00CB7412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CB7412">
        <w:t>pealed</w:t>
      </w:r>
      <w:r>
        <w:t>.</w:t>
      </w:r>
    </w:p>
    <w:p w:rsidR="007C7DEE" w:rsidRPr="00684C0E" w:rsidRDefault="007C7DEE" w:rsidP="00C96667">
      <w:pPr>
        <w:pStyle w:val="LV1"/>
      </w:pPr>
      <w:bookmarkStart w:id="11" w:name="_Toc536169550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536169551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3616955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89407E" w:rsidRPr="0089407E">
        <w:t>Alzheimer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9407E" w:rsidRPr="0089407E">
        <w:t>Alzheimer disease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9407E" w:rsidRPr="0089407E">
        <w:rPr>
          <w:b/>
        </w:rPr>
        <w:t>Alzheimer disease</w:t>
      </w:r>
    </w:p>
    <w:p w:rsidR="003412F0" w:rsidRDefault="007C7DEE" w:rsidP="003412F0">
      <w:pPr>
        <w:pStyle w:val="LV2"/>
        <w:numPr>
          <w:ilvl w:val="1"/>
          <w:numId w:val="4"/>
        </w:numPr>
        <w:ind w:left="1418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bookmarkEnd w:id="19"/>
      <w:bookmarkEnd w:id="20"/>
      <w:r w:rsidR="0089407E" w:rsidRPr="0089407E">
        <w:t>Alzheimer disease</w:t>
      </w:r>
      <w:r w:rsidR="003412F0">
        <w:t xml:space="preserve"> </w:t>
      </w:r>
      <w:r w:rsidR="003412F0" w:rsidRPr="007B30EB">
        <w:t>means a central nervous system neurodegenerative disorder meeting the following clinical diagnostic criteria (derived from DSM-5):</w:t>
      </w:r>
    </w:p>
    <w:p w:rsidR="003412F0" w:rsidRPr="007B30EB" w:rsidRDefault="003412F0" w:rsidP="003412F0">
      <w:pPr>
        <w:pStyle w:val="ListParagraph"/>
        <w:numPr>
          <w:ilvl w:val="0"/>
          <w:numId w:val="21"/>
        </w:numPr>
        <w:spacing w:before="100" w:after="100"/>
        <w:ind w:left="1985" w:hanging="567"/>
        <w:contextualSpacing w:val="0"/>
      </w:pPr>
      <w:r w:rsidRPr="007B30EB">
        <w:t xml:space="preserve">Evidence of major </w:t>
      </w:r>
      <w:r w:rsidR="0088448B" w:rsidRPr="007B30EB">
        <w:t xml:space="preserve">neurocognitive disorder </w:t>
      </w:r>
      <w:r w:rsidRPr="007B30EB">
        <w:t>or mild neurocognitive disorder.</w:t>
      </w:r>
    </w:p>
    <w:p w:rsidR="003412F0" w:rsidRPr="007B30EB" w:rsidRDefault="003412F0" w:rsidP="003412F0">
      <w:pPr>
        <w:pStyle w:val="ListParagraph"/>
        <w:numPr>
          <w:ilvl w:val="0"/>
          <w:numId w:val="21"/>
        </w:numPr>
        <w:spacing w:before="100" w:after="100"/>
        <w:ind w:left="1985" w:hanging="567"/>
        <w:contextualSpacing w:val="0"/>
      </w:pPr>
      <w:r w:rsidRPr="007B30EB">
        <w:t xml:space="preserve">There is insidious onset and gradual progression of impairment in one or more cognitive domains.  There is steady progressive, gradual decline in cognition, without extended plateaus. </w:t>
      </w:r>
    </w:p>
    <w:p w:rsidR="003412F0" w:rsidRPr="007B30EB" w:rsidRDefault="003412F0" w:rsidP="003412F0">
      <w:pPr>
        <w:pStyle w:val="ListParagraph"/>
        <w:numPr>
          <w:ilvl w:val="0"/>
          <w:numId w:val="21"/>
        </w:numPr>
        <w:spacing w:before="100" w:after="100"/>
        <w:ind w:left="1985" w:hanging="567"/>
        <w:contextualSpacing w:val="0"/>
      </w:pPr>
      <w:r w:rsidRPr="007B30EB">
        <w:t>There is either:</w:t>
      </w:r>
    </w:p>
    <w:p w:rsidR="003412F0" w:rsidRPr="007B30EB" w:rsidRDefault="003412F0" w:rsidP="003412F0">
      <w:pPr>
        <w:pStyle w:val="ListParagraph"/>
        <w:numPr>
          <w:ilvl w:val="0"/>
          <w:numId w:val="22"/>
        </w:numPr>
        <w:spacing w:before="100" w:after="100"/>
        <w:ind w:left="2552" w:hanging="567"/>
        <w:contextualSpacing w:val="0"/>
      </w:pPr>
      <w:r w:rsidRPr="007B30EB">
        <w:t>evidence of a causative Alzheimer disease genetic mutation from family history or genetic testing; or</w:t>
      </w:r>
    </w:p>
    <w:p w:rsidR="003412F0" w:rsidRPr="007B30EB" w:rsidRDefault="003412F0" w:rsidP="003412F0">
      <w:pPr>
        <w:pStyle w:val="ListParagraph"/>
        <w:numPr>
          <w:ilvl w:val="0"/>
          <w:numId w:val="22"/>
        </w:numPr>
        <w:spacing w:before="100" w:after="100"/>
        <w:ind w:left="2552" w:hanging="567"/>
        <w:contextualSpacing w:val="0"/>
      </w:pPr>
      <w:proofErr w:type="gramStart"/>
      <w:r w:rsidRPr="007B30EB">
        <w:lastRenderedPageBreak/>
        <w:t>clear</w:t>
      </w:r>
      <w:proofErr w:type="gramEnd"/>
      <w:r w:rsidRPr="007B30EB">
        <w:t xml:space="preserve"> evidence of decline in memory and learning, except where there are atypical presentations of Alzheimer disease.</w:t>
      </w:r>
    </w:p>
    <w:p w:rsidR="003412F0" w:rsidRPr="007B30EB" w:rsidRDefault="003412F0" w:rsidP="003412F0">
      <w:pPr>
        <w:pStyle w:val="ListParagraph"/>
        <w:numPr>
          <w:ilvl w:val="0"/>
          <w:numId w:val="21"/>
        </w:numPr>
        <w:spacing w:before="100" w:after="100"/>
        <w:ind w:left="1985" w:hanging="567"/>
        <w:contextualSpacing w:val="0"/>
      </w:pPr>
      <w:r w:rsidRPr="007B30EB">
        <w:t>The cognitive deficits in Criteria A, B and C are not primarily due to any of the following:</w:t>
      </w:r>
    </w:p>
    <w:p w:rsidR="003412F0" w:rsidRPr="007B30EB" w:rsidRDefault="003412F0" w:rsidP="003412F0">
      <w:pPr>
        <w:pStyle w:val="ListParagraph"/>
        <w:numPr>
          <w:ilvl w:val="0"/>
          <w:numId w:val="23"/>
        </w:numPr>
        <w:spacing w:before="100" w:after="100"/>
        <w:ind w:left="2552" w:hanging="567"/>
        <w:contextualSpacing w:val="0"/>
      </w:pPr>
      <w:r w:rsidRPr="007B30EB">
        <w:t>delirium;</w:t>
      </w:r>
    </w:p>
    <w:p w:rsidR="003412F0" w:rsidRPr="007B30EB" w:rsidRDefault="003412F0" w:rsidP="003412F0">
      <w:pPr>
        <w:pStyle w:val="ListParagraph"/>
        <w:numPr>
          <w:ilvl w:val="0"/>
          <w:numId w:val="23"/>
        </w:numPr>
        <w:spacing w:before="100" w:after="100"/>
        <w:ind w:left="2552" w:hanging="567"/>
        <w:contextualSpacing w:val="0"/>
      </w:pPr>
      <w:r w:rsidRPr="007B30EB">
        <w:t>another mental disorder (for example, major depressive disorder, schizophrenia);</w:t>
      </w:r>
      <w:r>
        <w:t xml:space="preserve"> or</w:t>
      </w:r>
    </w:p>
    <w:p w:rsidR="003412F0" w:rsidRPr="007B30EB" w:rsidRDefault="003412F0" w:rsidP="003412F0">
      <w:pPr>
        <w:pStyle w:val="ListParagraph"/>
        <w:numPr>
          <w:ilvl w:val="0"/>
          <w:numId w:val="23"/>
        </w:numPr>
        <w:spacing w:before="100" w:after="100"/>
        <w:ind w:left="2552" w:hanging="567"/>
        <w:contextualSpacing w:val="0"/>
      </w:pPr>
      <w:r w:rsidRPr="007B30EB">
        <w:t xml:space="preserve">cerebrovascular disease, another neurodegenerative disease (for example, </w:t>
      </w:r>
      <w:r>
        <w:t>n</w:t>
      </w:r>
      <w:r w:rsidRPr="004700F3">
        <w:t>eurocognitive disorder with Lewy bodies</w:t>
      </w:r>
      <w:r w:rsidRPr="007B30EB">
        <w:t>, Parkinson's disease, Huntington's chorea), brain tumour, subdural haematoma, the effects of a substance, or systemic disorder (for example, hypothyroidism, vitamin B12 or folic acid deficiency, niacin deficiency, hypercalcaemia, neurosyphilis, human immunodeficiency virus infection).</w:t>
      </w:r>
    </w:p>
    <w:p w:rsidR="00DF65CF" w:rsidRPr="008E76DC" w:rsidRDefault="003412F0" w:rsidP="003412F0">
      <w:pPr>
        <w:pStyle w:val="Note2"/>
        <w:ind w:left="1843" w:hanging="425"/>
      </w:pPr>
      <w:r>
        <w:t xml:space="preserve">Note: </w:t>
      </w:r>
      <w:r w:rsidRPr="003412F0">
        <w:rPr>
          <w:b/>
          <w:i/>
        </w:rPr>
        <w:t>atypical presentations of Alzheimer disease</w:t>
      </w:r>
      <w:r>
        <w:t xml:space="preserve">, </w:t>
      </w:r>
      <w:r w:rsidRPr="003412F0">
        <w:rPr>
          <w:b/>
          <w:i/>
        </w:rPr>
        <w:t>DSM-5</w:t>
      </w:r>
      <w:r>
        <w:t xml:space="preserve">, </w:t>
      </w:r>
      <w:r w:rsidRPr="003412F0">
        <w:rPr>
          <w:b/>
          <w:i/>
        </w:rPr>
        <w:t>major neurocognitive disorder</w:t>
      </w:r>
      <w:r>
        <w:t xml:space="preserve"> and </w:t>
      </w:r>
      <w:r w:rsidRPr="003412F0">
        <w:rPr>
          <w:b/>
          <w:i/>
        </w:rPr>
        <w:t>mild neurocognitive disorder</w:t>
      </w:r>
      <w:r w:rsidRPr="009C5D3D">
        <w:t xml:space="preserve"> </w:t>
      </w:r>
      <w:r>
        <w:t>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8F572A" w:rsidRPr="00237BAF" w:rsidRDefault="008F572A" w:rsidP="003412F0">
      <w:pPr>
        <w:pStyle w:val="LV2"/>
      </w:pPr>
      <w:r w:rsidRPr="00237BAF">
        <w:t xml:space="preserve">While </w:t>
      </w:r>
      <w:r w:rsidR="0089407E" w:rsidRPr="0089407E">
        <w:t>Alzheimer disease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3412F0" w:rsidRPr="003412F0">
        <w:t>G30.0, G30.1, G30.8 or G30.9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89407E" w:rsidRPr="0089407E">
        <w:t>Alzheimer disease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9407E" w:rsidRPr="0089407E">
        <w:rPr>
          <w:b/>
        </w:rPr>
        <w:t>Alzheimer disease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9407E" w:rsidRPr="0089407E">
        <w:t>Alzheimer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89407E" w:rsidRPr="0089407E">
        <w:t>Alzheimer disease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1" w:name="_Toc536169553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9407E" w:rsidRPr="0089407E">
        <w:t>Alzheimer disease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9407E" w:rsidRPr="0089407E">
        <w:t>Alzheimer disease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1D22E3">
      <w:pPr>
        <w:pStyle w:val="LV1"/>
        <w:keepNext/>
      </w:pPr>
      <w:bookmarkStart w:id="22" w:name="_Ref411946955"/>
      <w:bookmarkStart w:id="23" w:name="_Ref411946997"/>
      <w:bookmarkStart w:id="24" w:name="_Ref412032503"/>
      <w:bookmarkStart w:id="25" w:name="_Toc536169554"/>
      <w:r w:rsidRPr="00301C54">
        <w:lastRenderedPageBreak/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9407E" w:rsidRPr="0089407E">
        <w:t>Alzheimer disease</w:t>
      </w:r>
      <w:r w:rsidR="007A3989">
        <w:t xml:space="preserve"> </w:t>
      </w:r>
      <w:r w:rsidR="007C7DEE" w:rsidRPr="00AA6D8B">
        <w:t xml:space="preserve">or death from </w:t>
      </w:r>
      <w:r w:rsidR="0089407E" w:rsidRPr="0089407E">
        <w:t>Alzheimer disease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3412F0" w:rsidRPr="008D1B8B" w:rsidRDefault="003412F0" w:rsidP="003412F0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3F6108">
        <w:t>smoking at least 20 pack-years of cigarettes, or the equivalent thereof in other tobacco products, before the clinical onset of Alzheimer disease</w:t>
      </w:r>
      <w:r>
        <w:t>,</w:t>
      </w:r>
      <w:r w:rsidRPr="003F6108">
        <w:t xml:space="preserve"> and where smoking has ceased, the clinical onset of Alzheimer disease has occurred within five years of cessation;</w:t>
      </w:r>
    </w:p>
    <w:p w:rsidR="003412F0" w:rsidRPr="00046E67" w:rsidRDefault="003412F0" w:rsidP="003412F0">
      <w:pPr>
        <w:pStyle w:val="Note2"/>
        <w:ind w:left="1843" w:hanging="425"/>
      </w:pPr>
      <w:r>
        <w:t xml:space="preserve">Note: </w:t>
      </w:r>
      <w:r w:rsidRPr="003F6108">
        <w:rPr>
          <w:b/>
          <w:i/>
        </w:rPr>
        <w:t>pack-years of cigarettes, or the equivalent thereof in other tobacco products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412F0" w:rsidRDefault="003412F0" w:rsidP="003412F0">
      <w:pPr>
        <w:pStyle w:val="LV2"/>
        <w:numPr>
          <w:ilvl w:val="1"/>
          <w:numId w:val="4"/>
        </w:numPr>
        <w:ind w:left="1418"/>
      </w:pPr>
      <w:r>
        <w:t>undergoing a course of therapeutic radiation for cancer, where the brain was in the field of radiation, at least ten years before the clinical onset of Alzheimer disease;</w:t>
      </w:r>
    </w:p>
    <w:p w:rsidR="003412F0" w:rsidRDefault="003412F0" w:rsidP="003412F0">
      <w:pPr>
        <w:pStyle w:val="LV2"/>
        <w:numPr>
          <w:ilvl w:val="1"/>
          <w:numId w:val="4"/>
        </w:numPr>
        <w:ind w:left="1418"/>
      </w:pPr>
      <w:r>
        <w:t>being obese for</w:t>
      </w:r>
      <w:r w:rsidRPr="00AE2105">
        <w:t xml:space="preserve"> at least ten years before the clinical onset of Alzheimer disease;</w:t>
      </w:r>
    </w:p>
    <w:p w:rsidR="003412F0" w:rsidRDefault="003412F0" w:rsidP="003412F0">
      <w:pPr>
        <w:pStyle w:val="Note2"/>
      </w:pPr>
      <w:r>
        <w:t xml:space="preserve">Note: </w:t>
      </w:r>
      <w:r>
        <w:rPr>
          <w:b/>
          <w:i/>
        </w:rPr>
        <w:t>being obese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3412F0" w:rsidRDefault="003412F0" w:rsidP="003412F0">
      <w:pPr>
        <w:pStyle w:val="LV2"/>
        <w:numPr>
          <w:ilvl w:val="1"/>
          <w:numId w:val="4"/>
        </w:numPr>
        <w:ind w:left="1418"/>
      </w:pPr>
      <w:r w:rsidRPr="00AE2105">
        <w:t>having dyslipidaemia before the age of 65 years and at least ten years before the clinical onset of Alzheimer disease;</w:t>
      </w:r>
    </w:p>
    <w:p w:rsidR="003412F0" w:rsidRDefault="003412F0" w:rsidP="003412F0">
      <w:pPr>
        <w:pStyle w:val="Note2"/>
      </w:pPr>
      <w:r>
        <w:t xml:space="preserve">Note: </w:t>
      </w:r>
      <w:r w:rsidRPr="00AE2105">
        <w:rPr>
          <w:b/>
          <w:i/>
        </w:rPr>
        <w:t>dyslipidaemia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3412F0" w:rsidRDefault="003412F0" w:rsidP="00DF65CF">
      <w:pPr>
        <w:pStyle w:val="LV2"/>
      </w:pPr>
      <w:r w:rsidRPr="00AE2105">
        <w:t>having diabetes mellitus for at least the ten years before the clinical onset of Alzheimer disease;</w:t>
      </w:r>
    </w:p>
    <w:p w:rsidR="003412F0" w:rsidRDefault="003412F0" w:rsidP="003412F0">
      <w:pPr>
        <w:pStyle w:val="LV2"/>
      </w:pPr>
      <w:r>
        <w:t>having hyperhomocysteinaemia at least ten years before the clinical onset of Alzheimer disease;</w:t>
      </w:r>
    </w:p>
    <w:p w:rsidR="003412F0" w:rsidRDefault="003412F0" w:rsidP="003412F0">
      <w:pPr>
        <w:pStyle w:val="Note2"/>
      </w:pPr>
      <w:r>
        <w:t xml:space="preserve">Note: </w:t>
      </w:r>
      <w:r w:rsidRPr="00251D17">
        <w:rPr>
          <w:b/>
          <w:i/>
        </w:rPr>
        <w:t>hyperhomocysteinaemia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3412F0" w:rsidRDefault="003412F0" w:rsidP="003412F0">
      <w:pPr>
        <w:pStyle w:val="LV2"/>
        <w:numPr>
          <w:ilvl w:val="1"/>
          <w:numId w:val="4"/>
        </w:numPr>
        <w:ind w:left="1418"/>
      </w:pPr>
      <w:r w:rsidRPr="00251D17">
        <w:t>an inability to undertake any physical activity greater than three METs for at least five years, at least ten years before the clinical onset of Alzheimer disease;</w:t>
      </w:r>
    </w:p>
    <w:p w:rsidR="003412F0" w:rsidRDefault="003412F0" w:rsidP="003412F0">
      <w:pPr>
        <w:pStyle w:val="Note2"/>
      </w:pPr>
      <w:r>
        <w:t xml:space="preserve">Note: </w:t>
      </w:r>
      <w:r>
        <w:rPr>
          <w:b/>
          <w:i/>
        </w:rPr>
        <w:t>MET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89407E" w:rsidRPr="0089407E">
        <w:t>Alzheimer disease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53616955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D22E3">
        <w:t>8</w:t>
      </w:r>
      <w:r w:rsidR="00FF1D47">
        <w:t xml:space="preserve">) </w:t>
      </w:r>
      <w:r w:rsidRPr="00187DE1">
        <w:t xml:space="preserve">applies only to material contribution to, or aggravation of, </w:t>
      </w:r>
      <w:r w:rsidR="0089407E" w:rsidRPr="0089407E">
        <w:t>Alzheimer disease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89407E" w:rsidRPr="0089407E">
        <w:t>Alzheimer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1D22E3">
      <w:pPr>
        <w:pStyle w:val="LV1"/>
      </w:pPr>
      <w:bookmarkStart w:id="31" w:name="_Toc536169556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3616955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36169558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3412F0" w:rsidRPr="00513D05" w:rsidRDefault="003412F0" w:rsidP="003412F0">
      <w:pPr>
        <w:pStyle w:val="SH3"/>
        <w:ind w:left="851" w:hanging="851"/>
      </w:pPr>
      <w:bookmarkStart w:id="37" w:name="_Ref402530810"/>
      <w:r>
        <w:rPr>
          <w:b/>
          <w:i/>
        </w:rPr>
        <w:t>A</w:t>
      </w:r>
      <w:r w:rsidRPr="003412F0">
        <w:rPr>
          <w:b/>
          <w:i/>
        </w:rPr>
        <w:t>lzheimer disease</w:t>
      </w:r>
      <w:r w:rsidRPr="00513D05">
        <w:t>—see subsection</w:t>
      </w:r>
      <w:r>
        <w:t xml:space="preserve"> 7(2).</w:t>
      </w:r>
    </w:p>
    <w:p w:rsidR="001D22E3" w:rsidRDefault="001D22E3" w:rsidP="001D22E3">
      <w:pPr>
        <w:pStyle w:val="SH3"/>
        <w:ind w:left="851"/>
      </w:pPr>
      <w:proofErr w:type="gramStart"/>
      <w:r w:rsidRPr="004700F3">
        <w:rPr>
          <w:b/>
          <w:i/>
        </w:rPr>
        <w:t>atypical</w:t>
      </w:r>
      <w:proofErr w:type="gramEnd"/>
      <w:r w:rsidRPr="004700F3">
        <w:rPr>
          <w:b/>
          <w:i/>
        </w:rPr>
        <w:t xml:space="preserve"> presentations of Alzheimer disease</w:t>
      </w:r>
      <w:r w:rsidRPr="004700F3">
        <w:t xml:space="preserve"> means where memory and learning impairments are not predominant (</w:t>
      </w:r>
      <w:proofErr w:type="spellStart"/>
      <w:r w:rsidRPr="004700F3">
        <w:t>nonamnestic</w:t>
      </w:r>
      <w:proofErr w:type="spellEnd"/>
      <w:r w:rsidRPr="004700F3">
        <w:t xml:space="preserve"> presentations). </w:t>
      </w:r>
      <w:r>
        <w:t xml:space="preserve"> </w:t>
      </w:r>
      <w:r w:rsidRPr="004700F3">
        <w:t xml:space="preserve">There are several different variants of this </w:t>
      </w:r>
      <w:proofErr w:type="spellStart"/>
      <w:r w:rsidRPr="004700F3">
        <w:t>nonamnestic</w:t>
      </w:r>
      <w:proofErr w:type="spellEnd"/>
      <w:r w:rsidRPr="004700F3">
        <w:t xml:space="preserve"> presentation including visuospatial, </w:t>
      </w:r>
      <w:proofErr w:type="spellStart"/>
      <w:r w:rsidRPr="004700F3">
        <w:t>logopenic</w:t>
      </w:r>
      <w:proofErr w:type="spellEnd"/>
      <w:r w:rsidRPr="004700F3">
        <w:t xml:space="preserve"> aphasic, </w:t>
      </w:r>
      <w:proofErr w:type="spellStart"/>
      <w:r w:rsidRPr="004700F3">
        <w:t>visuoperceptive</w:t>
      </w:r>
      <w:proofErr w:type="spellEnd"/>
      <w:r w:rsidRPr="004700F3">
        <w:t xml:space="preserve"> impairments and executive dysfunction.</w:t>
      </w:r>
    </w:p>
    <w:p w:rsidR="001D22E3" w:rsidRDefault="001D22E3" w:rsidP="001D22E3">
      <w:pPr>
        <w:pStyle w:val="SH3"/>
        <w:ind w:left="851"/>
      </w:pPr>
      <w:proofErr w:type="gramStart"/>
      <w:r w:rsidRPr="00AE2105">
        <w:rPr>
          <w:b/>
          <w:i/>
        </w:rPr>
        <w:t>being</w:t>
      </w:r>
      <w:proofErr w:type="gramEnd"/>
      <w:r w:rsidRPr="00AE2105">
        <w:rPr>
          <w:b/>
          <w:i/>
        </w:rPr>
        <w:t xml:space="preserve"> obese</w:t>
      </w:r>
      <w:r w:rsidRPr="00AE2105">
        <w:t xml:space="preserve"> means having a Body Mass Index (BMI) of 30 or greater.</w:t>
      </w:r>
    </w:p>
    <w:p w:rsidR="001D22E3" w:rsidRPr="00AE2105" w:rsidRDefault="001D22E3" w:rsidP="001D22E3">
      <w:pPr>
        <w:pStyle w:val="ScheduleNote"/>
      </w:pPr>
      <w:r w:rsidRPr="00A36B1A">
        <w:t xml:space="preserve">Note: </w:t>
      </w:r>
      <w:r>
        <w:rPr>
          <w:b/>
          <w:i/>
        </w:rPr>
        <w:t>BMI</w:t>
      </w:r>
      <w:r w:rsidRPr="00A36B1A">
        <w:t xml:space="preserve"> </w:t>
      </w:r>
      <w:r>
        <w:t>is</w:t>
      </w:r>
      <w:r w:rsidRPr="00A36B1A">
        <w:t xml:space="preserve"> also defined in the Schedule 1 - Dictionary.</w:t>
      </w:r>
    </w:p>
    <w:p w:rsidR="001D22E3" w:rsidRDefault="001D22E3" w:rsidP="001D22E3">
      <w:pPr>
        <w:pStyle w:val="SH3"/>
        <w:ind w:left="851"/>
      </w:pPr>
      <w:r w:rsidRPr="00AE2105">
        <w:rPr>
          <w:b/>
          <w:i/>
        </w:rPr>
        <w:t xml:space="preserve">BMI </w:t>
      </w:r>
      <w:r>
        <w:t>means W/H</w:t>
      </w:r>
      <w:r w:rsidRPr="00AE2105">
        <w:rPr>
          <w:vertAlign w:val="superscript"/>
        </w:rPr>
        <w:t>2</w:t>
      </w:r>
      <w:r>
        <w:t xml:space="preserve"> where:</w:t>
      </w:r>
    </w:p>
    <w:p w:rsidR="001D22E3" w:rsidRDefault="001D22E3" w:rsidP="001D22E3">
      <w:pPr>
        <w:pStyle w:val="SH4"/>
        <w:numPr>
          <w:ilvl w:val="0"/>
          <w:numId w:val="0"/>
        </w:numPr>
        <w:ind w:left="1474" w:hanging="623"/>
      </w:pPr>
      <w:r>
        <w:t xml:space="preserve">W is the person's weight in kilograms; and </w:t>
      </w:r>
    </w:p>
    <w:p w:rsidR="001D22E3" w:rsidRPr="00AE2105" w:rsidRDefault="001D22E3" w:rsidP="001D22E3">
      <w:pPr>
        <w:pStyle w:val="SH4"/>
        <w:numPr>
          <w:ilvl w:val="0"/>
          <w:numId w:val="0"/>
        </w:numPr>
        <w:ind w:left="1474" w:hanging="623"/>
      </w:pPr>
      <w:r>
        <w:t>H is the person's height in metres.</w:t>
      </w:r>
    </w:p>
    <w:p w:rsidR="00583EAD" w:rsidRPr="007B52F6" w:rsidRDefault="00583EAD" w:rsidP="00583EAD">
      <w:pPr>
        <w:pStyle w:val="SH3"/>
        <w:ind w:left="851"/>
      </w:pPr>
      <w:r w:rsidRPr="007B52F6">
        <w:tab/>
      </w:r>
      <w:r w:rsidRPr="007B52F6">
        <w:rPr>
          <w:b/>
          <w:i/>
        </w:rPr>
        <w:t>DSM-5</w:t>
      </w:r>
      <w:r w:rsidRPr="007B52F6">
        <w:t xml:space="preserve"> means the American Psychiatric Association: </w:t>
      </w:r>
      <w:r w:rsidRPr="00AC5296">
        <w:rPr>
          <w:i/>
        </w:rPr>
        <w:t>Diagnostic and Statistical Manual of Mental Disorders</w:t>
      </w:r>
      <w:r w:rsidRPr="007B52F6">
        <w:t>, Fifth Edition.  Arlington, VA, American Psychiatric Association, 2013.</w:t>
      </w:r>
    </w:p>
    <w:p w:rsidR="001D22E3" w:rsidRDefault="001D22E3" w:rsidP="001D22E3">
      <w:pPr>
        <w:pStyle w:val="SH3"/>
        <w:ind w:left="851"/>
      </w:pPr>
      <w:r w:rsidRPr="00AE2105">
        <w:rPr>
          <w:b/>
          <w:i/>
        </w:rPr>
        <w:t>dyslipidaemia</w:t>
      </w:r>
      <w:r>
        <w:t xml:space="preserve"> generally means evidence of a persistently abnormal lipid profile after the accurate evaluation of serum lipids following a 12 hour overnight fast, and estimated on a minimum of two occasions as:</w:t>
      </w:r>
    </w:p>
    <w:p w:rsidR="001D22E3" w:rsidRDefault="001D22E3" w:rsidP="001D22E3">
      <w:pPr>
        <w:pStyle w:val="SH4"/>
      </w:pPr>
      <w:r>
        <w:t xml:space="preserve">a total cholesterol level greater than or equal to 5.5 </w:t>
      </w:r>
      <w:proofErr w:type="spellStart"/>
      <w:r>
        <w:t>millimoles</w:t>
      </w:r>
      <w:proofErr w:type="spellEnd"/>
      <w:r>
        <w:t xml:space="preserve"> per litre (mmol/L);</w:t>
      </w:r>
    </w:p>
    <w:p w:rsidR="001D22E3" w:rsidRDefault="001D22E3" w:rsidP="001D22E3">
      <w:pPr>
        <w:pStyle w:val="SH4"/>
      </w:pPr>
      <w:r>
        <w:t>a triglyceride level greater than or equal to 2.0 mmol/L; or</w:t>
      </w:r>
    </w:p>
    <w:p w:rsidR="001D22E3" w:rsidRPr="00AE2105" w:rsidRDefault="001D22E3" w:rsidP="001D22E3">
      <w:pPr>
        <w:pStyle w:val="SH4"/>
      </w:pPr>
      <w:proofErr w:type="gramStart"/>
      <w:r>
        <w:t>a</w:t>
      </w:r>
      <w:proofErr w:type="gramEnd"/>
      <w:r>
        <w:t xml:space="preserve"> high density lipoprotein cholesterol level less than 1.0 mmol/L.</w:t>
      </w:r>
    </w:p>
    <w:p w:rsidR="001D22E3" w:rsidRPr="00251D17" w:rsidRDefault="001D22E3" w:rsidP="001D22E3">
      <w:pPr>
        <w:pStyle w:val="SH3"/>
        <w:ind w:left="851"/>
      </w:pPr>
      <w:proofErr w:type="gramStart"/>
      <w:r w:rsidRPr="00251D17">
        <w:rPr>
          <w:b/>
          <w:i/>
        </w:rPr>
        <w:t>hyperhomocysteinaemia</w:t>
      </w:r>
      <w:proofErr w:type="gramEnd"/>
      <w:r w:rsidRPr="00251D17">
        <w:t xml:space="preserve"> means a condition characterised by an excess of homocysteine in the blood.</w:t>
      </w:r>
    </w:p>
    <w:p w:rsidR="001D22E3" w:rsidRDefault="001D22E3" w:rsidP="001D22E3">
      <w:pPr>
        <w:pStyle w:val="SH3"/>
        <w:ind w:left="851"/>
      </w:pPr>
      <w:r w:rsidRPr="003F6108">
        <w:rPr>
          <w:b/>
          <w:i/>
        </w:rPr>
        <w:t>major neurocognitive disorder</w:t>
      </w:r>
      <w:r>
        <w:t xml:space="preserve"> means:</w:t>
      </w:r>
    </w:p>
    <w:p w:rsidR="001D22E3" w:rsidRDefault="001D22E3" w:rsidP="001D22E3">
      <w:pPr>
        <w:pStyle w:val="SH4"/>
      </w:pPr>
      <w:r>
        <w:t>evidence of significant cognitive decline from a previous level of performance in one or more cognitive domains (complex attention, executive function, learning and memory, language, perceptual-motor, or social cognition) based on:</w:t>
      </w:r>
    </w:p>
    <w:p w:rsidR="001D22E3" w:rsidRDefault="001D22E3" w:rsidP="001D22E3">
      <w:pPr>
        <w:pStyle w:val="SH5"/>
      </w:pPr>
      <w:r>
        <w:t>concern of the individual, a knowledgeable informant, or the clinician that there has been a significant decline in cognitive function; and</w:t>
      </w:r>
    </w:p>
    <w:p w:rsidR="001D22E3" w:rsidRDefault="001D22E3" w:rsidP="001D22E3">
      <w:pPr>
        <w:pStyle w:val="SH5"/>
      </w:pPr>
      <w:r>
        <w:t xml:space="preserve">a substantial impairment in cognitive performance, documented by standardised neuropsychological testing or another qualified clinical assessment; and </w:t>
      </w:r>
    </w:p>
    <w:p w:rsidR="001D22E3" w:rsidRPr="003F6108" w:rsidRDefault="001D22E3" w:rsidP="001D22E3">
      <w:pPr>
        <w:pStyle w:val="SH4"/>
      </w:pPr>
      <w:proofErr w:type="gramStart"/>
      <w:r>
        <w:t>the</w:t>
      </w:r>
      <w:proofErr w:type="gramEnd"/>
      <w:r>
        <w:t xml:space="preserve"> cognitive deficits interfere with independence in everyday activities (that is, at a minimum, requiring assistance with complex </w:t>
      </w:r>
      <w:r>
        <w:lastRenderedPageBreak/>
        <w:t>instrumental activities of daily living such as paying bills or managing medications).</w:t>
      </w:r>
    </w:p>
    <w:p w:rsidR="001D22E3" w:rsidRPr="00251D17" w:rsidRDefault="001D22E3" w:rsidP="001D22E3">
      <w:pPr>
        <w:pStyle w:val="SH3"/>
        <w:ind w:left="851"/>
      </w:pPr>
      <w:r w:rsidRPr="00251D17">
        <w:rPr>
          <w:b/>
          <w:i/>
        </w:rPr>
        <w:t>MET</w:t>
      </w:r>
      <w:r w:rsidRPr="00251D17">
        <w:t xml:space="preserve"> means a unit of measurement of the level of physical exertion. 1 MET = 3.5 ml of oxygen/kg of body weight per minute, 1.0 kcal/kg of body weight per hour or resting metabolic rate.</w:t>
      </w:r>
    </w:p>
    <w:p w:rsidR="001D22E3" w:rsidRDefault="001D22E3" w:rsidP="001D22E3">
      <w:pPr>
        <w:pStyle w:val="SH3"/>
        <w:ind w:left="851"/>
      </w:pPr>
      <w:r w:rsidRPr="003F6108">
        <w:rPr>
          <w:b/>
          <w:i/>
        </w:rPr>
        <w:t>mild neurocognitive disorder</w:t>
      </w:r>
      <w:r>
        <w:t xml:space="preserve"> means evidence of modest cognitive decline from a previous level of performance in one or more cognitive domains (complex attention, executive function, learning and memory, language, perceptual-motor, or social cognition) based on:</w:t>
      </w:r>
    </w:p>
    <w:p w:rsidR="001D22E3" w:rsidRDefault="001D22E3" w:rsidP="001D22E3">
      <w:pPr>
        <w:pStyle w:val="SH4"/>
      </w:pPr>
      <w:r>
        <w:t>concern of the individual, a knowledgeable informant, or the clinician that there has been a mild decline in cognitive function; and</w:t>
      </w:r>
    </w:p>
    <w:p w:rsidR="001D22E3" w:rsidRDefault="001D22E3" w:rsidP="001D22E3">
      <w:pPr>
        <w:pStyle w:val="SH4"/>
      </w:pPr>
      <w:proofErr w:type="gramStart"/>
      <w:r>
        <w:t>a</w:t>
      </w:r>
      <w:proofErr w:type="gramEnd"/>
      <w:r>
        <w:t xml:space="preserve"> modest impairment in cognitive performance, documented by standardised neuropsychological testing.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1D22E3" w:rsidRPr="001D22E3" w:rsidRDefault="001D22E3" w:rsidP="00984EE9">
      <w:pPr>
        <w:pStyle w:val="SH3"/>
        <w:ind w:left="851" w:hanging="851"/>
      </w:pPr>
      <w:r w:rsidRPr="003F6108">
        <w:rPr>
          <w:b/>
          <w:i/>
        </w:rPr>
        <w:t>pack-years of cigarettes, or the equivalent thereof in other tobacco products</w:t>
      </w:r>
      <w:r w:rsidRPr="003F6108">
        <w:t xml:space="preserve"> means a calculation of consumption where one pack-year of cigarettes equals 20 tailor-made cigarettes per day for a period of one calendar year, or 7</w:t>
      </w:r>
      <w:r w:rsidR="00C906E8">
        <w:t> </w:t>
      </w:r>
      <w:r w:rsidRPr="003F6108">
        <w:t>300 cigarettes.  One tailor-made cigarette approximates one gram of tobacco or one gram of cigar or pipe tobacco by weight.  One pack-year of tailor-made cigarettes equates to 7.3 kilograms of smoking tobacco by weight.  Tobacco products mean cigarettes, pipe tobacco or cigars, smoked alone or in any combination.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9407E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9407E">
            <w:rPr>
              <w:i/>
              <w:sz w:val="18"/>
              <w:szCs w:val="18"/>
            </w:rPr>
            <w:t>Alzheimer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4B4D1F" w:rsidRPr="004B4D1F">
            <w:rPr>
              <w:i/>
              <w:sz w:val="18"/>
              <w:szCs w:val="18"/>
            </w:rPr>
            <w:t>34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9407E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823D5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823D5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9407E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9407E">
            <w:rPr>
              <w:i/>
              <w:sz w:val="18"/>
              <w:szCs w:val="18"/>
            </w:rPr>
            <w:t>Alzheimer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4B4D1F" w:rsidRPr="004B4D1F">
            <w:rPr>
              <w:i/>
              <w:sz w:val="18"/>
              <w:szCs w:val="18"/>
            </w:rPr>
            <w:t>34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9407E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823D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823D5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89407E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15B06EC"/>
    <w:multiLevelType w:val="hybridMultilevel"/>
    <w:tmpl w:val="BB06652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51F0772"/>
    <w:multiLevelType w:val="hybridMultilevel"/>
    <w:tmpl w:val="4A948126"/>
    <w:lvl w:ilvl="0" w:tplc="9312BE7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9312BE7E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C650D5"/>
    <w:multiLevelType w:val="hybridMultilevel"/>
    <w:tmpl w:val="6008AE44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22E3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256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03B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B645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10C34"/>
    <w:rsid w:val="0033221D"/>
    <w:rsid w:val="003354D2"/>
    <w:rsid w:val="00335BC6"/>
    <w:rsid w:val="003412F0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19EF"/>
    <w:rsid w:val="004A4764"/>
    <w:rsid w:val="004A5E4B"/>
    <w:rsid w:val="004B4D1F"/>
    <w:rsid w:val="004C6AE8"/>
    <w:rsid w:val="004C6D55"/>
    <w:rsid w:val="004D10CF"/>
    <w:rsid w:val="004D4BCA"/>
    <w:rsid w:val="004E063A"/>
    <w:rsid w:val="004E59D1"/>
    <w:rsid w:val="004E7BEC"/>
    <w:rsid w:val="004F23E0"/>
    <w:rsid w:val="004F6664"/>
    <w:rsid w:val="00505D3D"/>
    <w:rsid w:val="005060C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3EAD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3D5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448B"/>
    <w:rsid w:val="008855C9"/>
    <w:rsid w:val="00885EAB"/>
    <w:rsid w:val="00886456"/>
    <w:rsid w:val="0089407E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9E711F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0587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5883"/>
    <w:rsid w:val="00C77046"/>
    <w:rsid w:val="00C906E8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158CB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3412F0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1739</Words>
  <Characters>9913</Characters>
  <Application>Microsoft Office Word</Application>
  <DocSecurity>0</DocSecurity>
  <PresentationFormat/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2018-08-17T03:08:00Z</dcterms:created>
  <dcterms:modified xsi:type="dcterms:W3CDTF">2019-02-25T23:58:00Z</dcterms:modified>
  <cp:category/>
  <cp:contentStatus/>
  <dc:language/>
  <cp:version/>
</cp:coreProperties>
</file>