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D4972" w:rsidRPr="00024911" w:rsidRDefault="000D4972" w:rsidP="000D4972">
      <w:pPr>
        <w:pStyle w:val="Plainheader"/>
      </w:pPr>
      <w:proofErr w:type="gramStart"/>
      <w:r w:rsidRPr="00024911">
        <w:t>concerning</w:t>
      </w:r>
      <w:proofErr w:type="gramEnd"/>
    </w:p>
    <w:p w:rsidR="00054930" w:rsidRDefault="00E05203" w:rsidP="000D4972">
      <w:pPr>
        <w:pStyle w:val="Plainheader"/>
      </w:pPr>
      <w:r>
        <w:t>METHAEMOGLOBINAEMIA</w:t>
      </w:r>
      <w:r w:rsidR="000D4972">
        <w:br/>
        <w:t xml:space="preserve"> </w:t>
      </w:r>
      <w:r w:rsidR="00997416"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0" w:name="BP"/>
      <w:r w:rsidR="00094841">
        <w:t>18</w:t>
      </w:r>
      <w:bookmarkEnd w:id="0"/>
      <w:r w:rsidRPr="00024911">
        <w:t xml:space="preserve"> of</w:t>
      </w:r>
      <w:r w:rsidR="00085567">
        <w:t xml:space="preserve"> </w:t>
      </w:r>
      <w:r w:rsidR="00E05203">
        <w:t>2019</w:t>
      </w:r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094841">
        <w:t>1 March 2019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B70FA0" w:rsidRDefault="00B70FA0" w:rsidP="0034373D">
            <w:pPr>
              <w:pStyle w:val="Plain"/>
            </w:pPr>
          </w:p>
        </w:tc>
      </w:tr>
      <w:tr w:rsidR="00B70FA0" w:rsidTr="0034373D">
        <w:tc>
          <w:tcPr>
            <w:tcW w:w="4116" w:type="dxa"/>
          </w:tcPr>
          <w:p w:rsidR="00B70FA0" w:rsidRDefault="002F7225" w:rsidP="0034373D">
            <w:pPr>
              <w:pStyle w:val="Plain"/>
            </w:pPr>
            <w:bookmarkStart w:id="1" w:name="_GoBack"/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EF16919" wp14:editId="4E59B47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177165</wp:posOffset>
                  </wp:positionV>
                  <wp:extent cx="2466975" cy="5334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517" y="20829"/>
                      <wp:lineTo x="2151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1"/>
          </w:p>
          <w:p w:rsidR="00B70FA0" w:rsidRDefault="00B70FA0" w:rsidP="0034373D">
            <w:pPr>
              <w:pStyle w:val="Plain"/>
            </w:pPr>
          </w:p>
          <w:p w:rsidR="00B70FA0" w:rsidRPr="007527C1" w:rsidRDefault="00B70FA0" w:rsidP="0034373D">
            <w:pPr>
              <w:pStyle w:val="Plain"/>
            </w:pPr>
            <w:r w:rsidRPr="007527C1">
              <w:t>Professor Nicholas Saunders AO</w:t>
            </w:r>
          </w:p>
          <w:p w:rsidR="00B70FA0" w:rsidRDefault="00B70FA0" w:rsidP="0034373D">
            <w:pPr>
              <w:pStyle w:val="Plain"/>
            </w:pPr>
            <w:r w:rsidRPr="007527C1">
              <w:t>Chairperson</w:t>
            </w:r>
          </w:p>
          <w:p w:rsidR="00B70FA0" w:rsidRDefault="00B70FA0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2" w:name="BKCheck15B_2"/>
    <w:bookmarkEnd w:id="2"/>
    <w:p w:rsidR="000D4972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0D4972">
        <w:rPr>
          <w:noProof/>
        </w:rPr>
        <w:t>1</w:t>
      </w:r>
      <w:r w:rsidR="000D4972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0D4972">
        <w:rPr>
          <w:noProof/>
        </w:rPr>
        <w:t>Name</w:t>
      </w:r>
      <w:r w:rsidR="000D4972">
        <w:rPr>
          <w:noProof/>
        </w:rPr>
        <w:tab/>
      </w:r>
      <w:r w:rsidR="000D4972">
        <w:rPr>
          <w:noProof/>
        </w:rPr>
        <w:fldChar w:fldCharType="begin"/>
      </w:r>
      <w:r w:rsidR="000D4972">
        <w:rPr>
          <w:noProof/>
        </w:rPr>
        <w:instrText xml:space="preserve"> PAGEREF _Toc522787300 \h </w:instrText>
      </w:r>
      <w:r w:rsidR="000D4972">
        <w:rPr>
          <w:noProof/>
        </w:rPr>
      </w:r>
      <w:r w:rsidR="000D4972">
        <w:rPr>
          <w:noProof/>
        </w:rPr>
        <w:fldChar w:fldCharType="separate"/>
      </w:r>
      <w:r w:rsidR="00094841">
        <w:rPr>
          <w:noProof/>
        </w:rPr>
        <w:t>3</w:t>
      </w:r>
      <w:r w:rsidR="000D4972"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_Toc522787301 \h </w:instrText>
      </w:r>
      <w:r>
        <w:rPr>
          <w:noProof/>
        </w:rPr>
      </w:r>
      <w:r>
        <w:rPr>
          <w:noProof/>
        </w:rPr>
        <w:fldChar w:fldCharType="separate"/>
      </w:r>
      <w:r w:rsidR="00094841"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_Toc522787302 \h </w:instrText>
      </w:r>
      <w:r>
        <w:rPr>
          <w:noProof/>
        </w:rPr>
      </w:r>
      <w:r>
        <w:rPr>
          <w:noProof/>
        </w:rPr>
        <w:fldChar w:fldCharType="separate"/>
      </w:r>
      <w:r w:rsidR="00094841"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_Toc522787303 \h </w:instrText>
      </w:r>
      <w:r>
        <w:rPr>
          <w:noProof/>
        </w:rPr>
      </w:r>
      <w:r>
        <w:rPr>
          <w:noProof/>
        </w:rPr>
        <w:fldChar w:fldCharType="separate"/>
      </w:r>
      <w:r w:rsidR="00094841"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_Toc522787304 \h </w:instrText>
      </w:r>
      <w:r>
        <w:rPr>
          <w:noProof/>
        </w:rPr>
      </w:r>
      <w:r>
        <w:rPr>
          <w:noProof/>
        </w:rPr>
        <w:fldChar w:fldCharType="separate"/>
      </w:r>
      <w:r w:rsidR="00094841"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_Toc522787305 \h </w:instrText>
      </w:r>
      <w:r>
        <w:rPr>
          <w:noProof/>
        </w:rPr>
      </w:r>
      <w:r>
        <w:rPr>
          <w:noProof/>
        </w:rPr>
        <w:fldChar w:fldCharType="separate"/>
      </w:r>
      <w:r w:rsidR="00094841"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_Toc522787306 \h </w:instrText>
      </w:r>
      <w:r>
        <w:rPr>
          <w:noProof/>
        </w:rPr>
      </w:r>
      <w:r>
        <w:rPr>
          <w:noProof/>
        </w:rPr>
        <w:fldChar w:fldCharType="separate"/>
      </w:r>
      <w:r w:rsidR="00094841"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_Toc522787307 \h </w:instrText>
      </w:r>
      <w:r>
        <w:rPr>
          <w:noProof/>
        </w:rPr>
      </w:r>
      <w:r>
        <w:rPr>
          <w:noProof/>
        </w:rPr>
        <w:fldChar w:fldCharType="separate"/>
      </w:r>
      <w:r w:rsidR="00094841">
        <w:rPr>
          <w:noProof/>
        </w:rPr>
        <w:t>4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_Toc522787308 \h </w:instrText>
      </w:r>
      <w:r>
        <w:rPr>
          <w:noProof/>
        </w:rPr>
      </w:r>
      <w:r>
        <w:rPr>
          <w:noProof/>
        </w:rPr>
        <w:fldChar w:fldCharType="separate"/>
      </w:r>
      <w:r w:rsidR="00094841">
        <w:rPr>
          <w:noProof/>
        </w:rPr>
        <w:t>4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_Toc522787309 \h </w:instrText>
      </w:r>
      <w:r>
        <w:rPr>
          <w:noProof/>
        </w:rPr>
      </w:r>
      <w:r>
        <w:rPr>
          <w:noProof/>
        </w:rPr>
        <w:fldChar w:fldCharType="separate"/>
      </w:r>
      <w:r w:rsidR="00094841">
        <w:rPr>
          <w:noProof/>
        </w:rPr>
        <w:t>5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_Toc522787310 \h </w:instrText>
      </w:r>
      <w:r>
        <w:rPr>
          <w:noProof/>
        </w:rPr>
      </w:r>
      <w:r>
        <w:rPr>
          <w:noProof/>
        </w:rPr>
        <w:fldChar w:fldCharType="separate"/>
      </w:r>
      <w:r w:rsidR="00094841">
        <w:rPr>
          <w:noProof/>
        </w:rPr>
        <w:t>5</w:t>
      </w:r>
      <w:r>
        <w:rPr>
          <w:noProof/>
        </w:rPr>
        <w:fldChar w:fldCharType="end"/>
      </w:r>
    </w:p>
    <w:p w:rsidR="000D4972" w:rsidRDefault="000D497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_Toc522787311 \h </w:instrText>
      </w:r>
      <w:r>
        <w:rPr>
          <w:noProof/>
        </w:rPr>
      </w:r>
      <w:r>
        <w:rPr>
          <w:noProof/>
        </w:rPr>
        <w:fldChar w:fldCharType="separate"/>
      </w:r>
      <w:r w:rsidR="00094841">
        <w:rPr>
          <w:noProof/>
        </w:rPr>
        <w:t>7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_Toc522787312 \h </w:instrText>
      </w:r>
      <w:r>
        <w:rPr>
          <w:noProof/>
        </w:rPr>
      </w:r>
      <w:r>
        <w:rPr>
          <w:noProof/>
        </w:rPr>
        <w:fldChar w:fldCharType="separate"/>
      </w:r>
      <w:r w:rsidR="00094841">
        <w:rPr>
          <w:noProof/>
        </w:rPr>
        <w:t>7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3" w:name="_Toc522787300"/>
      <w:r>
        <w:lastRenderedPageBreak/>
        <w:t>Name</w:t>
      </w:r>
      <w:bookmarkEnd w:id="3"/>
    </w:p>
    <w:p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4" w:name="BKCheck15B_3"/>
      <w:bookmarkEnd w:id="4"/>
      <w:r w:rsidR="00E55F66" w:rsidRPr="00F97A62">
        <w:t>Statement of Principles concerning</w:t>
      </w:r>
      <w:r w:rsidR="00912B55" w:rsidRPr="00F97A62">
        <w:t xml:space="preserve"> </w:t>
      </w:r>
      <w:r w:rsidR="00E05203">
        <w:rPr>
          <w:i/>
        </w:rPr>
        <w:t>methaemoglobinaemia</w:t>
      </w:r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094841">
        <w:t>18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E05203">
        <w:t>2019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5" w:name="_Toc522787301"/>
      <w:r w:rsidRPr="00684C0E">
        <w:t>Commencement</w:t>
      </w:r>
      <w:bookmarkEnd w:id="5"/>
    </w:p>
    <w:p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7C425D">
        <w:t>25 March</w:t>
      </w:r>
      <w:r w:rsidR="007C425D" w:rsidRPr="00BF043C">
        <w:t xml:space="preserve"> 2019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6" w:name="_Toc522787302"/>
      <w:r w:rsidRPr="00684C0E">
        <w:t>Authority</w:t>
      </w:r>
      <w:bookmarkEnd w:id="6"/>
    </w:p>
    <w:p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7959B9">
      <w:pPr>
        <w:pStyle w:val="LV1"/>
        <w:numPr>
          <w:ilvl w:val="0"/>
          <w:numId w:val="4"/>
        </w:numPr>
      </w:pPr>
      <w:bookmarkStart w:id="7" w:name="_Toc522787303"/>
      <w:r>
        <w:t>Re</w:t>
      </w:r>
      <w:r w:rsidR="00CB7412">
        <w:t>peal</w:t>
      </w:r>
      <w:bookmarkEnd w:id="7"/>
    </w:p>
    <w:p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E05203">
        <w:t>methaemoglobinaemia</w:t>
      </w:r>
      <w:r w:rsidRPr="00DA3996">
        <w:t xml:space="preserve"> No. </w:t>
      </w:r>
      <w:r w:rsidR="00C67073">
        <w:t>48</w:t>
      </w:r>
      <w:r w:rsidRPr="00DA3996">
        <w:t xml:space="preserve"> of </w:t>
      </w:r>
      <w:r w:rsidR="00C67073">
        <w:t>2010</w:t>
      </w:r>
      <w:r>
        <w:t xml:space="preserve"> </w:t>
      </w:r>
      <w:r w:rsidRPr="00786DAE">
        <w:t xml:space="preserve">(Federal Register of Legislation No. </w:t>
      </w:r>
      <w:r w:rsidR="00C67073" w:rsidRPr="00C67073">
        <w:t>F2010L01661</w:t>
      </w:r>
      <w:r w:rsidRPr="00786DAE">
        <w:t xml:space="preserve">) </w:t>
      </w:r>
      <w:r w:rsidRPr="00DA3996">
        <w:t xml:space="preserve">made under subsection </w:t>
      </w:r>
      <w:proofErr w:type="gramStart"/>
      <w:r w:rsidRPr="00DA3996">
        <w:t>196B(</w:t>
      </w:r>
      <w:proofErr w:type="gramEnd"/>
      <w:r>
        <w:t>3</w:t>
      </w:r>
      <w:r w:rsidRPr="00DA3996">
        <w:t xml:space="preserve">) of the VEA </w:t>
      </w:r>
      <w:r>
        <w:t>i</w:t>
      </w:r>
      <w:r w:rsidRPr="007527C1">
        <w:t>s</w:t>
      </w:r>
      <w:r>
        <w:t xml:space="preserve"> repealed.</w:t>
      </w:r>
    </w:p>
    <w:p w:rsidR="007C7DEE" w:rsidRPr="00684C0E" w:rsidRDefault="007C7DEE" w:rsidP="00C96667">
      <w:pPr>
        <w:pStyle w:val="LV1"/>
      </w:pPr>
      <w:bookmarkStart w:id="8" w:name="_Toc522787304"/>
      <w:r w:rsidRPr="00684C0E">
        <w:t>Application</w:t>
      </w:r>
      <w:bookmarkEnd w:id="8"/>
    </w:p>
    <w:p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9" w:name="_Ref410129949"/>
      <w:bookmarkStart w:id="10" w:name="_Toc522787305"/>
      <w:r w:rsidRPr="00684C0E">
        <w:t>Definitions</w:t>
      </w:r>
      <w:bookmarkEnd w:id="9"/>
      <w:bookmarkEnd w:id="10"/>
    </w:p>
    <w:p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1" w:name="_Ref409687573"/>
      <w:bookmarkStart w:id="12" w:name="_Ref409687579"/>
      <w:bookmarkStart w:id="13" w:name="_Ref409687725"/>
      <w:bookmarkStart w:id="14" w:name="_Toc522787306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1"/>
      <w:bookmarkEnd w:id="12"/>
      <w:bookmarkEnd w:id="13"/>
      <w:bookmarkEnd w:id="14"/>
    </w:p>
    <w:p w:rsidR="007C7DEE" w:rsidRPr="00D5620B" w:rsidRDefault="007C7DEE" w:rsidP="00DF65CF">
      <w:pPr>
        <w:pStyle w:val="LV2"/>
      </w:pPr>
      <w:bookmarkStart w:id="15" w:name="_Ref403053584"/>
      <w:r w:rsidRPr="00D5620B">
        <w:t xml:space="preserve">This Statement of Principles is </w:t>
      </w:r>
      <w:r w:rsidRPr="002F77A1">
        <w:t xml:space="preserve">about </w:t>
      </w:r>
      <w:r w:rsidR="00E05203">
        <w:t>methaemoglobinaemia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E05203">
        <w:t>methaemoglobinaemia</w:t>
      </w:r>
      <w:r w:rsidRPr="00D5620B">
        <w:t>.</w:t>
      </w:r>
      <w:bookmarkEnd w:id="15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E05203">
        <w:rPr>
          <w:b/>
        </w:rPr>
        <w:t>methaemoglobinaemia</w:t>
      </w:r>
    </w:p>
    <w:p w:rsidR="000D4972" w:rsidRPr="00237BAF" w:rsidRDefault="000D4972" w:rsidP="000D4972">
      <w:pPr>
        <w:pStyle w:val="LV2"/>
      </w:pPr>
      <w:bookmarkStart w:id="16" w:name="_Ref409598124"/>
      <w:bookmarkStart w:id="17" w:name="_Ref402529683"/>
      <w:r w:rsidRPr="00237BAF">
        <w:t>For the purposes of this Statement of Principles,</w:t>
      </w:r>
      <w:r w:rsidRPr="002F77A1">
        <w:t xml:space="preserve"> </w:t>
      </w:r>
      <w:r w:rsidR="00E05203">
        <w:t>methaemoglobinaemia</w:t>
      </w:r>
      <w:r w:rsidRPr="00237BAF">
        <w:t>:</w:t>
      </w:r>
      <w:bookmarkEnd w:id="16"/>
    </w:p>
    <w:bookmarkEnd w:id="17"/>
    <w:p w:rsidR="00C67073" w:rsidRPr="002C7CE3" w:rsidRDefault="00C67073" w:rsidP="00C67073">
      <w:pPr>
        <w:pStyle w:val="LV3"/>
      </w:pPr>
      <w:r w:rsidRPr="002C7CE3">
        <w:t>means a greater than normal amount of methaemoglobin in the blood as a result of the oxidation of haem iron to the ferric state, making it less able to bind with oxygen; and</w:t>
      </w:r>
    </w:p>
    <w:p w:rsidR="00C67073" w:rsidRPr="002C7CE3" w:rsidRDefault="00C67073" w:rsidP="00C67073">
      <w:pPr>
        <w:pStyle w:val="LV3"/>
      </w:pPr>
      <w:r w:rsidRPr="002C7CE3">
        <w:tab/>
        <w:t>causes clinical manifestations such as cyanosis, headache or fatigue; and</w:t>
      </w:r>
    </w:p>
    <w:p w:rsidR="00C67073" w:rsidRDefault="00C67073" w:rsidP="00C67073">
      <w:pPr>
        <w:pStyle w:val="LV3"/>
      </w:pPr>
      <w:r w:rsidRPr="002C7CE3">
        <w:tab/>
      </w:r>
      <w:proofErr w:type="gramStart"/>
      <w:r>
        <w:t>includes</w:t>
      </w:r>
      <w:proofErr w:type="gramEnd"/>
      <w:r>
        <w:t xml:space="preserve"> </w:t>
      </w:r>
      <w:r w:rsidRPr="002C7CE3">
        <w:t>the</w:t>
      </w:r>
      <w:r>
        <w:t xml:space="preserve"> </w:t>
      </w:r>
      <w:r w:rsidRPr="002C7CE3">
        <w:t>heterozygous form of NADH-methaemoglobin reductase deficiency restricted to red blood cells</w:t>
      </w:r>
      <w:r>
        <w:t xml:space="preserve"> but excludes other forms of</w:t>
      </w:r>
      <w:r w:rsidRPr="002C7CE3">
        <w:t xml:space="preserve"> </w:t>
      </w:r>
      <w:r>
        <w:t>congenital methaemoglobinaemia</w:t>
      </w:r>
      <w:r w:rsidRPr="002C7CE3">
        <w:t>.</w:t>
      </w:r>
    </w:p>
    <w:p w:rsidR="00C67073" w:rsidRPr="00237BAF" w:rsidRDefault="00C67073" w:rsidP="00C67073">
      <w:pPr>
        <w:pStyle w:val="LV2"/>
      </w:pPr>
      <w:r w:rsidRPr="00237BAF">
        <w:lastRenderedPageBreak/>
        <w:t xml:space="preserve">While </w:t>
      </w:r>
      <w:r>
        <w:t xml:space="preserve">methaemoglobinaemia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Pr="00EB2BC4">
        <w:t xml:space="preserve">code </w:t>
      </w:r>
      <w:r>
        <w:t>D74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>
        <w:t xml:space="preserve">methaemoglobinaemia </w:t>
      </w:r>
      <w:r w:rsidRPr="00D5620B">
        <w:t>is that</w:t>
      </w:r>
      <w:r w:rsidRPr="00237BAF">
        <w:t xml:space="preserve"> given in subsection (2)</w:t>
      </w:r>
      <w:proofErr w:type="gramStart"/>
      <w:r w:rsidRPr="00237BAF">
        <w:t>.</w:t>
      </w:r>
      <w:proofErr w:type="gramEnd"/>
    </w:p>
    <w:p w:rsidR="000F76FA" w:rsidRPr="0053697E" w:rsidRDefault="00825BFB" w:rsidP="00DF65CF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E05203">
        <w:rPr>
          <w:b/>
        </w:rPr>
        <w:t>methaemoglobinaemia</w:t>
      </w:r>
    </w:p>
    <w:p w:rsidR="008F572A" w:rsidRPr="00237BAF" w:rsidRDefault="008F572A" w:rsidP="00DF65CF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E05203">
        <w:t>methaemoglobinaemia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E05203">
        <w:t>methaemoglobinaemia</w:t>
      </w:r>
      <w:r w:rsidRPr="00D5620B">
        <w:t>.</w:t>
      </w:r>
    </w:p>
    <w:p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7E43F0">
        <w:t>–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:rsidR="007C7DEE" w:rsidRPr="00A20CA1" w:rsidRDefault="007C7DEE" w:rsidP="00181048">
      <w:pPr>
        <w:pStyle w:val="LV1"/>
        <w:keepNext/>
      </w:pPr>
      <w:bookmarkStart w:id="18" w:name="_Toc522787307"/>
      <w:r w:rsidRPr="00A20CA1">
        <w:t>Basis for determining the factors</w:t>
      </w:r>
      <w:bookmarkEnd w:id="18"/>
    </w:p>
    <w:p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E05203">
        <w:t>methaemoglobinaemia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E05203">
        <w:t>methaemoglobinaemia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C96667">
      <w:pPr>
        <w:pStyle w:val="LV1"/>
      </w:pPr>
      <w:bookmarkStart w:id="19" w:name="_Ref411946955"/>
      <w:bookmarkStart w:id="20" w:name="_Ref411946997"/>
      <w:bookmarkStart w:id="21" w:name="_Ref412032503"/>
      <w:bookmarkStart w:id="22" w:name="_Toc522787308"/>
      <w:r w:rsidRPr="00301C54">
        <w:t xml:space="preserve">Factors that must </w:t>
      </w:r>
      <w:r w:rsidR="00D32F71">
        <w:t>exist</w:t>
      </w:r>
      <w:bookmarkEnd w:id="19"/>
      <w:bookmarkEnd w:id="20"/>
      <w:bookmarkEnd w:id="21"/>
      <w:bookmarkEnd w:id="22"/>
    </w:p>
    <w:p w:rsidR="007C7DEE" w:rsidRPr="00AA6D8B" w:rsidRDefault="002716E4" w:rsidP="00DF65CF">
      <w:pPr>
        <w:pStyle w:val="PlainIndent"/>
      </w:pPr>
      <w:bookmarkStart w:id="23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E05203">
        <w:t>methaemoglobinaemia</w:t>
      </w:r>
      <w:r w:rsidR="007A3989">
        <w:t xml:space="preserve"> </w:t>
      </w:r>
      <w:r w:rsidR="007C7DEE" w:rsidRPr="00AA6D8B">
        <w:t xml:space="preserve">or death from </w:t>
      </w:r>
      <w:r w:rsidR="00E05203">
        <w:t>methaemoglobinaemia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3"/>
    </w:p>
    <w:p w:rsidR="00C67073" w:rsidRPr="008D1B8B" w:rsidRDefault="00C67073" w:rsidP="00C67073">
      <w:pPr>
        <w:pStyle w:val="LV2"/>
      </w:pPr>
      <w:bookmarkStart w:id="24" w:name="_Ref402530260"/>
      <w:bookmarkStart w:id="25" w:name="_Ref409598844"/>
      <w:r w:rsidRPr="00BA2A96">
        <w:t>taking or being treated with a drug that causes oxidation of haemoglobin, within the two days before the clinical onset of methaemoglobinaemia;</w:t>
      </w:r>
    </w:p>
    <w:p w:rsidR="00C67073" w:rsidRPr="00046E67" w:rsidRDefault="00C67073" w:rsidP="00C67073">
      <w:pPr>
        <w:pStyle w:val="Note2"/>
      </w:pPr>
      <w:r>
        <w:t xml:space="preserve">Note:  </w:t>
      </w:r>
      <w:r w:rsidRPr="00BA2A96">
        <w:t>Drugs that cause methaemoglobinaemia include</w:t>
      </w:r>
      <w:r>
        <w:t xml:space="preserve">, but are not limited to, </w:t>
      </w:r>
      <w:r w:rsidRPr="00BA2A96">
        <w:t>dapsone; 8</w:t>
      </w:r>
      <w:r w:rsidR="00432B74">
        <w:noBreakHyphen/>
      </w:r>
      <w:r w:rsidRPr="00BA2A96">
        <w:t xml:space="preserve">aminoquinolines such as primaquine or tafenoquine; chloroquine; nitrates such as </w:t>
      </w:r>
      <w:proofErr w:type="spellStart"/>
      <w:r w:rsidRPr="00BA2A96">
        <w:t>nitroglycerine</w:t>
      </w:r>
      <w:proofErr w:type="spellEnd"/>
      <w:r w:rsidRPr="00BA2A96">
        <w:t>; nitrites such as amyl nitrite; local anaesthetics such as benzocaine; and sulphonamide antibiotics.</w:t>
      </w:r>
    </w:p>
    <w:p w:rsidR="00C67073" w:rsidRDefault="00C67073" w:rsidP="00C67073">
      <w:pPr>
        <w:pStyle w:val="LV2"/>
      </w:pPr>
      <w:r w:rsidRPr="00EC0261">
        <w:t>inhaling, ingesting or having cutaneous contact with a chemical agent that causes oxidation of haemoglobin, within the two days before the clinical onset of methaemoglobinaemia;</w:t>
      </w:r>
    </w:p>
    <w:p w:rsidR="00C67073" w:rsidRPr="00603043" w:rsidRDefault="00C67073" w:rsidP="00C67073">
      <w:pPr>
        <w:pStyle w:val="Note2"/>
      </w:pPr>
      <w:r w:rsidRPr="00EC0261">
        <w:t>Note</w:t>
      </w:r>
      <w:r w:rsidRPr="00603043">
        <w:t xml:space="preserve">: </w:t>
      </w:r>
      <w:r w:rsidR="00603043" w:rsidRPr="00603043">
        <w:t xml:space="preserve"> Chemicals that cause methaemoglobinaemia include, but are not limited to, aniline and its derivatives (for example, found in dyes); naphthalene (for example, found in mothballs); </w:t>
      </w:r>
      <w:proofErr w:type="spellStart"/>
      <w:r w:rsidR="00603043" w:rsidRPr="00603043">
        <w:t>nitrobenzenes</w:t>
      </w:r>
      <w:proofErr w:type="spellEnd"/>
      <w:r w:rsidR="00603043" w:rsidRPr="00603043">
        <w:t xml:space="preserve"> (for example, found in solvents and paints); nitrogen oxide (for example, found in smoke from fires); paraquat (for example, found in herbicides); and chlorates, nitrates and </w:t>
      </w:r>
      <w:proofErr w:type="spellStart"/>
      <w:r w:rsidR="00603043" w:rsidRPr="00603043">
        <w:t>nitrotoluenes</w:t>
      </w:r>
      <w:proofErr w:type="spellEnd"/>
      <w:r w:rsidR="00603043" w:rsidRPr="00603043">
        <w:t xml:space="preserve"> (for example, found in explosives).</w:t>
      </w:r>
    </w:p>
    <w:p w:rsidR="00C67073" w:rsidRDefault="00C67073" w:rsidP="00C67073">
      <w:pPr>
        <w:pStyle w:val="LV2"/>
      </w:pPr>
      <w:r w:rsidRPr="00EC0261">
        <w:lastRenderedPageBreak/>
        <w:t>ingesting food or fluid contaminated by excess levels of nitrates or nitrites, within the two days before the clinical onset of methaemoglobinaemia;</w:t>
      </w:r>
    </w:p>
    <w:p w:rsidR="00C67073" w:rsidRDefault="00C67073" w:rsidP="00C67073">
      <w:pPr>
        <w:pStyle w:val="LV2"/>
      </w:pPr>
      <w:r w:rsidRPr="00EC0261">
        <w:t>being exposed to dialysis fluid contaminated with chloramine or hydrogen peroxide, within the two days before the clinical onset  of methaemoglobinaemia;</w:t>
      </w:r>
    </w:p>
    <w:p w:rsidR="00C67073" w:rsidRPr="008D1B8B" w:rsidRDefault="00C67073" w:rsidP="00C67073">
      <w:pPr>
        <w:pStyle w:val="LV2"/>
      </w:pPr>
      <w:r w:rsidRPr="00BA2A96">
        <w:t>taking or being treated with a drug that causes oxidation of haemoglobin, within the two days before the clinical worsening of methaemoglobinaemia;</w:t>
      </w:r>
    </w:p>
    <w:p w:rsidR="00C67073" w:rsidRPr="00046E67" w:rsidRDefault="00C67073" w:rsidP="00C67073">
      <w:pPr>
        <w:pStyle w:val="Note2"/>
      </w:pPr>
      <w:r>
        <w:t xml:space="preserve">Note:  </w:t>
      </w:r>
      <w:r w:rsidRPr="00BA2A96">
        <w:t>Drugs that cause methaemoglobinaemia include</w:t>
      </w:r>
      <w:r>
        <w:t xml:space="preserve">, but are not limited to, </w:t>
      </w:r>
      <w:r w:rsidRPr="00BA2A96">
        <w:t>dapsone; 8</w:t>
      </w:r>
      <w:r w:rsidR="00432B74">
        <w:noBreakHyphen/>
      </w:r>
      <w:r w:rsidRPr="00BA2A96">
        <w:t xml:space="preserve">aminoquinolines such as primaquine or tafenoquine; chloroquine; nitrates such as </w:t>
      </w:r>
      <w:proofErr w:type="spellStart"/>
      <w:r w:rsidRPr="00BA2A96">
        <w:t>nitroglycerine</w:t>
      </w:r>
      <w:proofErr w:type="spellEnd"/>
      <w:r w:rsidRPr="00BA2A96">
        <w:t>; nitrites such as amyl nitrite; local anaesthetics such as benzocaine; and sulphonamide antibiotics.</w:t>
      </w:r>
    </w:p>
    <w:p w:rsidR="00C67073" w:rsidRDefault="00C67073" w:rsidP="00C67073">
      <w:pPr>
        <w:pStyle w:val="LV2"/>
      </w:pPr>
      <w:r w:rsidRPr="00EC0261">
        <w:t>inhaling, ingesting or having cutaneous contact with a chemical agent that causes oxidation of haemoglobin, within the two days before the clinical worsening of methaemoglobinaemia;</w:t>
      </w:r>
    </w:p>
    <w:p w:rsidR="00C67073" w:rsidRPr="00603043" w:rsidRDefault="00C67073" w:rsidP="00C67073">
      <w:pPr>
        <w:pStyle w:val="Note2"/>
      </w:pPr>
      <w:r w:rsidRPr="00EC0261">
        <w:t>Note</w:t>
      </w:r>
      <w:r w:rsidRPr="00603043">
        <w:t xml:space="preserve">: </w:t>
      </w:r>
      <w:r w:rsidR="00603043" w:rsidRPr="00603043">
        <w:t xml:space="preserve"> Chemicals that cause methaemoglobinaemia include, but are not limited to, aniline and its derivatives (for example, found in dyes); naphthalene (for example, found in mothballs); </w:t>
      </w:r>
      <w:proofErr w:type="spellStart"/>
      <w:r w:rsidR="00603043" w:rsidRPr="00603043">
        <w:t>nitrobenzenes</w:t>
      </w:r>
      <w:proofErr w:type="spellEnd"/>
      <w:r w:rsidR="00603043" w:rsidRPr="00603043">
        <w:t xml:space="preserve"> (for example, found in solvents and paints); nitrogen oxide (for example, found in smoke from fires); paraquat (for example, found in herbicides); and chlorates, nitrates and </w:t>
      </w:r>
      <w:proofErr w:type="spellStart"/>
      <w:r w:rsidR="00603043" w:rsidRPr="00603043">
        <w:t>nitrotoluenes</w:t>
      </w:r>
      <w:proofErr w:type="spellEnd"/>
      <w:r w:rsidR="00603043" w:rsidRPr="00603043">
        <w:t xml:space="preserve"> (for example, found in explosives).</w:t>
      </w:r>
    </w:p>
    <w:p w:rsidR="00C67073" w:rsidRDefault="00C67073" w:rsidP="00C67073">
      <w:pPr>
        <w:pStyle w:val="LV2"/>
      </w:pPr>
      <w:r w:rsidRPr="00EC0261">
        <w:t>ingesting food or fluid contaminated by excess levels of nitrates or nitrites, within the two days before the clinical worsening of methaemoglobinaemia;</w:t>
      </w:r>
    </w:p>
    <w:p w:rsidR="00C67073" w:rsidRDefault="00C67073" w:rsidP="00C67073">
      <w:pPr>
        <w:pStyle w:val="LV2"/>
      </w:pPr>
      <w:r w:rsidRPr="00EC0261">
        <w:t>being exposed to dialysis fluid contaminated with chloramine or hydrogen peroxide, within the two days before the clinical worsening of methaemoglobinaemia;</w:t>
      </w:r>
    </w:p>
    <w:p w:rsidR="007C7DEE" w:rsidRPr="008D1B8B" w:rsidRDefault="007C7DEE" w:rsidP="00DF65CF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4"/>
      <w:r w:rsidR="007A3989">
        <w:t xml:space="preserve"> </w:t>
      </w:r>
      <w:r w:rsidR="00E05203">
        <w:t>methaemoglobinaemia</w:t>
      </w:r>
      <w:r w:rsidR="00D5620B" w:rsidRPr="008D1B8B">
        <w:t>.</w:t>
      </w:r>
      <w:bookmarkEnd w:id="25"/>
    </w:p>
    <w:p w:rsidR="000C21A3" w:rsidRPr="00684C0E" w:rsidRDefault="00D32F71" w:rsidP="00C96667">
      <w:pPr>
        <w:pStyle w:val="LV1"/>
      </w:pPr>
      <w:bookmarkStart w:id="26" w:name="_Toc522787309"/>
      <w:bookmarkStart w:id="27" w:name="_Ref402530057"/>
      <w:r>
        <w:t>Relationship to s</w:t>
      </w:r>
      <w:r w:rsidR="000C21A3" w:rsidRPr="00684C0E">
        <w:t>ervice</w:t>
      </w:r>
      <w:bookmarkEnd w:id="26"/>
    </w:p>
    <w:p w:rsidR="00F03C06" w:rsidRPr="00187DE1" w:rsidRDefault="00F03C06" w:rsidP="00DF65CF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27"/>
    <w:p w:rsidR="00CF2367" w:rsidRPr="00187DE1" w:rsidRDefault="00F03C06" w:rsidP="00DF65CF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9056AF">
        <w:t>subsections</w:t>
      </w:r>
      <w:r w:rsidR="00FF1D47">
        <w:t xml:space="preserve"> </w:t>
      </w:r>
      <w:r w:rsidR="007959B9">
        <w:t>9</w:t>
      </w:r>
      <w:r w:rsidR="00FF1D47">
        <w:t>(</w:t>
      </w:r>
      <w:r w:rsidR="00C67073">
        <w:t>5</w:t>
      </w:r>
      <w:r w:rsidR="00FF1D47">
        <w:t>)</w:t>
      </w:r>
      <w:r w:rsidR="00181048">
        <w:t xml:space="preserve"> </w:t>
      </w:r>
      <w:r w:rsidR="00C67073">
        <w:t xml:space="preserve">to 9(9)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E05203">
        <w:t>methaemoglobinaemia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r w:rsidR="00E05203">
        <w:t>methaemoglobinaemia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:rsidR="00774897" w:rsidRPr="00301C54" w:rsidRDefault="00774897" w:rsidP="00C67073">
      <w:pPr>
        <w:pStyle w:val="LV1"/>
        <w:keepNext/>
      </w:pPr>
      <w:bookmarkStart w:id="28" w:name="_Toc522787310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28"/>
    </w:p>
    <w:p w:rsidR="00F03C06" w:rsidRPr="00E64EE4" w:rsidRDefault="00F03C06" w:rsidP="00DF65CF">
      <w:pPr>
        <w:pStyle w:val="PlainIndent"/>
      </w:pPr>
      <w:r w:rsidRPr="00E64EE4">
        <w:t>In this Statement of Principles:</w:t>
      </w:r>
    </w:p>
    <w:p w:rsidR="00F03C06" w:rsidRPr="00E64EE4" w:rsidRDefault="00F03C06" w:rsidP="00DF65CF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DF65CF">
      <w:pPr>
        <w:pStyle w:val="LV2"/>
      </w:pPr>
      <w:r w:rsidRPr="00E64EE4">
        <w:lastRenderedPageBreak/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DF65CF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DF65CF">
      <w:pPr>
        <w:pStyle w:val="PlainIndent"/>
      </w:pPr>
    </w:p>
    <w:p w:rsidR="00081B7C" w:rsidRPr="00FA33FB" w:rsidRDefault="00081B7C" w:rsidP="00DF65CF">
      <w:pPr>
        <w:pStyle w:val="PlainIndent"/>
        <w:sectPr w:rsidR="00081B7C" w:rsidRPr="00FA33FB" w:rsidSect="006F2D64">
          <w:footerReference w:type="default" r:id="rId9"/>
          <w:headerReference w:type="firs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F65CF">
      <w:pPr>
        <w:pStyle w:val="PlainIndent"/>
      </w:pPr>
    </w:p>
    <w:p w:rsidR="00CF2367" w:rsidRPr="00FA33FB" w:rsidRDefault="00CF2367" w:rsidP="002A3436">
      <w:pPr>
        <w:pStyle w:val="SHHeader"/>
      </w:pPr>
      <w:bookmarkStart w:id="29" w:name="opcAmSched"/>
      <w:bookmarkStart w:id="30" w:name="opcCurrentFind"/>
      <w:bookmarkStart w:id="31" w:name="_Toc522787311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29"/>
      <w:bookmarkEnd w:id="30"/>
      <w:bookmarkEnd w:id="31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2" w:name="_Toc405472918"/>
      <w:bookmarkStart w:id="33" w:name="_Toc522787312"/>
      <w:r w:rsidRPr="00D97BB3">
        <w:t>Definitions</w:t>
      </w:r>
      <w:bookmarkEnd w:id="32"/>
      <w:bookmarkEnd w:id="33"/>
    </w:p>
    <w:p w:rsidR="00702C42" w:rsidRPr="00516768" w:rsidRDefault="00702C42" w:rsidP="00DF65CF">
      <w:pPr>
        <w:pStyle w:val="SH2"/>
      </w:pPr>
      <w:r w:rsidRPr="00516768">
        <w:t>In this instrument:</w:t>
      </w:r>
    </w:p>
    <w:p w:rsidR="00C67073" w:rsidRPr="00513D05" w:rsidRDefault="00C67073" w:rsidP="00C67073">
      <w:pPr>
        <w:pStyle w:val="SH3"/>
        <w:ind w:left="851"/>
      </w:pPr>
      <w:bookmarkStart w:id="34" w:name="_Ref402530810"/>
      <w:proofErr w:type="gramStart"/>
      <w:r>
        <w:rPr>
          <w:b/>
          <w:i/>
        </w:rPr>
        <w:t>methaemoglobinaemia—</w:t>
      </w:r>
      <w:proofErr w:type="gramEnd"/>
      <w:r w:rsidRPr="00513D05">
        <w:t>see subsection</w:t>
      </w:r>
      <w:r>
        <w:t xml:space="preserve"> 7(2).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4"/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5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proofErr w:type="gramStart"/>
      <w:r>
        <w:t>peacetime</w:t>
      </w:r>
      <w:proofErr w:type="gramEnd"/>
      <w:r>
        <w:t xml:space="preserve"> service under the MRCA.</w:t>
      </w:r>
    </w:p>
    <w:p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5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C67073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bCs/>
              <w:i/>
              <w:sz w:val="18"/>
              <w:szCs w:val="18"/>
              <w:lang w:val="en-US"/>
            </w:rPr>
            <w:t>Methaemoglobinaemia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094841">
            <w:rPr>
              <w:i/>
              <w:sz w:val="18"/>
            </w:rPr>
            <w:t>18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="00094841">
            <w:rPr>
              <w:i/>
              <w:sz w:val="18"/>
              <w:szCs w:val="18"/>
            </w:rPr>
            <w:t>2019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414357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414357">
            <w:rPr>
              <w:i/>
              <w:noProof/>
              <w:sz w:val="18"/>
            </w:rPr>
            <w:t>7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C67073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bCs/>
              <w:i/>
              <w:sz w:val="18"/>
              <w:szCs w:val="18"/>
              <w:lang w:val="en-US"/>
            </w:rPr>
            <w:t>Methaemoglobinaemia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094841">
            <w:rPr>
              <w:i/>
              <w:sz w:val="18"/>
            </w:rPr>
            <w:t>18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="00094841">
            <w:rPr>
              <w:i/>
              <w:sz w:val="18"/>
              <w:szCs w:val="18"/>
            </w:rPr>
            <w:t>2019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414357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414357">
            <w:rPr>
              <w:i/>
              <w:noProof/>
              <w:sz w:val="18"/>
            </w:rPr>
            <w:t>7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CD" w:rsidRPr="00B70FA0" w:rsidRDefault="00AD23CD" w:rsidP="00B70FA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681215" w:rsidRDefault="00681215" w:rsidP="00681215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96B2BCE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2"/>
  </w:num>
  <w:num w:numId="2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340DC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4841"/>
    <w:rsid w:val="00097FDF"/>
    <w:rsid w:val="000B1350"/>
    <w:rsid w:val="000B58FA"/>
    <w:rsid w:val="000C21A3"/>
    <w:rsid w:val="000C664A"/>
    <w:rsid w:val="000C6D96"/>
    <w:rsid w:val="000D05EF"/>
    <w:rsid w:val="000D4972"/>
    <w:rsid w:val="000D4D03"/>
    <w:rsid w:val="000E2261"/>
    <w:rsid w:val="000E4183"/>
    <w:rsid w:val="000F21C1"/>
    <w:rsid w:val="000F76FA"/>
    <w:rsid w:val="000F7717"/>
    <w:rsid w:val="00101F89"/>
    <w:rsid w:val="001058EA"/>
    <w:rsid w:val="0010745C"/>
    <w:rsid w:val="00130420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1048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225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357"/>
    <w:rsid w:val="004144EC"/>
    <w:rsid w:val="00417EB9"/>
    <w:rsid w:val="00420A33"/>
    <w:rsid w:val="0042300E"/>
    <w:rsid w:val="00424CA9"/>
    <w:rsid w:val="00431E9B"/>
    <w:rsid w:val="00432B74"/>
    <w:rsid w:val="00436129"/>
    <w:rsid w:val="004379E3"/>
    <w:rsid w:val="0044015E"/>
    <w:rsid w:val="0044291A"/>
    <w:rsid w:val="00444ABD"/>
    <w:rsid w:val="00456CE5"/>
    <w:rsid w:val="0046351C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6900"/>
    <w:rsid w:val="005E7FC2"/>
    <w:rsid w:val="00600219"/>
    <w:rsid w:val="006013B7"/>
    <w:rsid w:val="00603043"/>
    <w:rsid w:val="00603D01"/>
    <w:rsid w:val="00603DC4"/>
    <w:rsid w:val="00615B89"/>
    <w:rsid w:val="00616FF5"/>
    <w:rsid w:val="00617C4E"/>
    <w:rsid w:val="00620076"/>
    <w:rsid w:val="006314DD"/>
    <w:rsid w:val="00661813"/>
    <w:rsid w:val="0066266D"/>
    <w:rsid w:val="006647B7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2A73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B132E"/>
    <w:rsid w:val="007C2253"/>
    <w:rsid w:val="007C425D"/>
    <w:rsid w:val="007C5CE0"/>
    <w:rsid w:val="007C7DEE"/>
    <w:rsid w:val="007D3BA2"/>
    <w:rsid w:val="007E163D"/>
    <w:rsid w:val="007E43F0"/>
    <w:rsid w:val="007E667A"/>
    <w:rsid w:val="007F2378"/>
    <w:rsid w:val="007F28C9"/>
    <w:rsid w:val="00803587"/>
    <w:rsid w:val="00805DB4"/>
    <w:rsid w:val="00806368"/>
    <w:rsid w:val="008117E9"/>
    <w:rsid w:val="008128BF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B542F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877AB"/>
    <w:rsid w:val="00997416"/>
    <w:rsid w:val="009B5A4E"/>
    <w:rsid w:val="009C2B65"/>
    <w:rsid w:val="009C404D"/>
    <w:rsid w:val="009D6BB0"/>
    <w:rsid w:val="009E5CFC"/>
    <w:rsid w:val="00A02B28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2FEB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D23CD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14969"/>
    <w:rsid w:val="00C25E7F"/>
    <w:rsid w:val="00C2746F"/>
    <w:rsid w:val="00C324A0"/>
    <w:rsid w:val="00C3300F"/>
    <w:rsid w:val="00C349C5"/>
    <w:rsid w:val="00C42BF8"/>
    <w:rsid w:val="00C50043"/>
    <w:rsid w:val="00C5731E"/>
    <w:rsid w:val="00C67073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B74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5CF"/>
    <w:rsid w:val="00DF6D11"/>
    <w:rsid w:val="00E05203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F65CF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1309</Words>
  <Characters>7462</Characters>
  <Application>Microsoft Office Word</Application>
  <DocSecurity>0</DocSecurity>
  <PresentationFormat/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2019-01-02T23:39:00Z</dcterms:created>
  <dcterms:modified xsi:type="dcterms:W3CDTF">2019-02-25T23:46:00Z</dcterms:modified>
  <cp:category/>
  <cp:contentStatus/>
  <dc:language/>
  <cp:version/>
</cp:coreProperties>
</file>