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523673" w:rsidP="006647B7">
      <w:pPr>
        <w:pStyle w:val="Plainheader"/>
      </w:pPr>
      <w:bookmarkStart w:id="1" w:name="SoP_Name_Title"/>
      <w:r>
        <w:t>CENTRAL SEROUS CHORIORETINOPATHY</w:t>
      </w:r>
      <w:bookmarkEnd w:id="1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2" w:name="BP"/>
      <w:r w:rsidR="00CC52DF">
        <w:t>45</w:t>
      </w:r>
      <w:bookmarkEnd w:id="2"/>
      <w:r w:rsidRPr="00024911">
        <w:t xml:space="preserve"> of</w:t>
      </w:r>
      <w:r w:rsidR="00085567">
        <w:t xml:space="preserve"> </w:t>
      </w:r>
      <w:bookmarkStart w:id="3" w:name="year"/>
      <w:r w:rsidR="00523673">
        <w:t>2018</w:t>
      </w:r>
      <w:bookmarkEnd w:id="3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832FEA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CC52DF">
        <w:t>27 April 2018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AE6921" w:rsidRPr="00781DD2" w:rsidRDefault="00AE6921" w:rsidP="00AE6921">
      <w:pPr>
        <w:pStyle w:val="Plain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AE6921" w:rsidRPr="00781DD2" w:rsidTr="007E4E0D">
        <w:tc>
          <w:tcPr>
            <w:tcW w:w="4116" w:type="dxa"/>
          </w:tcPr>
          <w:p w:rsidR="00AE6921" w:rsidRPr="00781DD2" w:rsidRDefault="00AE6921" w:rsidP="007E4E0D">
            <w:pPr>
              <w:pStyle w:val="Plain"/>
              <w:rPr>
                <w:b/>
              </w:rPr>
            </w:pPr>
            <w:r w:rsidRPr="00781DD2">
              <w:t>The Common Seal of the</w:t>
            </w:r>
            <w:r w:rsidRPr="00781DD2">
              <w:br/>
              <w:t>Repatriation Medical Authority</w:t>
            </w:r>
            <w:r w:rsidRPr="00781DD2">
              <w:br/>
              <w:t>was affixed to this instrument</w:t>
            </w:r>
            <w:r w:rsidRPr="00781DD2">
              <w:br/>
              <w:t>at the direction of:</w:t>
            </w:r>
          </w:p>
          <w:p w:rsidR="00AE6921" w:rsidRPr="00781DD2" w:rsidRDefault="00AE6921" w:rsidP="007E4E0D">
            <w:pPr>
              <w:pStyle w:val="Plain"/>
              <w:rPr>
                <w:b/>
              </w:rPr>
            </w:pPr>
          </w:p>
        </w:tc>
      </w:tr>
      <w:tr w:rsidR="00AE6921" w:rsidRPr="00781DD2" w:rsidTr="007E4E0D">
        <w:tc>
          <w:tcPr>
            <w:tcW w:w="4116" w:type="dxa"/>
          </w:tcPr>
          <w:p w:rsidR="00AE6921" w:rsidRPr="00781DD2" w:rsidRDefault="00AE6921" w:rsidP="007E4E0D">
            <w:pPr>
              <w:pStyle w:val="Plain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A38A70D" wp14:editId="0A6D55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176530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E6921" w:rsidRPr="00781DD2" w:rsidRDefault="00AE6921" w:rsidP="007E4E0D">
            <w:pPr>
              <w:pStyle w:val="Plain"/>
              <w:rPr>
                <w:b/>
              </w:rPr>
            </w:pPr>
          </w:p>
          <w:p w:rsidR="00AE6921" w:rsidRPr="00781DD2" w:rsidRDefault="00AE6921" w:rsidP="007E4E0D">
            <w:pPr>
              <w:pStyle w:val="Plain"/>
              <w:rPr>
                <w:b/>
              </w:rPr>
            </w:pPr>
            <w:r w:rsidRPr="00781DD2">
              <w:t>Professor Nicholas Saunders AO</w:t>
            </w:r>
          </w:p>
          <w:p w:rsidR="00AE6921" w:rsidRPr="00781DD2" w:rsidRDefault="00AE6921" w:rsidP="007E4E0D">
            <w:pPr>
              <w:pStyle w:val="Plain"/>
              <w:rPr>
                <w:b/>
              </w:rPr>
            </w:pPr>
            <w:r w:rsidRPr="00781DD2">
              <w:t>Chairperson</w:t>
            </w:r>
          </w:p>
          <w:p w:rsidR="00AE6921" w:rsidRPr="00781DD2" w:rsidRDefault="00AE6921" w:rsidP="007E4E0D"/>
        </w:tc>
      </w:tr>
    </w:tbl>
    <w:p w:rsidR="00A163E4" w:rsidRPr="00FA33FB" w:rsidRDefault="00A163E4" w:rsidP="00A163E4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CC52DF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CC52DF">
        <w:rPr>
          <w:noProof/>
        </w:rPr>
        <w:t>1</w:t>
      </w:r>
      <w:r w:rsidR="00CC52DF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CC52DF">
        <w:rPr>
          <w:noProof/>
        </w:rPr>
        <w:t>Name</w:t>
      </w:r>
      <w:r w:rsidR="00CC52DF">
        <w:rPr>
          <w:noProof/>
        </w:rPr>
        <w:tab/>
      </w:r>
      <w:r w:rsidR="00CC52DF">
        <w:rPr>
          <w:noProof/>
        </w:rPr>
        <w:fldChar w:fldCharType="begin"/>
      </w:r>
      <w:r w:rsidR="00CC52DF">
        <w:rPr>
          <w:noProof/>
        </w:rPr>
        <w:instrText xml:space="preserve"> PAGEREF _Toc508972064 \h </w:instrText>
      </w:r>
      <w:r w:rsidR="00CC52DF">
        <w:rPr>
          <w:noProof/>
        </w:rPr>
      </w:r>
      <w:r w:rsidR="00CC52DF">
        <w:rPr>
          <w:noProof/>
        </w:rPr>
        <w:fldChar w:fldCharType="separate"/>
      </w:r>
      <w:r w:rsidR="00E52927">
        <w:rPr>
          <w:noProof/>
        </w:rPr>
        <w:t>3</w:t>
      </w:r>
      <w:r w:rsidR="00CC52DF">
        <w:rPr>
          <w:noProof/>
        </w:rPr>
        <w:fldChar w:fldCharType="end"/>
      </w:r>
    </w:p>
    <w:p w:rsidR="00CC52DF" w:rsidRDefault="00CC52D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_Toc508972065 \h </w:instrText>
      </w:r>
      <w:r>
        <w:rPr>
          <w:noProof/>
        </w:rPr>
      </w:r>
      <w:r>
        <w:rPr>
          <w:noProof/>
        </w:rPr>
        <w:fldChar w:fldCharType="separate"/>
      </w:r>
      <w:r w:rsidR="00E52927">
        <w:rPr>
          <w:noProof/>
        </w:rPr>
        <w:t>3</w:t>
      </w:r>
      <w:r>
        <w:rPr>
          <w:noProof/>
        </w:rPr>
        <w:fldChar w:fldCharType="end"/>
      </w:r>
    </w:p>
    <w:p w:rsidR="00CC52DF" w:rsidRDefault="00CC52D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_Toc508972066 \h </w:instrText>
      </w:r>
      <w:r>
        <w:rPr>
          <w:noProof/>
        </w:rPr>
      </w:r>
      <w:r>
        <w:rPr>
          <w:noProof/>
        </w:rPr>
        <w:fldChar w:fldCharType="separate"/>
      </w:r>
      <w:r w:rsidR="00E52927">
        <w:rPr>
          <w:noProof/>
        </w:rPr>
        <w:t>3</w:t>
      </w:r>
      <w:r>
        <w:rPr>
          <w:noProof/>
        </w:rPr>
        <w:fldChar w:fldCharType="end"/>
      </w:r>
    </w:p>
    <w:p w:rsidR="00CC52DF" w:rsidRDefault="00CC52D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_Toc508972067 \h </w:instrText>
      </w:r>
      <w:r>
        <w:rPr>
          <w:noProof/>
        </w:rPr>
      </w:r>
      <w:r>
        <w:rPr>
          <w:noProof/>
        </w:rPr>
        <w:fldChar w:fldCharType="separate"/>
      </w:r>
      <w:r w:rsidR="00E52927">
        <w:rPr>
          <w:noProof/>
        </w:rPr>
        <w:t>3</w:t>
      </w:r>
      <w:r>
        <w:rPr>
          <w:noProof/>
        </w:rPr>
        <w:fldChar w:fldCharType="end"/>
      </w:r>
    </w:p>
    <w:p w:rsidR="00CC52DF" w:rsidRDefault="00CC52D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_Toc508972068 \h </w:instrText>
      </w:r>
      <w:r>
        <w:rPr>
          <w:noProof/>
        </w:rPr>
      </w:r>
      <w:r>
        <w:rPr>
          <w:noProof/>
        </w:rPr>
        <w:fldChar w:fldCharType="separate"/>
      </w:r>
      <w:r w:rsidR="00E52927">
        <w:rPr>
          <w:noProof/>
        </w:rPr>
        <w:t>3</w:t>
      </w:r>
      <w:r>
        <w:rPr>
          <w:noProof/>
        </w:rPr>
        <w:fldChar w:fldCharType="end"/>
      </w:r>
    </w:p>
    <w:p w:rsidR="00CC52DF" w:rsidRDefault="00CC52D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_Toc508972069 \h </w:instrText>
      </w:r>
      <w:r>
        <w:rPr>
          <w:noProof/>
        </w:rPr>
      </w:r>
      <w:r>
        <w:rPr>
          <w:noProof/>
        </w:rPr>
        <w:fldChar w:fldCharType="separate"/>
      </w:r>
      <w:r w:rsidR="00E52927">
        <w:rPr>
          <w:noProof/>
        </w:rPr>
        <w:t>3</w:t>
      </w:r>
      <w:r>
        <w:rPr>
          <w:noProof/>
        </w:rPr>
        <w:fldChar w:fldCharType="end"/>
      </w:r>
    </w:p>
    <w:p w:rsidR="00CC52DF" w:rsidRDefault="00CC52D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_Toc508972070 \h </w:instrText>
      </w:r>
      <w:r>
        <w:rPr>
          <w:noProof/>
        </w:rPr>
      </w:r>
      <w:r>
        <w:rPr>
          <w:noProof/>
        </w:rPr>
        <w:fldChar w:fldCharType="separate"/>
      </w:r>
      <w:r w:rsidR="00E52927">
        <w:rPr>
          <w:noProof/>
        </w:rPr>
        <w:t>4</w:t>
      </w:r>
      <w:r>
        <w:rPr>
          <w:noProof/>
        </w:rPr>
        <w:fldChar w:fldCharType="end"/>
      </w:r>
    </w:p>
    <w:p w:rsidR="00CC52DF" w:rsidRDefault="00CC52D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_Toc508972071 \h </w:instrText>
      </w:r>
      <w:r>
        <w:rPr>
          <w:noProof/>
        </w:rPr>
      </w:r>
      <w:r>
        <w:rPr>
          <w:noProof/>
        </w:rPr>
        <w:fldChar w:fldCharType="separate"/>
      </w:r>
      <w:r w:rsidR="00E52927">
        <w:rPr>
          <w:noProof/>
        </w:rPr>
        <w:t>4</w:t>
      </w:r>
      <w:r>
        <w:rPr>
          <w:noProof/>
        </w:rPr>
        <w:fldChar w:fldCharType="end"/>
      </w:r>
    </w:p>
    <w:p w:rsidR="00CC52DF" w:rsidRDefault="00CC52D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_Toc508972072 \h </w:instrText>
      </w:r>
      <w:r>
        <w:rPr>
          <w:noProof/>
        </w:rPr>
      </w:r>
      <w:r>
        <w:rPr>
          <w:noProof/>
        </w:rPr>
        <w:fldChar w:fldCharType="separate"/>
      </w:r>
      <w:r w:rsidR="00E52927">
        <w:rPr>
          <w:noProof/>
        </w:rPr>
        <w:t>5</w:t>
      </w:r>
      <w:r>
        <w:rPr>
          <w:noProof/>
        </w:rPr>
        <w:fldChar w:fldCharType="end"/>
      </w:r>
    </w:p>
    <w:p w:rsidR="00CC52DF" w:rsidRDefault="00CC52D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_Toc508972073 \h </w:instrText>
      </w:r>
      <w:r>
        <w:rPr>
          <w:noProof/>
        </w:rPr>
      </w:r>
      <w:r>
        <w:rPr>
          <w:noProof/>
        </w:rPr>
        <w:fldChar w:fldCharType="separate"/>
      </w:r>
      <w:r w:rsidR="00E52927">
        <w:rPr>
          <w:noProof/>
        </w:rPr>
        <w:t>6</w:t>
      </w:r>
      <w:r>
        <w:rPr>
          <w:noProof/>
        </w:rPr>
        <w:fldChar w:fldCharType="end"/>
      </w:r>
    </w:p>
    <w:p w:rsidR="00CC52DF" w:rsidRDefault="00CC52D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_Toc508972074 \h </w:instrText>
      </w:r>
      <w:r>
        <w:rPr>
          <w:noProof/>
        </w:rPr>
      </w:r>
      <w:r>
        <w:rPr>
          <w:noProof/>
        </w:rPr>
        <w:fldChar w:fldCharType="separate"/>
      </w:r>
      <w:r w:rsidR="00E52927">
        <w:rPr>
          <w:noProof/>
        </w:rPr>
        <w:t>7</w:t>
      </w:r>
      <w:r>
        <w:rPr>
          <w:noProof/>
        </w:rPr>
        <w:fldChar w:fldCharType="end"/>
      </w:r>
    </w:p>
    <w:p w:rsidR="00CC52DF" w:rsidRDefault="00CC52D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_Toc508972075 \h </w:instrText>
      </w:r>
      <w:r>
        <w:rPr>
          <w:noProof/>
        </w:rPr>
      </w:r>
      <w:r>
        <w:rPr>
          <w:noProof/>
        </w:rPr>
        <w:fldChar w:fldCharType="separate"/>
      </w:r>
      <w:r w:rsidR="00E52927">
        <w:rPr>
          <w:noProof/>
        </w:rPr>
        <w:t>7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D6AEF" w:rsidRDefault="003D6AE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093A09">
      <w:pPr>
        <w:pStyle w:val="LV1"/>
      </w:pPr>
      <w:bookmarkStart w:id="5" w:name="_Toc508972064"/>
      <w:r>
        <w:lastRenderedPageBreak/>
        <w:t>Name</w:t>
      </w:r>
      <w:bookmarkEnd w:id="5"/>
    </w:p>
    <w:p w:rsidR="00237471" w:rsidRPr="00F97A62" w:rsidRDefault="00715914" w:rsidP="00AC77B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523673">
        <w:rPr>
          <w:i/>
        </w:rPr>
        <w:t xml:space="preserve">central serous </w:t>
      </w:r>
      <w:proofErr w:type="spellStart"/>
      <w:r w:rsidR="00523673">
        <w:rPr>
          <w:i/>
        </w:rPr>
        <w:t>chorioretinopathy</w:t>
      </w:r>
      <w:bookmarkEnd w:id="7"/>
      <w:proofErr w:type="spellEnd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CC52DF">
        <w:t>45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CC52DF">
        <w:t>2018</w:t>
      </w:r>
      <w:r w:rsidR="00E55F66" w:rsidRPr="00F97A62">
        <w:t>)</w:t>
      </w:r>
      <w:r w:rsidRPr="00F97A62">
        <w:t>.</w:t>
      </w:r>
    </w:p>
    <w:p w:rsidR="00F67B67" w:rsidRPr="00684C0E" w:rsidRDefault="00F67B67" w:rsidP="00093A09">
      <w:pPr>
        <w:pStyle w:val="LV1"/>
      </w:pPr>
      <w:bookmarkStart w:id="8" w:name="_Toc508972065"/>
      <w:r w:rsidRPr="00684C0E">
        <w:t>Commencement</w:t>
      </w:r>
      <w:bookmarkEnd w:id="8"/>
    </w:p>
    <w:p w:rsidR="00F67B67" w:rsidRPr="007527C1" w:rsidRDefault="007527C1" w:rsidP="00AC77B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CC52DF">
        <w:t>28 May 2018</w:t>
      </w:r>
      <w:r w:rsidR="00F67B67" w:rsidRPr="007527C1">
        <w:t>.</w:t>
      </w:r>
    </w:p>
    <w:p w:rsidR="00F67B67" w:rsidRPr="00684C0E" w:rsidRDefault="00F67B67" w:rsidP="00093A09">
      <w:pPr>
        <w:pStyle w:val="LV1"/>
      </w:pPr>
      <w:bookmarkStart w:id="9" w:name="_Toc508972066"/>
      <w:r w:rsidRPr="00684C0E">
        <w:t>Authority</w:t>
      </w:r>
      <w:bookmarkEnd w:id="9"/>
    </w:p>
    <w:p w:rsidR="00F67B67" w:rsidRPr="007527C1" w:rsidRDefault="00F67B67" w:rsidP="00AC77BF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832FEA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C7DEE" w:rsidRPr="00684C0E" w:rsidRDefault="007C7DEE" w:rsidP="00093A09">
      <w:pPr>
        <w:pStyle w:val="LV1"/>
      </w:pPr>
      <w:bookmarkStart w:id="10" w:name="_Toc508972067"/>
      <w:r w:rsidRPr="00684C0E">
        <w:t>Application</w:t>
      </w:r>
      <w:bookmarkEnd w:id="10"/>
    </w:p>
    <w:p w:rsidR="007C7DEE" w:rsidRPr="007527C1" w:rsidRDefault="007C7DEE" w:rsidP="00AC77B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093A09">
      <w:pPr>
        <w:pStyle w:val="LV1"/>
      </w:pPr>
      <w:bookmarkStart w:id="11" w:name="_Ref410129949"/>
      <w:bookmarkStart w:id="12" w:name="_Toc508972068"/>
      <w:r w:rsidRPr="00684C0E">
        <w:t>Definitions</w:t>
      </w:r>
      <w:bookmarkEnd w:id="11"/>
      <w:bookmarkEnd w:id="12"/>
    </w:p>
    <w:p w:rsidR="00237471" w:rsidRPr="00D5620B" w:rsidRDefault="007142FB" w:rsidP="00AC77B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093A09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08972069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9E6E30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CC52DF" w:rsidRPr="00CC52DF">
        <w:t xml:space="preserve">central serous </w:t>
      </w:r>
      <w:proofErr w:type="spellStart"/>
      <w:r w:rsidR="00CC52DF" w:rsidRPr="00CC52DF">
        <w:t>chorioretinopathy</w:t>
      </w:r>
      <w:proofErr w:type="spellEnd"/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CC52DF" w:rsidRPr="00CC52DF">
        <w:t xml:space="preserve">central serous </w:t>
      </w:r>
      <w:proofErr w:type="spellStart"/>
      <w:r w:rsidR="00CC52DF" w:rsidRPr="00CC52DF">
        <w:t>chorioretinopathy</w:t>
      </w:r>
      <w:proofErr w:type="spellEnd"/>
      <w:r w:rsidRPr="00D5620B">
        <w:t>.</w:t>
      </w:r>
      <w:bookmarkEnd w:id="17"/>
    </w:p>
    <w:p w:rsidR="00215860" w:rsidRPr="00C670B0" w:rsidRDefault="00215860" w:rsidP="00093A09">
      <w:pPr>
        <w:pStyle w:val="LVtext"/>
        <w:ind w:left="851"/>
      </w:pPr>
      <w:r w:rsidRPr="00C670B0">
        <w:t>Meaning of</w:t>
      </w:r>
      <w:r w:rsidR="00D60FC8" w:rsidRPr="00C670B0">
        <w:t xml:space="preserve"> </w:t>
      </w:r>
      <w:r w:rsidR="00CC52DF" w:rsidRPr="00CC52DF">
        <w:rPr>
          <w:b/>
        </w:rPr>
        <w:t xml:space="preserve">central serous </w:t>
      </w:r>
      <w:proofErr w:type="spellStart"/>
      <w:r w:rsidR="00CC52DF" w:rsidRPr="00CC52DF">
        <w:rPr>
          <w:b/>
        </w:rPr>
        <w:t>chorioretinopathy</w:t>
      </w:r>
      <w:proofErr w:type="spellEnd"/>
    </w:p>
    <w:p w:rsidR="002716E4" w:rsidRPr="00237BAF" w:rsidRDefault="007C7DEE" w:rsidP="009E6E30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CC52DF" w:rsidRPr="00CC52DF">
        <w:t xml:space="preserve">central serous </w:t>
      </w:r>
      <w:proofErr w:type="spellStart"/>
      <w:r w:rsidR="00CC52DF" w:rsidRPr="00CC52DF">
        <w:t>chorioretinopathy</w:t>
      </w:r>
      <w:proofErr w:type="spellEnd"/>
      <w:r w:rsidR="002716E4" w:rsidRPr="00237BAF">
        <w:t>:</w:t>
      </w:r>
      <w:bookmarkEnd w:id="18"/>
    </w:p>
    <w:bookmarkEnd w:id="19"/>
    <w:p w:rsidR="00523673" w:rsidRDefault="00523673" w:rsidP="00523673">
      <w:pPr>
        <w:pStyle w:val="LV3"/>
        <w:tabs>
          <w:tab w:val="left" w:pos="1418"/>
        </w:tabs>
        <w:ind w:left="1985"/>
      </w:pPr>
      <w:r>
        <w:t>means a serous detachment of the neurosensory retina affecting central vision; and</w:t>
      </w:r>
    </w:p>
    <w:p w:rsidR="00523673" w:rsidRDefault="00523673" w:rsidP="00523673">
      <w:pPr>
        <w:pStyle w:val="LV3"/>
        <w:tabs>
          <w:tab w:val="left" w:pos="1418"/>
        </w:tabs>
        <w:ind w:left="1985"/>
      </w:pPr>
      <w:r>
        <w:tab/>
        <w:t xml:space="preserve">includes acute, recurrent and chronic serous retinal detachment; and </w:t>
      </w:r>
    </w:p>
    <w:p w:rsidR="00BF2690" w:rsidRPr="008E76DC" w:rsidRDefault="00523673" w:rsidP="00523673">
      <w:pPr>
        <w:pStyle w:val="LV3"/>
        <w:tabs>
          <w:tab w:val="left" w:pos="1418"/>
        </w:tabs>
        <w:ind w:left="1985"/>
      </w:pPr>
      <w:r>
        <w:tab/>
        <w:t>excludes retinal detachment due to a retinal tear (</w:t>
      </w:r>
      <w:proofErr w:type="spellStart"/>
      <w:r>
        <w:t>rhegmatogenous</w:t>
      </w:r>
      <w:proofErr w:type="spellEnd"/>
      <w:r>
        <w:t xml:space="preserve"> retinal detachment), and leakage through the retinal pigment epithelium caused by diseases of the choroid, including choroidal neovascularisation, choroidal </w:t>
      </w:r>
      <w:proofErr w:type="spellStart"/>
      <w:r>
        <w:t>vasculopathy</w:t>
      </w:r>
      <w:proofErr w:type="spellEnd"/>
      <w:r>
        <w:t>, choroidal tumours, choroidal metastases and posterior uveitis.</w:t>
      </w:r>
    </w:p>
    <w:p w:rsidR="008F572A" w:rsidRPr="00237BAF" w:rsidRDefault="008F572A" w:rsidP="00523673">
      <w:pPr>
        <w:pStyle w:val="LV2"/>
      </w:pPr>
      <w:r w:rsidRPr="00237BAF">
        <w:t xml:space="preserve">While </w:t>
      </w:r>
      <w:r w:rsidR="00CC52DF" w:rsidRPr="00CC52DF">
        <w:t xml:space="preserve">central serous </w:t>
      </w:r>
      <w:proofErr w:type="spellStart"/>
      <w:r w:rsidR="00CC52DF" w:rsidRPr="00CC52DF">
        <w:t>chorioretinopathy</w:t>
      </w:r>
      <w:proofErr w:type="spellEnd"/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523673" w:rsidRPr="00523673">
        <w:t>H35.7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CC52DF" w:rsidRPr="00CC52DF">
        <w:t xml:space="preserve">central serous </w:t>
      </w:r>
      <w:proofErr w:type="spellStart"/>
      <w:r w:rsidR="00CC52DF" w:rsidRPr="00CC52DF">
        <w:t>chorioretinopathy</w:t>
      </w:r>
      <w:proofErr w:type="spellEnd"/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3D1A52" w:rsidP="00DF5727">
      <w:pPr>
        <w:pStyle w:val="LV2"/>
        <w:keepLines/>
        <w:rPr>
          <w:i/>
          <w:color w:val="000000"/>
        </w:rPr>
      </w:pPr>
      <w:r w:rsidRPr="003D1A52">
        <w:lastRenderedPageBreak/>
        <w:t>For subsection (3), a reference to an ICD</w:t>
      </w:r>
      <w:r>
        <w:t>-</w:t>
      </w:r>
      <w:r w:rsidRPr="003D1A52">
        <w:t>10</w:t>
      </w:r>
      <w:r>
        <w:t>-</w:t>
      </w:r>
      <w:r w:rsidRPr="003D1A52">
        <w:t xml:space="preserve">AM code is a reference to the code assigned to a particular kind of injury or disease in </w:t>
      </w:r>
      <w:r w:rsidRPr="003D1A52">
        <w:rPr>
          <w:i/>
        </w:rPr>
        <w:t>The International Statistical Classification of Diseases and Related Health Problems, Tenth Revision, Australian Modification</w:t>
      </w:r>
      <w:r w:rsidRPr="003D1A52">
        <w:t xml:space="preserve"> (ICD</w:t>
      </w:r>
      <w:r>
        <w:t>-</w:t>
      </w:r>
      <w:r w:rsidRPr="003D1A52">
        <w:t>10</w:t>
      </w:r>
      <w:r>
        <w:t>-</w:t>
      </w:r>
      <w:r w:rsidRPr="003D1A52">
        <w:t>AM), Tenth Edition, effective date of 1 July 2017, copyrighted by the Independent Hospital Pricing Authority, ISBN 978-1-76007-296-4.</w:t>
      </w:r>
    </w:p>
    <w:p w:rsidR="00FD775E" w:rsidRDefault="00237BAF" w:rsidP="00093A09">
      <w:pPr>
        <w:pStyle w:val="LVtext"/>
        <w:ind w:left="851"/>
      </w:pPr>
      <w:r w:rsidRPr="003A5C26">
        <w:t>Death from</w:t>
      </w:r>
      <w:r w:rsidR="008F572A" w:rsidRPr="00237BAF">
        <w:t xml:space="preserve"> </w:t>
      </w:r>
      <w:r w:rsidR="00CC52DF" w:rsidRPr="00CC52DF">
        <w:rPr>
          <w:b/>
        </w:rPr>
        <w:t xml:space="preserve">central serous </w:t>
      </w:r>
      <w:proofErr w:type="spellStart"/>
      <w:r w:rsidR="00CC52DF" w:rsidRPr="00CC52DF">
        <w:rPr>
          <w:b/>
        </w:rPr>
        <w:t>chorioretinopathy</w:t>
      </w:r>
      <w:proofErr w:type="spellEnd"/>
    </w:p>
    <w:p w:rsidR="008F572A" w:rsidRPr="00237BAF" w:rsidRDefault="008F572A" w:rsidP="009E6E30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CC52DF" w:rsidRPr="00CC52DF">
        <w:t xml:space="preserve">central serous </w:t>
      </w:r>
      <w:proofErr w:type="spellStart"/>
      <w:r w:rsidR="00CC52DF" w:rsidRPr="00CC52DF">
        <w:t>chorioretinopathy</w:t>
      </w:r>
      <w:proofErr w:type="spellEnd"/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32FEA">
        <w:t>'</w:t>
      </w:r>
      <w:r w:rsidRPr="00D5620B">
        <w:t>s</w:t>
      </w:r>
      <w:r w:rsidR="002F77A1">
        <w:t xml:space="preserve"> </w:t>
      </w:r>
      <w:r w:rsidR="00CC52DF" w:rsidRPr="00CC52DF">
        <w:t xml:space="preserve">central serous </w:t>
      </w:r>
      <w:proofErr w:type="spellStart"/>
      <w:r w:rsidR="00CC52DF" w:rsidRPr="00CC52DF">
        <w:t>chorioretinopathy</w:t>
      </w:r>
      <w:proofErr w:type="spellEnd"/>
      <w:r w:rsidRPr="00D5620B">
        <w:t>.</w:t>
      </w:r>
    </w:p>
    <w:p w:rsidR="007C7DEE" w:rsidRPr="00046E67" w:rsidRDefault="00046E67" w:rsidP="00627A0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4E1438">
        <w:t>–</w:t>
      </w:r>
      <w:r w:rsidR="00D32F71">
        <w:t xml:space="preserve"> </w:t>
      </w:r>
      <w:r w:rsidR="00885EAB" w:rsidRPr="00046E67">
        <w:t>Dictionary</w:t>
      </w:r>
      <w:r w:rsidR="004E1438">
        <w:t>.</w:t>
      </w:r>
    </w:p>
    <w:p w:rsidR="007C7DEE" w:rsidRPr="00A20CA1" w:rsidRDefault="007C7DEE" w:rsidP="00093A09">
      <w:pPr>
        <w:pStyle w:val="LV1"/>
      </w:pPr>
      <w:bookmarkStart w:id="20" w:name="_Toc508972070"/>
      <w:r w:rsidRPr="00A20CA1">
        <w:t>Basis for determining the factors</w:t>
      </w:r>
      <w:bookmarkEnd w:id="20"/>
    </w:p>
    <w:p w:rsidR="007C7DEE" w:rsidRPr="00237BAF" w:rsidRDefault="00F863D4" w:rsidP="00AC77BF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CC52DF" w:rsidRPr="00CC52DF">
        <w:t xml:space="preserve">central serous </w:t>
      </w:r>
      <w:proofErr w:type="spellStart"/>
      <w:r w:rsidR="00CC52DF" w:rsidRPr="00CC52DF">
        <w:t>chorioretinopathy</w:t>
      </w:r>
      <w:proofErr w:type="spellEnd"/>
      <w:r>
        <w:t xml:space="preserve"> </w:t>
      </w:r>
      <w:r w:rsidRPr="00D5620B">
        <w:t>and death from</w:t>
      </w:r>
      <w:r>
        <w:t xml:space="preserve"> </w:t>
      </w:r>
      <w:r w:rsidR="00CC52DF" w:rsidRPr="00CC52DF">
        <w:t xml:space="preserve">central serous </w:t>
      </w:r>
      <w:proofErr w:type="spellStart"/>
      <w:r w:rsidR="00CC52DF" w:rsidRPr="00CC52DF">
        <w:t>chorioretinopathy</w:t>
      </w:r>
      <w:proofErr w:type="spellEnd"/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627A0F" w:rsidRPr="00046E67" w:rsidRDefault="00627A0F" w:rsidP="00627A0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9E6E30" w:rsidRPr="00301C54" w:rsidRDefault="009E6E30" w:rsidP="00093A09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08972071"/>
      <w:r w:rsidRPr="00301C54">
        <w:t xml:space="preserve">Factors that must </w:t>
      </w:r>
      <w:r>
        <w:t>exist</w:t>
      </w:r>
      <w:bookmarkEnd w:id="21"/>
      <w:bookmarkEnd w:id="22"/>
      <w:bookmarkEnd w:id="23"/>
      <w:bookmarkEnd w:id="24"/>
    </w:p>
    <w:p w:rsidR="009E6E30" w:rsidRPr="00AA6D8B" w:rsidRDefault="009E6E30" w:rsidP="009E6E30">
      <w:pPr>
        <w:pStyle w:val="PlainIndent"/>
      </w:pPr>
      <w:bookmarkStart w:id="25" w:name="_Ref402530190"/>
      <w:r w:rsidRPr="00AA6D8B">
        <w:t xml:space="preserve">At least one of the following factors must </w:t>
      </w:r>
      <w:r w:rsidRPr="00283A64">
        <w:t xml:space="preserve">as a minimum </w:t>
      </w:r>
      <w:r w:rsidRPr="00AA6D8B">
        <w:t>exist before it can be said that</w:t>
      </w:r>
      <w:r>
        <w:t xml:space="preserve"> </w:t>
      </w:r>
      <w:r w:rsidRPr="00283A64">
        <w:t>a reasonable hypothesis has been raised connecting</w:t>
      </w:r>
      <w:r w:rsidRPr="00AA6D8B">
        <w:t xml:space="preserve"> </w:t>
      </w:r>
      <w:r w:rsidR="00CC52DF" w:rsidRPr="00CC52DF">
        <w:t xml:space="preserve">central serous </w:t>
      </w:r>
      <w:proofErr w:type="spellStart"/>
      <w:r w:rsidR="00CC52DF" w:rsidRPr="00CC52DF">
        <w:t>chorioretinopathy</w:t>
      </w:r>
      <w:proofErr w:type="spellEnd"/>
      <w:r>
        <w:t xml:space="preserve"> </w:t>
      </w:r>
      <w:r w:rsidRPr="00AA6D8B">
        <w:t xml:space="preserve">or death from </w:t>
      </w:r>
      <w:r w:rsidR="00CC52DF" w:rsidRPr="00CC52DF">
        <w:t xml:space="preserve">central serous </w:t>
      </w:r>
      <w:proofErr w:type="spellStart"/>
      <w:r w:rsidR="00CC52DF" w:rsidRPr="00CC52DF">
        <w:t>chorioretinopathy</w:t>
      </w:r>
      <w:proofErr w:type="spellEnd"/>
      <w:r>
        <w:t xml:space="preserve"> </w:t>
      </w:r>
      <w:r w:rsidRPr="00AA6D8B">
        <w:t>with the circumstances of a person</w:t>
      </w:r>
      <w:r>
        <w:t>'</w:t>
      </w:r>
      <w:r w:rsidRPr="00AA6D8B">
        <w:t>s relevant service:</w:t>
      </w:r>
      <w:bookmarkEnd w:id="25"/>
    </w:p>
    <w:p w:rsidR="00523673" w:rsidRDefault="00523673" w:rsidP="00523673">
      <w:pPr>
        <w:pStyle w:val="LV2"/>
      </w:pPr>
      <w:bookmarkStart w:id="26" w:name="_Ref402530260"/>
      <w:bookmarkStart w:id="27" w:name="_Ref409598844"/>
      <w:r w:rsidRPr="00523673">
        <w:t xml:space="preserve">being treated with </w:t>
      </w:r>
      <w:r w:rsidR="00F1660D">
        <w:t xml:space="preserve">a </w:t>
      </w:r>
      <w:r w:rsidRPr="00523673">
        <w:t xml:space="preserve">corticosteroid within the 30 days before the clinical onset of central serous </w:t>
      </w:r>
      <w:proofErr w:type="spellStart"/>
      <w:r w:rsidRPr="00523673">
        <w:t>chorioretinopathy</w:t>
      </w:r>
      <w:proofErr w:type="spellEnd"/>
      <w:r w:rsidRPr="00523673">
        <w:t>;</w:t>
      </w:r>
    </w:p>
    <w:p w:rsidR="009E6E30" w:rsidRPr="008D1B8B" w:rsidRDefault="00523673" w:rsidP="00523673">
      <w:pPr>
        <w:pStyle w:val="LV2"/>
      </w:pPr>
      <w:r w:rsidRPr="00523673">
        <w:t xml:space="preserve">taking a drug or a drug from a class of drugs from the specified list of drugs at the time of the clinical onset of central serous </w:t>
      </w:r>
      <w:proofErr w:type="spellStart"/>
      <w:r w:rsidRPr="00523673">
        <w:t>chorioretinopathy</w:t>
      </w:r>
      <w:proofErr w:type="spellEnd"/>
      <w:r w:rsidRPr="00523673">
        <w:t>;</w:t>
      </w:r>
    </w:p>
    <w:p w:rsidR="009E6E30" w:rsidRPr="00046E67" w:rsidRDefault="009E6E30" w:rsidP="009E6E30">
      <w:pPr>
        <w:pStyle w:val="Note2"/>
      </w:pPr>
      <w:r>
        <w:t xml:space="preserve">Note: </w:t>
      </w:r>
      <w:r w:rsidR="00523673" w:rsidRPr="00523673">
        <w:rPr>
          <w:b/>
          <w:i/>
        </w:rPr>
        <w:t>specified list of drugs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523673" w:rsidRDefault="00523673" w:rsidP="00523673">
      <w:pPr>
        <w:pStyle w:val="LV2"/>
      </w:pPr>
      <w:r w:rsidRPr="00523673">
        <w:t>having Cushing syndrome in the one year before the clinical onse</w:t>
      </w:r>
      <w:r w:rsidR="00BD2C46">
        <w:t>t</w:t>
      </w:r>
      <w:r w:rsidRPr="00523673">
        <w:t xml:space="preserve"> of central serous </w:t>
      </w:r>
      <w:proofErr w:type="spellStart"/>
      <w:r w:rsidRPr="00523673">
        <w:t>chorioretinopathy</w:t>
      </w:r>
      <w:proofErr w:type="spellEnd"/>
      <w:r w:rsidRPr="00523673">
        <w:t>;</w:t>
      </w:r>
    </w:p>
    <w:p w:rsidR="00523673" w:rsidRDefault="00523673" w:rsidP="00523673">
      <w:pPr>
        <w:pStyle w:val="LV2"/>
      </w:pPr>
      <w:r w:rsidRPr="00523673">
        <w:t>having primary hyperaldosteronism in the one</w:t>
      </w:r>
      <w:r w:rsidR="00BD2C46">
        <w:t xml:space="preserve"> year before the clinical onset</w:t>
      </w:r>
      <w:r w:rsidRPr="00523673">
        <w:t xml:space="preserve"> of central serous </w:t>
      </w:r>
      <w:proofErr w:type="spellStart"/>
      <w:r w:rsidRPr="00523673">
        <w:t>chorioretinopathy</w:t>
      </w:r>
      <w:proofErr w:type="spellEnd"/>
      <w:r w:rsidRPr="00523673">
        <w:t>;</w:t>
      </w:r>
    </w:p>
    <w:p w:rsidR="00523673" w:rsidRDefault="00523673" w:rsidP="00523673">
      <w:pPr>
        <w:pStyle w:val="Note2"/>
      </w:pPr>
      <w:r>
        <w:t xml:space="preserve">Note: </w:t>
      </w:r>
      <w:r w:rsidRPr="00523673">
        <w:rPr>
          <w:b/>
          <w:i/>
        </w:rPr>
        <w:t>primary hyperaldosteronism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</w:p>
    <w:p w:rsidR="00BD2C46" w:rsidRDefault="00BD2C46" w:rsidP="00BD2C46">
      <w:pPr>
        <w:pStyle w:val="LV2"/>
      </w:pPr>
      <w:r w:rsidRPr="00BD2C46">
        <w:t>being in the second or third trimester of pregnancy at the t</w:t>
      </w:r>
      <w:r>
        <w:t>ime of the clinical onset</w:t>
      </w:r>
      <w:r w:rsidRPr="00BD2C46">
        <w:t xml:space="preserve"> of central serous </w:t>
      </w:r>
      <w:proofErr w:type="spellStart"/>
      <w:r w:rsidRPr="00BD2C46">
        <w:t>chorioretinopathy</w:t>
      </w:r>
      <w:proofErr w:type="spellEnd"/>
      <w:r w:rsidRPr="00BD2C46">
        <w:t>;</w:t>
      </w:r>
    </w:p>
    <w:p w:rsidR="00BD2C46" w:rsidRDefault="00BD2C46" w:rsidP="009D79BE">
      <w:pPr>
        <w:pStyle w:val="LV2"/>
        <w:keepNext/>
        <w:keepLines/>
      </w:pPr>
      <w:r w:rsidRPr="00BD2C46">
        <w:lastRenderedPageBreak/>
        <w:t>having chronic renal failure at</w:t>
      </w:r>
      <w:r>
        <w:t xml:space="preserve"> the time of the clinical onset</w:t>
      </w:r>
      <w:r w:rsidRPr="00BD2C46">
        <w:t xml:space="preserve"> of central serous </w:t>
      </w:r>
      <w:proofErr w:type="spellStart"/>
      <w:r w:rsidRPr="00BD2C46">
        <w:t>chorioretinopathy</w:t>
      </w:r>
      <w:proofErr w:type="spellEnd"/>
      <w:r w:rsidRPr="00BD2C46">
        <w:t>;</w:t>
      </w:r>
    </w:p>
    <w:p w:rsidR="00BD2C46" w:rsidRDefault="00BD2C46" w:rsidP="00BD2C46">
      <w:pPr>
        <w:pStyle w:val="Note2"/>
      </w:pPr>
      <w:r>
        <w:t xml:space="preserve">Note: </w:t>
      </w:r>
      <w:r w:rsidRPr="00BD2C46">
        <w:rPr>
          <w:b/>
          <w:i/>
        </w:rPr>
        <w:t>chronic renal failure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</w:p>
    <w:p w:rsidR="00BD2C46" w:rsidRDefault="00BD2C46" w:rsidP="00BD2C46">
      <w:pPr>
        <w:pStyle w:val="LV2"/>
      </w:pPr>
      <w:r w:rsidRPr="00BD2C46">
        <w:t>having hypertension at</w:t>
      </w:r>
      <w:r>
        <w:t xml:space="preserve"> the time of the clinical onset</w:t>
      </w:r>
      <w:r w:rsidRPr="00BD2C46">
        <w:t xml:space="preserve"> of central serous </w:t>
      </w:r>
      <w:proofErr w:type="spellStart"/>
      <w:r w:rsidRPr="00BD2C46">
        <w:t>chorioretinopathy</w:t>
      </w:r>
      <w:proofErr w:type="spellEnd"/>
      <w:r w:rsidRPr="00BD2C46">
        <w:t>;</w:t>
      </w:r>
    </w:p>
    <w:p w:rsidR="00BD2C46" w:rsidRDefault="00BD2C46" w:rsidP="00BD2C46">
      <w:pPr>
        <w:pStyle w:val="LV2"/>
      </w:pPr>
      <w:r w:rsidRPr="00BD2C46">
        <w:t xml:space="preserve">being infected with </w:t>
      </w:r>
      <w:r w:rsidRPr="00BD2C46">
        <w:rPr>
          <w:i/>
        </w:rPr>
        <w:t>Helicobacter pylori</w:t>
      </w:r>
      <w:r w:rsidRPr="00BD2C46">
        <w:t xml:space="preserve"> in the one</w:t>
      </w:r>
      <w:r>
        <w:t xml:space="preserve"> year before the clinical onset</w:t>
      </w:r>
      <w:r w:rsidRPr="00BD2C46">
        <w:t xml:space="preserve"> of central serous </w:t>
      </w:r>
      <w:proofErr w:type="spellStart"/>
      <w:r w:rsidRPr="00BD2C46">
        <w:t>chorioretinopathy</w:t>
      </w:r>
      <w:proofErr w:type="spellEnd"/>
      <w:r w:rsidRPr="00BD2C46">
        <w:t>;</w:t>
      </w:r>
    </w:p>
    <w:p w:rsidR="00BD2C46" w:rsidRDefault="00BD2C46" w:rsidP="00BD2C46">
      <w:pPr>
        <w:pStyle w:val="LV2"/>
      </w:pPr>
      <w:r w:rsidRPr="00BD2C46">
        <w:t xml:space="preserve">having blunt trauma to the affected eye or the unaffected eye in the two weeks before </w:t>
      </w:r>
      <w:r w:rsidR="003D4559">
        <w:t xml:space="preserve">the </w:t>
      </w:r>
      <w:r w:rsidRPr="00BD2C46">
        <w:t xml:space="preserve">clinical onset of central serous </w:t>
      </w:r>
      <w:proofErr w:type="spellStart"/>
      <w:r w:rsidRPr="00BD2C46">
        <w:t>chorioretinopathy</w:t>
      </w:r>
      <w:proofErr w:type="spellEnd"/>
      <w:r w:rsidRPr="00BD2C46">
        <w:t>;</w:t>
      </w:r>
    </w:p>
    <w:p w:rsidR="00BD2C46" w:rsidRDefault="00BD2C46" w:rsidP="00BD2C46">
      <w:pPr>
        <w:pStyle w:val="LV2"/>
      </w:pPr>
      <w:r w:rsidRPr="00523673">
        <w:t xml:space="preserve">being treated with </w:t>
      </w:r>
      <w:r w:rsidR="00F1660D">
        <w:t xml:space="preserve">a </w:t>
      </w:r>
      <w:r w:rsidRPr="00523673">
        <w:t xml:space="preserve">corticosteroid within the 30 days before the clinical worsening of central serous </w:t>
      </w:r>
      <w:proofErr w:type="spellStart"/>
      <w:r w:rsidRPr="00523673">
        <w:t>chorioretinopathy</w:t>
      </w:r>
      <w:proofErr w:type="spellEnd"/>
      <w:r w:rsidRPr="00523673">
        <w:t>;</w:t>
      </w:r>
    </w:p>
    <w:p w:rsidR="00BD2C46" w:rsidRPr="008D1B8B" w:rsidRDefault="00BD2C46" w:rsidP="00BD2C46">
      <w:pPr>
        <w:pStyle w:val="LV2"/>
      </w:pPr>
      <w:r w:rsidRPr="00523673">
        <w:t xml:space="preserve">taking a drug or a drug from a class of drugs from the specified list of drugs at the time of the clinical worsening of central serous </w:t>
      </w:r>
      <w:proofErr w:type="spellStart"/>
      <w:r w:rsidRPr="00523673">
        <w:t>chorioretinopathy</w:t>
      </w:r>
      <w:proofErr w:type="spellEnd"/>
      <w:r w:rsidRPr="00523673">
        <w:t>;</w:t>
      </w:r>
    </w:p>
    <w:p w:rsidR="00BD2C46" w:rsidRPr="00046E67" w:rsidRDefault="00BD2C46" w:rsidP="00BD2C46">
      <w:pPr>
        <w:pStyle w:val="Note2"/>
      </w:pPr>
      <w:r>
        <w:t xml:space="preserve">Note: </w:t>
      </w:r>
      <w:r w:rsidRPr="00523673">
        <w:rPr>
          <w:b/>
          <w:i/>
        </w:rPr>
        <w:t>specified list of drugs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BD2C46" w:rsidRDefault="00BD2C46" w:rsidP="00BD2C46">
      <w:pPr>
        <w:pStyle w:val="LV2"/>
      </w:pPr>
      <w:r w:rsidRPr="00523673">
        <w:t xml:space="preserve">having Cushing syndrome in the one year before the clinical worsening of central serous </w:t>
      </w:r>
      <w:proofErr w:type="spellStart"/>
      <w:r w:rsidRPr="00523673">
        <w:t>chorioretinopathy</w:t>
      </w:r>
      <w:proofErr w:type="spellEnd"/>
      <w:r w:rsidRPr="00523673">
        <w:t>;</w:t>
      </w:r>
    </w:p>
    <w:p w:rsidR="00BD2C46" w:rsidRDefault="00BD2C46" w:rsidP="00BD2C46">
      <w:pPr>
        <w:pStyle w:val="LV2"/>
      </w:pPr>
      <w:r w:rsidRPr="00523673">
        <w:t xml:space="preserve">having primary hyperaldosteronism in the one year before the clinical worsening of central serous </w:t>
      </w:r>
      <w:proofErr w:type="spellStart"/>
      <w:r w:rsidRPr="00523673">
        <w:t>chorioretinopathy</w:t>
      </w:r>
      <w:proofErr w:type="spellEnd"/>
      <w:r w:rsidRPr="00523673">
        <w:t>;</w:t>
      </w:r>
    </w:p>
    <w:p w:rsidR="00BD2C46" w:rsidRDefault="00BD2C46" w:rsidP="00BD2C46">
      <w:pPr>
        <w:pStyle w:val="Note2"/>
      </w:pPr>
      <w:r>
        <w:t xml:space="preserve">Note: </w:t>
      </w:r>
      <w:r w:rsidRPr="00523673">
        <w:rPr>
          <w:b/>
          <w:i/>
        </w:rPr>
        <w:t>primary hyperaldosteronism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</w:p>
    <w:p w:rsidR="00BD2C46" w:rsidRDefault="00BD2C46" w:rsidP="00BD2C46">
      <w:pPr>
        <w:pStyle w:val="LV2"/>
      </w:pPr>
      <w:r w:rsidRPr="00BD2C46">
        <w:t xml:space="preserve">being in the second or third trimester of pregnancy at the time of the clinical worsening of central serous </w:t>
      </w:r>
      <w:proofErr w:type="spellStart"/>
      <w:r w:rsidRPr="00BD2C46">
        <w:t>chorioretinopathy</w:t>
      </w:r>
      <w:proofErr w:type="spellEnd"/>
      <w:r w:rsidRPr="00BD2C46">
        <w:t>;</w:t>
      </w:r>
    </w:p>
    <w:p w:rsidR="00BD2C46" w:rsidRDefault="00BD2C46" w:rsidP="00BD2C46">
      <w:pPr>
        <w:pStyle w:val="LV2"/>
      </w:pPr>
      <w:r w:rsidRPr="00BD2C46">
        <w:t xml:space="preserve">having chronic renal failure at the time of the clinical worsening of central serous </w:t>
      </w:r>
      <w:proofErr w:type="spellStart"/>
      <w:r w:rsidRPr="00BD2C46">
        <w:t>chorioretinopathy</w:t>
      </w:r>
      <w:proofErr w:type="spellEnd"/>
      <w:r w:rsidRPr="00BD2C46">
        <w:t>;</w:t>
      </w:r>
    </w:p>
    <w:p w:rsidR="00BD2C46" w:rsidRDefault="00BD2C46" w:rsidP="00BD2C46">
      <w:pPr>
        <w:pStyle w:val="Note2"/>
      </w:pPr>
      <w:r>
        <w:t xml:space="preserve">Note: </w:t>
      </w:r>
      <w:r w:rsidRPr="00BD2C46">
        <w:rPr>
          <w:b/>
          <w:i/>
        </w:rPr>
        <w:t>chronic renal failure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</w:p>
    <w:p w:rsidR="00BD2C46" w:rsidRDefault="00BD2C46" w:rsidP="00BD2C46">
      <w:pPr>
        <w:pStyle w:val="LV2"/>
      </w:pPr>
      <w:r w:rsidRPr="00BD2C46">
        <w:t xml:space="preserve">having hypertension at the time of the clinical worsening of central serous </w:t>
      </w:r>
      <w:proofErr w:type="spellStart"/>
      <w:r w:rsidRPr="00BD2C46">
        <w:t>chorioretinopathy</w:t>
      </w:r>
      <w:proofErr w:type="spellEnd"/>
      <w:r w:rsidRPr="00BD2C46">
        <w:t>;</w:t>
      </w:r>
    </w:p>
    <w:p w:rsidR="00BD2C46" w:rsidRDefault="00BD2C46" w:rsidP="00BD2C46">
      <w:pPr>
        <w:pStyle w:val="LV2"/>
      </w:pPr>
      <w:r w:rsidRPr="00BD2C46">
        <w:t xml:space="preserve">being infected with </w:t>
      </w:r>
      <w:r w:rsidRPr="00BD2C46">
        <w:rPr>
          <w:i/>
        </w:rPr>
        <w:t>Helicobacter pylori</w:t>
      </w:r>
      <w:r w:rsidRPr="00BD2C46">
        <w:t xml:space="preserve"> in the one year before the clinical worsening of central serous </w:t>
      </w:r>
      <w:proofErr w:type="spellStart"/>
      <w:r w:rsidRPr="00BD2C46">
        <w:t>chorioretinopathy</w:t>
      </w:r>
      <w:proofErr w:type="spellEnd"/>
      <w:r w:rsidRPr="00BD2C46">
        <w:t>;</w:t>
      </w:r>
    </w:p>
    <w:p w:rsidR="009E6E30" w:rsidRPr="008D1B8B" w:rsidRDefault="009E6E30" w:rsidP="009E6E30">
      <w:pPr>
        <w:pStyle w:val="LV2"/>
      </w:pPr>
      <w:r w:rsidRPr="008D1B8B">
        <w:t>inability to obtain appropriate clinical management for</w:t>
      </w:r>
      <w:bookmarkEnd w:id="26"/>
      <w:r>
        <w:t xml:space="preserve"> </w:t>
      </w:r>
      <w:r w:rsidR="00CC52DF" w:rsidRPr="00CC52DF">
        <w:t xml:space="preserve">central serous </w:t>
      </w:r>
      <w:proofErr w:type="spellStart"/>
      <w:r w:rsidR="00CC52DF" w:rsidRPr="00CC52DF">
        <w:t>chorioretinopathy</w:t>
      </w:r>
      <w:proofErr w:type="spellEnd"/>
      <w:r w:rsidRPr="008D1B8B">
        <w:t>.</w:t>
      </w:r>
      <w:bookmarkEnd w:id="27"/>
    </w:p>
    <w:p w:rsidR="009E6E30" w:rsidRPr="00684C0E" w:rsidRDefault="009E6E30" w:rsidP="00093A09">
      <w:pPr>
        <w:pStyle w:val="LV1"/>
      </w:pPr>
      <w:bookmarkStart w:id="28" w:name="_Toc508972072"/>
      <w:bookmarkStart w:id="29" w:name="_Ref402530057"/>
      <w:r>
        <w:t>Relationship to s</w:t>
      </w:r>
      <w:r w:rsidRPr="00684C0E">
        <w:t>ervice</w:t>
      </w:r>
      <w:bookmarkEnd w:id="28"/>
    </w:p>
    <w:p w:rsidR="009E6E30" w:rsidRPr="00187DE1" w:rsidRDefault="009E6E30" w:rsidP="009E6E30">
      <w:pPr>
        <w:pStyle w:val="LV2"/>
      </w:pPr>
      <w:r w:rsidRPr="00187DE1">
        <w:t xml:space="preserve">The existence </w:t>
      </w:r>
      <w:r>
        <w:t xml:space="preserve">in a person </w:t>
      </w:r>
      <w:r w:rsidRPr="00187DE1">
        <w:t xml:space="preserve">of any factor referred to in </w:t>
      </w:r>
      <w:r>
        <w:t>section 8</w:t>
      </w:r>
      <w:r w:rsidRPr="00187DE1">
        <w:t>, must be related to the relevant service rendered by the person.</w:t>
      </w:r>
    </w:p>
    <w:bookmarkEnd w:id="29"/>
    <w:p w:rsidR="009E6E30" w:rsidRPr="00187DE1" w:rsidRDefault="009E6E30" w:rsidP="009D79BE">
      <w:pPr>
        <w:pStyle w:val="LV2"/>
        <w:keepLines/>
      </w:pPr>
      <w:r w:rsidRPr="00187DE1">
        <w:lastRenderedPageBreak/>
        <w:t>The factor</w:t>
      </w:r>
      <w:r>
        <w:t>s</w:t>
      </w:r>
      <w:r w:rsidRPr="00187DE1">
        <w:t xml:space="preserve"> set out in </w:t>
      </w:r>
      <w:r>
        <w:t>subsections 8(</w:t>
      </w:r>
      <w:r w:rsidR="00BD2C46">
        <w:t>10</w:t>
      </w:r>
      <w:r>
        <w:t>)</w:t>
      </w:r>
      <w:r w:rsidR="00BD2C46">
        <w:t xml:space="preserve"> to 8(18)</w:t>
      </w:r>
      <w:r>
        <w:t xml:space="preserve"> </w:t>
      </w:r>
      <w:r w:rsidRPr="00187DE1">
        <w:t>appl</w:t>
      </w:r>
      <w:r>
        <w:t>y</w:t>
      </w:r>
      <w:r w:rsidRPr="00187DE1">
        <w:t xml:space="preserve"> only to material contribution to, or aggravation of, </w:t>
      </w:r>
      <w:r w:rsidR="00CC52DF" w:rsidRPr="00CC52DF">
        <w:t xml:space="preserve">central serous </w:t>
      </w:r>
      <w:proofErr w:type="spellStart"/>
      <w:r w:rsidR="00CC52DF" w:rsidRPr="00CC52DF">
        <w:t>chorioretinopathy</w:t>
      </w:r>
      <w:proofErr w:type="spellEnd"/>
      <w:r>
        <w:t xml:space="preserve"> </w:t>
      </w:r>
      <w:r w:rsidRPr="00187DE1">
        <w:t>where the person</w:t>
      </w:r>
      <w:r>
        <w:t>'</w:t>
      </w:r>
      <w:r w:rsidRPr="00187DE1">
        <w:t xml:space="preserve">s </w:t>
      </w:r>
      <w:r w:rsidR="00CC52DF" w:rsidRPr="00CC52DF">
        <w:t xml:space="preserve">central serous </w:t>
      </w:r>
      <w:proofErr w:type="spellStart"/>
      <w:r w:rsidR="00CC52DF" w:rsidRPr="00CC52DF">
        <w:t>chorioretinopathy</w:t>
      </w:r>
      <w:proofErr w:type="spellEnd"/>
      <w:r>
        <w:t xml:space="preserve"> </w:t>
      </w:r>
      <w:r w:rsidRPr="00187DE1">
        <w:t>was suffered or contracted before or during (but did not arise out of) the person</w:t>
      </w:r>
      <w:r>
        <w:t>'</w:t>
      </w:r>
      <w:r w:rsidRPr="00187DE1">
        <w:t xml:space="preserve">s relevant service. </w:t>
      </w:r>
    </w:p>
    <w:p w:rsidR="009E6E30" w:rsidRPr="00301C54" w:rsidRDefault="009E6E30" w:rsidP="00093A09">
      <w:pPr>
        <w:pStyle w:val="LV1"/>
      </w:pPr>
      <w:bookmarkStart w:id="30" w:name="_Toc508972073"/>
      <w:r w:rsidRPr="00301C54">
        <w:t>Factors referring to an injury or disea</w:t>
      </w:r>
      <w:r>
        <w:t>se covered by another Statement</w:t>
      </w:r>
      <w:r w:rsidRPr="00301C54">
        <w:t xml:space="preserve"> of Principles</w:t>
      </w:r>
      <w:bookmarkEnd w:id="30"/>
    </w:p>
    <w:p w:rsidR="009E6E30" w:rsidRPr="00E64EE4" w:rsidRDefault="009E6E30" w:rsidP="009E6E30">
      <w:pPr>
        <w:pStyle w:val="PlainIndent"/>
      </w:pPr>
      <w:r w:rsidRPr="00E64EE4">
        <w:t>In this Statement of Principles:</w:t>
      </w:r>
    </w:p>
    <w:p w:rsidR="009E6E30" w:rsidRPr="00E64EE4" w:rsidRDefault="009E6E30" w:rsidP="009E6E30">
      <w:pPr>
        <w:pStyle w:val="LV2"/>
      </w:pPr>
      <w:r w:rsidRPr="00E64EE4">
        <w:t>if a f</w:t>
      </w:r>
      <w:r>
        <w:t>actor referred to in section 8</w:t>
      </w:r>
      <w:r w:rsidRPr="00E64EE4">
        <w:t xml:space="preserve"> applies in relation to a person; and </w:t>
      </w:r>
    </w:p>
    <w:p w:rsidR="009E6E30" w:rsidRPr="00E64EE4" w:rsidRDefault="009E6E30" w:rsidP="009E6E30">
      <w:pPr>
        <w:pStyle w:val="LV2"/>
      </w:pPr>
      <w:r w:rsidRPr="00E64EE4">
        <w:t xml:space="preserve">that factor </w:t>
      </w:r>
      <w:r>
        <w:t xml:space="preserve">refers to an injury or disease </w:t>
      </w:r>
      <w:r w:rsidRPr="00E64EE4">
        <w:t>in respect of which a Statement of Principles has been de</w:t>
      </w:r>
      <w:r>
        <w:t>termined under subsection 196B(2</w:t>
      </w:r>
      <w:r w:rsidRPr="00E64EE4">
        <w:t>) of the VEA;</w:t>
      </w:r>
    </w:p>
    <w:p w:rsidR="009E6E30" w:rsidRDefault="009E6E30" w:rsidP="009E6E30">
      <w:pPr>
        <w:pStyle w:val="PlainIndent"/>
      </w:pPr>
      <w:r w:rsidRPr="00E64EE4">
        <w:t>then the factors in that Statement of Principles apply in accordance with the terms of that Statement of Principles as in force from time to time.</w:t>
      </w:r>
    </w:p>
    <w:p w:rsidR="009E6E30" w:rsidRPr="00E64EE4" w:rsidRDefault="009E6E30" w:rsidP="009E6E30">
      <w:pPr>
        <w:pStyle w:val="PlainIndent"/>
      </w:pPr>
    </w:p>
    <w:p w:rsidR="00081B7C" w:rsidRPr="00FA33FB" w:rsidRDefault="00081B7C" w:rsidP="00AC77BF">
      <w:pPr>
        <w:pStyle w:val="PlainIndent"/>
        <w:sectPr w:rsidR="00081B7C" w:rsidRPr="00FA33FB" w:rsidSect="00B846A0">
          <w:footerReference w:type="defaul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AC77BF">
      <w:pPr>
        <w:pStyle w:val="PlainIndent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08972074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5</w:t>
      </w:r>
    </w:p>
    <w:p w:rsidR="00BD3334" w:rsidRDefault="00702C42" w:rsidP="00093A09">
      <w:pPr>
        <w:pStyle w:val="SH1"/>
        <w:ind w:left="851"/>
      </w:pPr>
      <w:bookmarkStart w:id="34" w:name="_Toc405472918"/>
      <w:bookmarkStart w:id="35" w:name="_Toc508972075"/>
      <w:r w:rsidRPr="00D97BB3">
        <w:t>Definitions</w:t>
      </w:r>
      <w:bookmarkEnd w:id="34"/>
      <w:bookmarkEnd w:id="35"/>
    </w:p>
    <w:p w:rsidR="00702C42" w:rsidRPr="00516768" w:rsidRDefault="00702C42" w:rsidP="00093A09">
      <w:pPr>
        <w:pStyle w:val="SH2"/>
        <w:ind w:firstLine="284"/>
      </w:pPr>
      <w:r w:rsidRPr="00516768">
        <w:t>In this instrument:</w:t>
      </w:r>
    </w:p>
    <w:p w:rsidR="00BD2C46" w:rsidRPr="00513D05" w:rsidRDefault="00CC52DF" w:rsidP="00BD2C46">
      <w:pPr>
        <w:pStyle w:val="SH3"/>
        <w:ind w:left="851" w:hanging="851"/>
      </w:pPr>
      <w:bookmarkStart w:id="36" w:name="_Ref402530810"/>
      <w:r w:rsidRPr="00CC52DF">
        <w:rPr>
          <w:b/>
          <w:i/>
        </w:rPr>
        <w:t xml:space="preserve">central serous </w:t>
      </w:r>
      <w:proofErr w:type="spellStart"/>
      <w:r w:rsidRPr="00CC52DF">
        <w:rPr>
          <w:b/>
          <w:i/>
        </w:rPr>
        <w:t>chorioretinopathy</w:t>
      </w:r>
      <w:proofErr w:type="spellEnd"/>
      <w:r w:rsidR="00BD2C46" w:rsidRPr="00513D05">
        <w:t>—see subsection</w:t>
      </w:r>
      <w:r w:rsidR="00BD2C46">
        <w:t xml:space="preserve"> 6(2).</w:t>
      </w:r>
    </w:p>
    <w:p w:rsidR="00BD2C46" w:rsidRDefault="00BD2C46" w:rsidP="00093A09">
      <w:pPr>
        <w:pStyle w:val="SH3"/>
        <w:ind w:left="851" w:hanging="851"/>
      </w:pPr>
      <w:r w:rsidRPr="00BD2C46">
        <w:rPr>
          <w:b/>
          <w:i/>
        </w:rPr>
        <w:t>chronic renal failure</w:t>
      </w:r>
      <w:r>
        <w:t xml:space="preserve"> means: </w:t>
      </w:r>
    </w:p>
    <w:p w:rsidR="00BD2C46" w:rsidRDefault="00BD2C46" w:rsidP="00BD2C46">
      <w:pPr>
        <w:pStyle w:val="SH4"/>
        <w:ind w:left="1418"/>
      </w:pPr>
      <w:r>
        <w:t>having a glomerular filtration rate of less than 15 mL/min/1.73 m</w:t>
      </w:r>
      <w:r w:rsidRPr="00BD2C46">
        <w:rPr>
          <w:vertAlign w:val="superscript"/>
        </w:rPr>
        <w:t>2</w:t>
      </w:r>
      <w:r>
        <w:t xml:space="preserve"> for a period of at least three months; or </w:t>
      </w:r>
    </w:p>
    <w:p w:rsidR="00BD2C46" w:rsidRDefault="00BD2C46" w:rsidP="00BD2C46">
      <w:pPr>
        <w:pStyle w:val="SH4"/>
        <w:ind w:left="1418"/>
      </w:pPr>
      <w:r>
        <w:t>a need for renal replacement therapy (dialysis or transplantation) for treatment of complications of decreased glomerular filtration rate which would otherwise increase the risk of morbidity and mortality; or</w:t>
      </w:r>
    </w:p>
    <w:p w:rsidR="00BD2C46" w:rsidRDefault="00BD2C46" w:rsidP="00BD2C46">
      <w:pPr>
        <w:pStyle w:val="SH4"/>
        <w:ind w:left="1418"/>
      </w:pPr>
      <w:r>
        <w:t>undergoing chronic dialysis.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523673" w:rsidRPr="00523673" w:rsidRDefault="00523673" w:rsidP="00093A09">
      <w:pPr>
        <w:pStyle w:val="SH3"/>
        <w:ind w:left="851" w:hanging="851"/>
      </w:pPr>
      <w:bookmarkStart w:id="37" w:name="_Ref402529607"/>
      <w:bookmarkEnd w:id="36"/>
      <w:r w:rsidRPr="00523673">
        <w:rPr>
          <w:b/>
          <w:i/>
        </w:rPr>
        <w:t>primary hyperaldosteronism</w:t>
      </w:r>
      <w:r w:rsidRPr="00523673">
        <w:t xml:space="preserve"> means a condition in which there is excess endogenous production of the hormone aldosterone, which may be due to adrenal hyperplasia, an adrenal adenoma, adrenal carcinoma or an ectopic aldosterone-producing adenoma or carcinoma</w:t>
      </w:r>
      <w:r>
        <w:t>.</w:t>
      </w:r>
    </w:p>
    <w:p w:rsidR="0090262E" w:rsidRPr="0090262E" w:rsidRDefault="0090262E" w:rsidP="00093A09">
      <w:pPr>
        <w:pStyle w:val="SH3"/>
        <w:ind w:left="851" w:hanging="851"/>
      </w:pPr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:rsidR="00117E4A" w:rsidRPr="00117E4A" w:rsidRDefault="00117E4A" w:rsidP="00627A0F">
      <w:pPr>
        <w:pStyle w:val="ScheduleNote"/>
      </w:pPr>
      <w:r w:rsidRPr="00117E4A">
        <w:t xml:space="preserve">Note: </w:t>
      </w:r>
      <w:r w:rsidRPr="00117E4A">
        <w:rPr>
          <w:b/>
          <w:i/>
        </w:rPr>
        <w:t>MRCA</w:t>
      </w:r>
      <w:r w:rsidRPr="00117E4A">
        <w:t xml:space="preserve"> and </w:t>
      </w:r>
      <w:r w:rsidRPr="00117E4A">
        <w:rPr>
          <w:b/>
          <w:i/>
        </w:rPr>
        <w:t>VEA</w:t>
      </w:r>
      <w:r w:rsidRPr="00117E4A">
        <w:t xml:space="preserve"> are also defined in the Schedule 1 - Dictionary.</w:t>
      </w:r>
    </w:p>
    <w:p w:rsidR="00523673" w:rsidRDefault="00523673" w:rsidP="00093A09">
      <w:pPr>
        <w:pStyle w:val="SH3"/>
        <w:ind w:left="851" w:hanging="851"/>
      </w:pPr>
      <w:r w:rsidRPr="00523673">
        <w:rPr>
          <w:b/>
          <w:i/>
        </w:rPr>
        <w:t>specified list of drugs</w:t>
      </w:r>
      <w:r>
        <w:t xml:space="preserve"> means:</w:t>
      </w:r>
    </w:p>
    <w:p w:rsidR="00523673" w:rsidRDefault="00523673" w:rsidP="00523673">
      <w:pPr>
        <w:pStyle w:val="SH4"/>
        <w:ind w:left="1418"/>
      </w:pPr>
      <w:r>
        <w:t>ephedrine;</w:t>
      </w:r>
    </w:p>
    <w:p w:rsidR="00523673" w:rsidRDefault="00523673" w:rsidP="00523673">
      <w:pPr>
        <w:pStyle w:val="SH4"/>
        <w:ind w:left="1418"/>
      </w:pPr>
      <w:proofErr w:type="spellStart"/>
      <w:r>
        <w:t>fingolimod</w:t>
      </w:r>
      <w:proofErr w:type="spellEnd"/>
      <w:r>
        <w:t>;</w:t>
      </w:r>
    </w:p>
    <w:p w:rsidR="00CC52DF" w:rsidRDefault="00CC52DF" w:rsidP="00CC52DF">
      <w:pPr>
        <w:pStyle w:val="SH4"/>
        <w:ind w:left="1418"/>
      </w:pPr>
      <w:r>
        <w:t>MEK (mitogen-activated protein kinase/extracellular signal-regulated kinase) inhibitors;</w:t>
      </w:r>
    </w:p>
    <w:p w:rsidR="00523673" w:rsidRDefault="00523673" w:rsidP="00523673">
      <w:pPr>
        <w:pStyle w:val="SH4"/>
        <w:ind w:left="1418"/>
      </w:pPr>
      <w:proofErr w:type="spellStart"/>
      <w:r>
        <w:t>methylenedioxymethamphetamine</w:t>
      </w:r>
      <w:proofErr w:type="spellEnd"/>
      <w:r>
        <w:t xml:space="preserve"> (ecstasy);</w:t>
      </w:r>
    </w:p>
    <w:p w:rsidR="00523673" w:rsidRDefault="00523673" w:rsidP="00523673">
      <w:pPr>
        <w:pStyle w:val="SH4"/>
        <w:ind w:left="1418"/>
      </w:pPr>
      <w:r>
        <w:t>nasal sympathomimetic decongestants;</w:t>
      </w:r>
    </w:p>
    <w:p w:rsidR="00523673" w:rsidRDefault="00523673" w:rsidP="00523673">
      <w:pPr>
        <w:pStyle w:val="SH4"/>
        <w:ind w:left="1418"/>
      </w:pPr>
      <w:proofErr w:type="spellStart"/>
      <w:r>
        <w:t>ocriplasmin</w:t>
      </w:r>
      <w:proofErr w:type="spellEnd"/>
      <w:r>
        <w:t>;</w:t>
      </w:r>
    </w:p>
    <w:p w:rsidR="00523673" w:rsidRDefault="00523673" w:rsidP="00523673">
      <w:pPr>
        <w:pStyle w:val="SH4"/>
        <w:ind w:left="1418"/>
      </w:pPr>
      <w:r>
        <w:t xml:space="preserve">phosphodiesterase-5 selective inhibitors, including sildenafil, </w:t>
      </w:r>
      <w:proofErr w:type="spellStart"/>
      <w:r>
        <w:t>tadalafil</w:t>
      </w:r>
      <w:proofErr w:type="spellEnd"/>
      <w:r>
        <w:t xml:space="preserve"> and </w:t>
      </w:r>
      <w:proofErr w:type="spellStart"/>
      <w:r>
        <w:t>vardenafil</w:t>
      </w:r>
      <w:proofErr w:type="spellEnd"/>
      <w:r>
        <w:t>;</w:t>
      </w:r>
    </w:p>
    <w:p w:rsidR="00523673" w:rsidRDefault="00523673" w:rsidP="00523673">
      <w:pPr>
        <w:pStyle w:val="SH4"/>
        <w:ind w:left="1418"/>
      </w:pPr>
      <w:r>
        <w:t>pseudoephedrine; or</w:t>
      </w:r>
    </w:p>
    <w:p w:rsidR="00523673" w:rsidRDefault="00523673" w:rsidP="00523673">
      <w:pPr>
        <w:pStyle w:val="SH4"/>
        <w:ind w:left="1418"/>
      </w:pPr>
      <w:r>
        <w:t xml:space="preserve">testosterone. 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lastRenderedPageBreak/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15109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Pr="00FD775E" w:rsidRDefault="00CF2367" w:rsidP="00FD775E">
      <w:pPr>
        <w:tabs>
          <w:tab w:val="left" w:pos="7485"/>
        </w:tabs>
      </w:pPr>
    </w:p>
    <w:sectPr w:rsidR="00CF2367" w:rsidRP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16" w:rsidRPr="00E33C1C" w:rsidRDefault="000D6A16" w:rsidP="000D6A1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0D6A16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D6A16" w:rsidRPr="00C01863" w:rsidRDefault="000D6A16" w:rsidP="000D6A16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D6A16" w:rsidRDefault="000D6A16" w:rsidP="000D6A16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D6A16" w:rsidRDefault="00CC52DF" w:rsidP="000D6A16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CC52DF">
            <w:rPr>
              <w:i/>
              <w:sz w:val="18"/>
              <w:szCs w:val="18"/>
            </w:rPr>
            <w:t xml:space="preserve">Central Serous </w:t>
          </w:r>
          <w:proofErr w:type="spellStart"/>
          <w:r w:rsidRPr="00CC52DF">
            <w:rPr>
              <w:i/>
              <w:sz w:val="18"/>
              <w:szCs w:val="18"/>
            </w:rPr>
            <w:t>Chorioretinopathy</w:t>
          </w:r>
          <w:proofErr w:type="spellEnd"/>
          <w:r w:rsidR="000D6A16">
            <w:rPr>
              <w:i/>
              <w:sz w:val="18"/>
              <w:szCs w:val="18"/>
            </w:rPr>
            <w:t xml:space="preserve"> (Reasonable Hypothesis) </w:t>
          </w:r>
          <w:r w:rsidR="000D6A16" w:rsidRPr="007C5CE0">
            <w:rPr>
              <w:i/>
              <w:sz w:val="18"/>
            </w:rPr>
            <w:t xml:space="preserve">(No. </w:t>
          </w:r>
          <w:r w:rsidRPr="00CC52DF">
            <w:rPr>
              <w:i/>
              <w:sz w:val="18"/>
              <w:szCs w:val="18"/>
            </w:rPr>
            <w:t>45</w:t>
          </w:r>
          <w:r w:rsidR="000D6A16" w:rsidRPr="007C5CE0">
            <w:rPr>
              <w:i/>
              <w:sz w:val="18"/>
              <w:szCs w:val="18"/>
            </w:rPr>
            <w:t xml:space="preserve"> of </w:t>
          </w:r>
          <w:r w:rsidRPr="00CC52DF">
            <w:rPr>
              <w:i/>
              <w:sz w:val="18"/>
              <w:szCs w:val="18"/>
            </w:rPr>
            <w:t>2018</w:t>
          </w:r>
          <w:r w:rsidR="000D6A16" w:rsidRPr="007C5CE0">
            <w:rPr>
              <w:i/>
              <w:sz w:val="18"/>
              <w:szCs w:val="18"/>
            </w:rPr>
            <w:t>)</w:t>
          </w:r>
        </w:p>
        <w:p w:rsidR="000D6A16" w:rsidRPr="007C5CE0" w:rsidRDefault="000D6A16" w:rsidP="000D6A16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D6A16" w:rsidRPr="00C01863" w:rsidRDefault="000D6A16" w:rsidP="000D6A16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723D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723D0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0D6A16" w:rsidRDefault="00F03C06" w:rsidP="000D6A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16" w:rsidRPr="00E33C1C" w:rsidRDefault="000D6A16" w:rsidP="000D6A1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0D6A16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D6A16" w:rsidRPr="00C01863" w:rsidRDefault="000D6A16" w:rsidP="000D6A16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D6A16" w:rsidRDefault="000D6A16" w:rsidP="000D6A16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D6A16" w:rsidRDefault="00CC52DF" w:rsidP="000D6A16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CC52DF">
            <w:rPr>
              <w:i/>
              <w:sz w:val="18"/>
              <w:szCs w:val="18"/>
            </w:rPr>
            <w:t xml:space="preserve">Central Serous </w:t>
          </w:r>
          <w:proofErr w:type="spellStart"/>
          <w:r w:rsidRPr="00CC52DF">
            <w:rPr>
              <w:i/>
              <w:sz w:val="18"/>
              <w:szCs w:val="18"/>
            </w:rPr>
            <w:t>Chorioretinopathy</w:t>
          </w:r>
          <w:proofErr w:type="spellEnd"/>
          <w:r w:rsidR="000D6A16">
            <w:rPr>
              <w:i/>
              <w:sz w:val="18"/>
              <w:szCs w:val="18"/>
            </w:rPr>
            <w:t xml:space="preserve"> (Reasonable Hypothesis) </w:t>
          </w:r>
          <w:r w:rsidR="000D6A16" w:rsidRPr="007C5CE0">
            <w:rPr>
              <w:i/>
              <w:sz w:val="18"/>
            </w:rPr>
            <w:t xml:space="preserve">(No. </w:t>
          </w:r>
          <w:r w:rsidRPr="00CC52DF">
            <w:rPr>
              <w:i/>
              <w:sz w:val="18"/>
              <w:szCs w:val="18"/>
            </w:rPr>
            <w:t>45</w:t>
          </w:r>
          <w:r w:rsidR="000D6A16" w:rsidRPr="007C5CE0">
            <w:rPr>
              <w:i/>
              <w:sz w:val="18"/>
              <w:szCs w:val="18"/>
            </w:rPr>
            <w:t xml:space="preserve"> of </w:t>
          </w:r>
          <w:r w:rsidRPr="00CC52DF">
            <w:rPr>
              <w:i/>
              <w:sz w:val="18"/>
              <w:szCs w:val="18"/>
            </w:rPr>
            <w:t>2018</w:t>
          </w:r>
          <w:r w:rsidR="000D6A16" w:rsidRPr="007C5CE0">
            <w:rPr>
              <w:i/>
              <w:sz w:val="18"/>
              <w:szCs w:val="18"/>
            </w:rPr>
            <w:t>)</w:t>
          </w:r>
        </w:p>
        <w:p w:rsidR="000D6A16" w:rsidRPr="007C5CE0" w:rsidRDefault="000D6A16" w:rsidP="000D6A16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D6A16" w:rsidRPr="00C01863" w:rsidRDefault="000D6A16" w:rsidP="000D6A16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723D0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723D0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0D6A16" w:rsidRDefault="007F2378" w:rsidP="000D6A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416" w:rsidRPr="000D6A16" w:rsidRDefault="00997416" w:rsidP="000D6A1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211D00" w:rsidRDefault="00885EAB" w:rsidP="00211D00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0D6A16" w:rsidRDefault="00885EAB" w:rsidP="000D6A16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0D6A16" w:rsidRDefault="00885EAB" w:rsidP="000D6A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0D6A16" w:rsidRDefault="00885EAB" w:rsidP="000D6A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16" w:rsidRDefault="000D6A16" w:rsidP="000D6A16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BC7D97" w:rsidRDefault="00BC7D97" w:rsidP="00BC7D97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0D6A16" w:rsidRDefault="00885EAB" w:rsidP="000D6A16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0D6A16" w:rsidRDefault="00885EAB" w:rsidP="000D6A16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664756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BA23EE7"/>
    <w:multiLevelType w:val="hybridMultilevel"/>
    <w:tmpl w:val="209ED762"/>
    <w:lvl w:ilvl="0" w:tplc="662074F4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57B46F42"/>
    <w:multiLevelType w:val="hybridMultilevel"/>
    <w:tmpl w:val="B9801BD8"/>
    <w:lvl w:ilvl="0" w:tplc="714AAF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437C1"/>
    <w:rsid w:val="00046E67"/>
    <w:rsid w:val="00051634"/>
    <w:rsid w:val="00051B75"/>
    <w:rsid w:val="0005365D"/>
    <w:rsid w:val="00054930"/>
    <w:rsid w:val="000614BF"/>
    <w:rsid w:val="00061E3E"/>
    <w:rsid w:val="00081B7C"/>
    <w:rsid w:val="00085567"/>
    <w:rsid w:val="0008674F"/>
    <w:rsid w:val="00093A09"/>
    <w:rsid w:val="00097FDF"/>
    <w:rsid w:val="000A3D68"/>
    <w:rsid w:val="000B1350"/>
    <w:rsid w:val="000B58FA"/>
    <w:rsid w:val="000C21A3"/>
    <w:rsid w:val="000C664A"/>
    <w:rsid w:val="000C6D96"/>
    <w:rsid w:val="000D05EF"/>
    <w:rsid w:val="000D4D03"/>
    <w:rsid w:val="000D6A16"/>
    <w:rsid w:val="000E2261"/>
    <w:rsid w:val="000E4183"/>
    <w:rsid w:val="000F21C1"/>
    <w:rsid w:val="000F76FA"/>
    <w:rsid w:val="00101F89"/>
    <w:rsid w:val="001058EA"/>
    <w:rsid w:val="0010745C"/>
    <w:rsid w:val="00117E4A"/>
    <w:rsid w:val="00132CEB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1D00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137C4"/>
    <w:rsid w:val="0033221D"/>
    <w:rsid w:val="003354D2"/>
    <w:rsid w:val="00335BC6"/>
    <w:rsid w:val="003415D3"/>
    <w:rsid w:val="00344701"/>
    <w:rsid w:val="00350A4A"/>
    <w:rsid w:val="00352B0F"/>
    <w:rsid w:val="00356690"/>
    <w:rsid w:val="00360459"/>
    <w:rsid w:val="00363178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1A52"/>
    <w:rsid w:val="003D380A"/>
    <w:rsid w:val="003D3CFD"/>
    <w:rsid w:val="003D4559"/>
    <w:rsid w:val="003D5700"/>
    <w:rsid w:val="003D6AEF"/>
    <w:rsid w:val="003E341B"/>
    <w:rsid w:val="003F39C0"/>
    <w:rsid w:val="003F4535"/>
    <w:rsid w:val="004116CD"/>
    <w:rsid w:val="0041386E"/>
    <w:rsid w:val="004144EC"/>
    <w:rsid w:val="00415109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1438"/>
    <w:rsid w:val="004E7BEC"/>
    <w:rsid w:val="004F23E0"/>
    <w:rsid w:val="00502C7D"/>
    <w:rsid w:val="00505D3D"/>
    <w:rsid w:val="00506AF6"/>
    <w:rsid w:val="00513D05"/>
    <w:rsid w:val="00516768"/>
    <w:rsid w:val="00516B8D"/>
    <w:rsid w:val="005226B5"/>
    <w:rsid w:val="00523673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B57"/>
    <w:rsid w:val="005D21F8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27A0F"/>
    <w:rsid w:val="006314DD"/>
    <w:rsid w:val="0066266D"/>
    <w:rsid w:val="006647B7"/>
    <w:rsid w:val="00667A4E"/>
    <w:rsid w:val="00670EA1"/>
    <w:rsid w:val="00677CC2"/>
    <w:rsid w:val="0068150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2C42"/>
    <w:rsid w:val="00704703"/>
    <w:rsid w:val="007050A2"/>
    <w:rsid w:val="00705F40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1F4B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09F7"/>
    <w:rsid w:val="008117E9"/>
    <w:rsid w:val="00824498"/>
    <w:rsid w:val="008321ED"/>
    <w:rsid w:val="00832C32"/>
    <w:rsid w:val="00832FEA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26275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2E7C"/>
    <w:rsid w:val="009B5A4E"/>
    <w:rsid w:val="009C2B65"/>
    <w:rsid w:val="009C404D"/>
    <w:rsid w:val="009D6BB0"/>
    <w:rsid w:val="009D79BE"/>
    <w:rsid w:val="009E5CFC"/>
    <w:rsid w:val="009E6E30"/>
    <w:rsid w:val="00A06E7A"/>
    <w:rsid w:val="00A079CB"/>
    <w:rsid w:val="00A11C0D"/>
    <w:rsid w:val="00A12128"/>
    <w:rsid w:val="00A137F8"/>
    <w:rsid w:val="00A163E4"/>
    <w:rsid w:val="00A20CA1"/>
    <w:rsid w:val="00A20FDB"/>
    <w:rsid w:val="00A2292E"/>
    <w:rsid w:val="00A22C98"/>
    <w:rsid w:val="00A231E2"/>
    <w:rsid w:val="00A34FA8"/>
    <w:rsid w:val="00A515BC"/>
    <w:rsid w:val="00A56C3D"/>
    <w:rsid w:val="00A6070D"/>
    <w:rsid w:val="00A64912"/>
    <w:rsid w:val="00A64BA1"/>
    <w:rsid w:val="00A70A74"/>
    <w:rsid w:val="00A723D0"/>
    <w:rsid w:val="00A931D7"/>
    <w:rsid w:val="00AA64D6"/>
    <w:rsid w:val="00AA6D8B"/>
    <w:rsid w:val="00AC77BF"/>
    <w:rsid w:val="00AD2DC7"/>
    <w:rsid w:val="00AD5641"/>
    <w:rsid w:val="00AD7889"/>
    <w:rsid w:val="00AD7AC2"/>
    <w:rsid w:val="00AD7DCC"/>
    <w:rsid w:val="00AE67D2"/>
    <w:rsid w:val="00AE6921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2792"/>
    <w:rsid w:val="00BB4E1A"/>
    <w:rsid w:val="00BB78C9"/>
    <w:rsid w:val="00BC015E"/>
    <w:rsid w:val="00BC76AC"/>
    <w:rsid w:val="00BC7D97"/>
    <w:rsid w:val="00BD0ECB"/>
    <w:rsid w:val="00BD2C46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2690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484D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52DF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9B7"/>
    <w:rsid w:val="00DF24DC"/>
    <w:rsid w:val="00DF5291"/>
    <w:rsid w:val="00DF5727"/>
    <w:rsid w:val="00DF6D11"/>
    <w:rsid w:val="00E05704"/>
    <w:rsid w:val="00E11E44"/>
    <w:rsid w:val="00E31B8A"/>
    <w:rsid w:val="00E3270E"/>
    <w:rsid w:val="00E338EF"/>
    <w:rsid w:val="00E35C4E"/>
    <w:rsid w:val="00E52927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E0722"/>
    <w:rsid w:val="00EF2E3A"/>
    <w:rsid w:val="00F03C06"/>
    <w:rsid w:val="00F072A7"/>
    <w:rsid w:val="00F078DC"/>
    <w:rsid w:val="00F1660D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A4F93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AC77B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basedOn w:val="ListParagraph"/>
    <w:autoRedefine/>
    <w:qFormat/>
    <w:rsid w:val="00093A09"/>
    <w:pPr>
      <w:numPr>
        <w:numId w:val="4"/>
      </w:numPr>
      <w:spacing w:before="200" w:line="280" w:lineRule="atLeast"/>
      <w:ind w:left="851"/>
      <w:contextualSpacing w:val="0"/>
      <w:outlineLvl w:val="1"/>
    </w:pPr>
    <w:rPr>
      <w:b/>
      <w:sz w:val="24"/>
      <w:szCs w:val="24"/>
    </w:rPr>
  </w:style>
  <w:style w:type="paragraph" w:customStyle="1" w:styleId="LV2">
    <w:name w:val="LV 2"/>
    <w:basedOn w:val="PlainIndent"/>
    <w:autoRedefine/>
    <w:qFormat/>
    <w:rsid w:val="009E6E30"/>
    <w:pPr>
      <w:numPr>
        <w:ilvl w:val="1"/>
        <w:numId w:val="4"/>
      </w:numPr>
      <w:ind w:left="1418"/>
    </w:pPr>
  </w:style>
  <w:style w:type="paragraph" w:customStyle="1" w:styleId="LV3">
    <w:name w:val="LV 3"/>
    <w:basedOn w:val="PlainIndent"/>
    <w:autoRedefine/>
    <w:qFormat/>
    <w:rsid w:val="00AC77BF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styleId="ListParagraph">
    <w:name w:val="List Paragraph"/>
    <w:basedOn w:val="Normal"/>
    <w:uiPriority w:val="2"/>
    <w:qFormat/>
    <w:rsid w:val="00AC77BF"/>
    <w:pPr>
      <w:ind w:left="720"/>
      <w:contextualSpacing/>
    </w:pPr>
  </w:style>
  <w:style w:type="paragraph" w:customStyle="1" w:styleId="Note1">
    <w:name w:val="Note 1"/>
    <w:basedOn w:val="NOTE"/>
    <w:link w:val="Note1Char"/>
    <w:uiPriority w:val="2"/>
    <w:qFormat/>
    <w:rsid w:val="00BF2690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BF2690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BF2690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BF2690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627A0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627A0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627A0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627A0F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1439</Words>
  <Characters>8204</Characters>
  <Application>Microsoft Office Word</Application>
  <DocSecurity>0</DocSecurity>
  <PresentationFormat/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2018-02-21T06:12:00Z</dcterms:created>
  <dcterms:modified xsi:type="dcterms:W3CDTF">2018-04-26T02:07:00Z</dcterms:modified>
  <cp:category/>
  <cp:contentStatus/>
  <dc:language/>
  <cp:version/>
</cp:coreProperties>
</file>