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2C" w:rsidRDefault="00447D6B">
      <w:pPr>
        <w:pStyle w:val="sop"/>
        <w:spacing w:before="0" w:after="0"/>
        <w:ind w:left="0"/>
        <w:rPr>
          <w:rFonts w:ascii="Arial" w:hAnsi="Arial"/>
        </w:rPr>
      </w:pPr>
      <w:bookmarkStart w:id="0" w:name="_GoBack"/>
      <w:bookmarkEnd w:id="0"/>
      <w:r>
        <w:rPr>
          <w:noProof/>
          <w:lang w:val="en-AU"/>
        </w:rPr>
        <w:drawing>
          <wp:inline distT="0" distB="0" distL="0" distR="0">
            <wp:extent cx="1755775" cy="936625"/>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5775" cy="936625"/>
                    </a:xfrm>
                    <a:prstGeom prst="rect">
                      <a:avLst/>
                    </a:prstGeom>
                    <a:noFill/>
                    <a:ln>
                      <a:noFill/>
                    </a:ln>
                  </pic:spPr>
                </pic:pic>
              </a:graphicData>
            </a:graphic>
          </wp:inline>
        </w:drawing>
      </w:r>
    </w:p>
    <w:p w:rsidR="00F6682C" w:rsidRDefault="00F6682C" w:rsidP="009F4800">
      <w:pPr>
        <w:spacing w:before="280" w:after="120"/>
        <w:ind w:left="0"/>
        <w:jc w:val="center"/>
        <w:outlineLvl w:val="0"/>
        <w:rPr>
          <w:rFonts w:ascii="Arial" w:hAnsi="Arial"/>
          <w:sz w:val="38"/>
        </w:rPr>
      </w:pPr>
      <w:r>
        <w:rPr>
          <w:rFonts w:ascii="Arial" w:hAnsi="Arial"/>
          <w:sz w:val="38"/>
        </w:rPr>
        <w:t>Amendment Statement of Principles</w:t>
      </w:r>
    </w:p>
    <w:p w:rsidR="00F6682C" w:rsidRDefault="00F6682C">
      <w:pPr>
        <w:ind w:left="0"/>
        <w:jc w:val="center"/>
        <w:outlineLvl w:val="0"/>
        <w:rPr>
          <w:rFonts w:ascii="Arial" w:hAnsi="Arial"/>
          <w:sz w:val="28"/>
        </w:rPr>
      </w:pPr>
      <w:r>
        <w:rPr>
          <w:rFonts w:ascii="Arial" w:hAnsi="Arial"/>
          <w:sz w:val="28"/>
        </w:rPr>
        <w:t>concerning</w:t>
      </w:r>
    </w:p>
    <w:p w:rsidR="00F6682C" w:rsidRDefault="00F6682C">
      <w:pPr>
        <w:ind w:left="0"/>
        <w:jc w:val="center"/>
        <w:rPr>
          <w:rFonts w:ascii="Arial" w:hAnsi="Arial"/>
          <w:sz w:val="28"/>
        </w:rPr>
      </w:pPr>
    </w:p>
    <w:p w:rsidR="00F6682C" w:rsidRDefault="00481F0E">
      <w:pPr>
        <w:ind w:left="0"/>
        <w:jc w:val="center"/>
        <w:outlineLvl w:val="0"/>
        <w:rPr>
          <w:rFonts w:ascii="Arial" w:hAnsi="Arial"/>
          <w:b/>
          <w:sz w:val="40"/>
        </w:rPr>
      </w:pPr>
      <w:r>
        <w:rPr>
          <w:rFonts w:ascii="Arial" w:hAnsi="Arial"/>
          <w:b/>
          <w:sz w:val="40"/>
        </w:rPr>
        <w:t>MOTOR NEURONE DISEASE</w:t>
      </w:r>
    </w:p>
    <w:p w:rsidR="00F6682C" w:rsidRDefault="00F6682C">
      <w:pPr>
        <w:spacing w:before="240"/>
        <w:ind w:left="0"/>
        <w:jc w:val="center"/>
        <w:outlineLvl w:val="0"/>
        <w:rPr>
          <w:rFonts w:ascii="Arial" w:hAnsi="Arial"/>
          <w:b/>
          <w:sz w:val="40"/>
        </w:rPr>
      </w:pPr>
      <w:r>
        <w:rPr>
          <w:rFonts w:ascii="Arial" w:hAnsi="Arial"/>
          <w:b/>
          <w:sz w:val="40"/>
        </w:rPr>
        <w:t xml:space="preserve">No. </w:t>
      </w:r>
      <w:r w:rsidR="00F84A92">
        <w:rPr>
          <w:rFonts w:ascii="Arial" w:hAnsi="Arial"/>
          <w:b/>
          <w:sz w:val="40"/>
        </w:rPr>
        <w:t>99</w:t>
      </w:r>
      <w:r>
        <w:rPr>
          <w:rFonts w:ascii="Arial" w:hAnsi="Arial"/>
          <w:b/>
          <w:sz w:val="40"/>
        </w:rPr>
        <w:t xml:space="preserve"> of </w:t>
      </w:r>
      <w:r w:rsidR="00F26076">
        <w:rPr>
          <w:rFonts w:ascii="Arial" w:hAnsi="Arial"/>
          <w:b/>
          <w:sz w:val="40"/>
        </w:rPr>
        <w:t>2018</w:t>
      </w:r>
    </w:p>
    <w:p w:rsidR="00F6682C" w:rsidRDefault="00F6682C">
      <w:pPr>
        <w:ind w:left="0"/>
        <w:jc w:val="center"/>
        <w:rPr>
          <w:rFonts w:ascii="Arial" w:hAnsi="Arial"/>
          <w:sz w:val="24"/>
        </w:rPr>
      </w:pPr>
    </w:p>
    <w:p w:rsidR="00F6682C" w:rsidRDefault="00F6682C">
      <w:pPr>
        <w:ind w:left="0"/>
        <w:jc w:val="center"/>
        <w:rPr>
          <w:rFonts w:ascii="Arial" w:hAnsi="Arial"/>
          <w:sz w:val="28"/>
          <w:szCs w:val="28"/>
        </w:rPr>
      </w:pPr>
      <w:r>
        <w:rPr>
          <w:rFonts w:ascii="Arial" w:hAnsi="Arial"/>
          <w:sz w:val="28"/>
          <w:szCs w:val="28"/>
        </w:rPr>
        <w:t>for the purposes of the</w:t>
      </w:r>
    </w:p>
    <w:p w:rsidR="00F6682C" w:rsidRDefault="00F6682C">
      <w:pPr>
        <w:ind w:left="0"/>
        <w:jc w:val="center"/>
        <w:rPr>
          <w:rFonts w:ascii="Arial" w:hAnsi="Arial"/>
          <w:sz w:val="24"/>
        </w:rPr>
      </w:pPr>
    </w:p>
    <w:p w:rsidR="00F6682C" w:rsidRDefault="00F6682C">
      <w:pPr>
        <w:ind w:left="0"/>
        <w:jc w:val="center"/>
        <w:outlineLvl w:val="0"/>
        <w:rPr>
          <w:rFonts w:ascii="Arial" w:hAnsi="Arial"/>
          <w:i/>
          <w:sz w:val="32"/>
        </w:rPr>
      </w:pPr>
      <w:r>
        <w:rPr>
          <w:rFonts w:ascii="Arial" w:hAnsi="Arial"/>
          <w:i/>
          <w:sz w:val="32"/>
        </w:rPr>
        <w:t>Veterans’ Entitlements Act 1986</w:t>
      </w:r>
    </w:p>
    <w:p w:rsidR="00F6682C" w:rsidRDefault="00F6682C">
      <w:pPr>
        <w:ind w:left="0"/>
        <w:jc w:val="center"/>
        <w:rPr>
          <w:rFonts w:ascii="Arial" w:hAnsi="Arial"/>
          <w:sz w:val="28"/>
        </w:rPr>
      </w:pPr>
      <w:r>
        <w:rPr>
          <w:rFonts w:ascii="Arial" w:hAnsi="Arial"/>
          <w:sz w:val="28"/>
        </w:rPr>
        <w:t>and</w:t>
      </w:r>
    </w:p>
    <w:p w:rsidR="00F6682C" w:rsidRDefault="00F6682C">
      <w:pPr>
        <w:spacing w:after="240"/>
        <w:ind w:left="0"/>
        <w:jc w:val="center"/>
        <w:rPr>
          <w:rFonts w:ascii="Arial" w:hAnsi="Arial"/>
          <w:sz w:val="32"/>
        </w:rPr>
      </w:pPr>
      <w:r>
        <w:rPr>
          <w:rFonts w:ascii="Arial" w:hAnsi="Arial"/>
          <w:i/>
          <w:sz w:val="32"/>
        </w:rPr>
        <w:t>Military Rehabilitation and Compensation Act 2004</w:t>
      </w:r>
    </w:p>
    <w:p w:rsidR="00F6682C" w:rsidRPr="00C145BB" w:rsidRDefault="00F6682C" w:rsidP="008F7761">
      <w:pPr>
        <w:numPr>
          <w:ilvl w:val="0"/>
          <w:numId w:val="25"/>
        </w:numPr>
        <w:spacing w:after="120"/>
        <w:ind w:left="851" w:hanging="709"/>
        <w:rPr>
          <w:caps/>
          <w:sz w:val="24"/>
          <w:szCs w:val="24"/>
        </w:rPr>
      </w:pPr>
      <w:r w:rsidRPr="00C145BB">
        <w:rPr>
          <w:sz w:val="24"/>
          <w:szCs w:val="24"/>
        </w:rPr>
        <w:t xml:space="preserve">This Instrument may be cited as Amendment Statement of Principles concerning </w:t>
      </w:r>
      <w:r w:rsidR="00481F0E">
        <w:rPr>
          <w:sz w:val="24"/>
          <w:szCs w:val="24"/>
        </w:rPr>
        <w:t xml:space="preserve">motor neurone disease </w:t>
      </w:r>
      <w:r w:rsidRPr="00C145BB">
        <w:rPr>
          <w:sz w:val="24"/>
          <w:szCs w:val="24"/>
        </w:rPr>
        <w:t xml:space="preserve">No. </w:t>
      </w:r>
      <w:r w:rsidR="00F84A92">
        <w:rPr>
          <w:sz w:val="24"/>
          <w:szCs w:val="24"/>
        </w:rPr>
        <w:t>99</w:t>
      </w:r>
      <w:r w:rsidRPr="00C145BB">
        <w:rPr>
          <w:sz w:val="24"/>
          <w:szCs w:val="24"/>
        </w:rPr>
        <w:t xml:space="preserve"> of </w:t>
      </w:r>
      <w:r w:rsidR="0024081E">
        <w:rPr>
          <w:sz w:val="24"/>
          <w:szCs w:val="24"/>
        </w:rPr>
        <w:t>2018</w:t>
      </w:r>
      <w:r w:rsidRPr="00C145BB">
        <w:rPr>
          <w:sz w:val="24"/>
          <w:szCs w:val="24"/>
        </w:rPr>
        <w:t>.</w:t>
      </w:r>
    </w:p>
    <w:p w:rsidR="00673059" w:rsidRPr="005B4F49" w:rsidRDefault="00673059" w:rsidP="008B7E1A">
      <w:pPr>
        <w:numPr>
          <w:ilvl w:val="0"/>
          <w:numId w:val="25"/>
        </w:numPr>
        <w:spacing w:after="240"/>
        <w:ind w:left="851" w:hanging="709"/>
        <w:rPr>
          <w:caps/>
          <w:sz w:val="24"/>
          <w:szCs w:val="24"/>
        </w:rPr>
      </w:pPr>
      <w:r w:rsidRPr="00EC2520">
        <w:rPr>
          <w:sz w:val="24"/>
          <w:szCs w:val="24"/>
        </w:rPr>
        <w:t>In accordance with the Specialist Medical Review Council Declaration No. 3</w:t>
      </w:r>
      <w:r>
        <w:rPr>
          <w:sz w:val="24"/>
          <w:szCs w:val="24"/>
        </w:rPr>
        <w:t>1</w:t>
      </w:r>
      <w:r w:rsidRPr="00EC2520">
        <w:rPr>
          <w:sz w:val="24"/>
          <w:szCs w:val="24"/>
        </w:rPr>
        <w:t xml:space="preserve"> of </w:t>
      </w:r>
      <w:r>
        <w:rPr>
          <w:sz w:val="24"/>
          <w:szCs w:val="24"/>
        </w:rPr>
        <w:t>20 June</w:t>
      </w:r>
      <w:r w:rsidRPr="00EC2520">
        <w:rPr>
          <w:sz w:val="24"/>
          <w:szCs w:val="24"/>
        </w:rPr>
        <w:t xml:space="preserve"> 201</w:t>
      </w:r>
      <w:r>
        <w:rPr>
          <w:sz w:val="24"/>
          <w:szCs w:val="24"/>
        </w:rPr>
        <w:t>8</w:t>
      </w:r>
      <w:r w:rsidRPr="00EC2520">
        <w:rPr>
          <w:sz w:val="24"/>
          <w:szCs w:val="24"/>
        </w:rPr>
        <w:t xml:space="preserve"> under subsection 196W(4) of the </w:t>
      </w:r>
      <w:r w:rsidRPr="00EC2520">
        <w:rPr>
          <w:i/>
          <w:iCs/>
          <w:sz w:val="24"/>
          <w:szCs w:val="24"/>
        </w:rPr>
        <w:t>Veterans</w:t>
      </w:r>
      <w:r>
        <w:rPr>
          <w:i/>
          <w:iCs/>
          <w:sz w:val="24"/>
          <w:szCs w:val="24"/>
        </w:rPr>
        <w:t>'</w:t>
      </w:r>
      <w:r w:rsidRPr="00EC2520">
        <w:rPr>
          <w:i/>
          <w:iCs/>
          <w:sz w:val="24"/>
          <w:szCs w:val="24"/>
        </w:rPr>
        <w:t xml:space="preserve"> Entitlements Act 1986 </w:t>
      </w:r>
      <w:r w:rsidRPr="00EC2520">
        <w:rPr>
          <w:sz w:val="24"/>
          <w:szCs w:val="24"/>
        </w:rPr>
        <w:t>(the VEA), the Repatriation Medical Authority</w:t>
      </w:r>
      <w:r>
        <w:rPr>
          <w:sz w:val="24"/>
          <w:szCs w:val="24"/>
        </w:rPr>
        <w:t>,</w:t>
      </w:r>
      <w:r w:rsidRPr="00EC2520">
        <w:rPr>
          <w:sz w:val="24"/>
          <w:szCs w:val="24"/>
        </w:rPr>
        <w:t xml:space="preserve"> pursuant to subsection 196B(10) of the VEA, </w:t>
      </w:r>
      <w:r>
        <w:rPr>
          <w:sz w:val="24"/>
          <w:szCs w:val="24"/>
        </w:rPr>
        <w:t xml:space="preserve">makes this determination amending </w:t>
      </w:r>
      <w:r w:rsidRPr="009D480A">
        <w:rPr>
          <w:sz w:val="24"/>
          <w:szCs w:val="24"/>
        </w:rPr>
        <w:t xml:space="preserve">Statement of Principles concerning </w:t>
      </w:r>
      <w:r>
        <w:rPr>
          <w:sz w:val="24"/>
          <w:szCs w:val="24"/>
        </w:rPr>
        <w:t>motor neurone disease</w:t>
      </w:r>
      <w:r w:rsidRPr="009D480A">
        <w:rPr>
          <w:sz w:val="24"/>
          <w:szCs w:val="24"/>
        </w:rPr>
        <w:t xml:space="preserve"> Instrument No. </w:t>
      </w:r>
      <w:r>
        <w:rPr>
          <w:sz w:val="24"/>
          <w:szCs w:val="24"/>
        </w:rPr>
        <w:t>67</w:t>
      </w:r>
      <w:r w:rsidRPr="009D480A">
        <w:rPr>
          <w:sz w:val="24"/>
          <w:szCs w:val="24"/>
        </w:rPr>
        <w:t xml:space="preserve"> of 201</w:t>
      </w:r>
      <w:r>
        <w:rPr>
          <w:sz w:val="24"/>
          <w:szCs w:val="24"/>
        </w:rPr>
        <w:t xml:space="preserve">3 (Federal Register of Legislation No. </w:t>
      </w:r>
      <w:r w:rsidR="00E75C33" w:rsidRPr="00E75C33">
        <w:rPr>
          <w:sz w:val="24"/>
          <w:szCs w:val="24"/>
        </w:rPr>
        <w:t>F2018C00590</w:t>
      </w:r>
      <w:r>
        <w:rPr>
          <w:sz w:val="24"/>
          <w:szCs w:val="24"/>
        </w:rPr>
        <w:t>)</w:t>
      </w:r>
      <w:r w:rsidRPr="00EC2520">
        <w:rPr>
          <w:sz w:val="24"/>
          <w:szCs w:val="24"/>
        </w:rPr>
        <w:t xml:space="preserve">, </w:t>
      </w:r>
      <w:r>
        <w:rPr>
          <w:sz w:val="24"/>
          <w:szCs w:val="24"/>
        </w:rPr>
        <w:t xml:space="preserve">by </w:t>
      </w:r>
      <w:r w:rsidRPr="00EC2520">
        <w:rPr>
          <w:sz w:val="24"/>
          <w:szCs w:val="24"/>
        </w:rPr>
        <w:t>:</w:t>
      </w:r>
    </w:p>
    <w:p w:rsidR="00390645" w:rsidRPr="00390645" w:rsidRDefault="00673059" w:rsidP="00673059">
      <w:pPr>
        <w:numPr>
          <w:ilvl w:val="0"/>
          <w:numId w:val="27"/>
        </w:numPr>
        <w:spacing w:after="120"/>
        <w:ind w:hanging="720"/>
        <w:rPr>
          <w:sz w:val="24"/>
          <w:szCs w:val="24"/>
        </w:rPr>
      </w:pPr>
      <w:r>
        <w:rPr>
          <w:sz w:val="24"/>
          <w:szCs w:val="24"/>
        </w:rPr>
        <w:t>R</w:t>
      </w:r>
      <w:r w:rsidR="00CE7DC2">
        <w:rPr>
          <w:sz w:val="24"/>
          <w:szCs w:val="24"/>
        </w:rPr>
        <w:t xml:space="preserve">eplacing the existing </w:t>
      </w:r>
      <w:r w:rsidR="00481F0E">
        <w:rPr>
          <w:sz w:val="24"/>
          <w:szCs w:val="24"/>
        </w:rPr>
        <w:t>paragraph 7</w:t>
      </w:r>
      <w:r w:rsidR="00390645" w:rsidRPr="00390645">
        <w:rPr>
          <w:sz w:val="24"/>
          <w:szCs w:val="24"/>
        </w:rPr>
        <w:t xml:space="preserve"> </w:t>
      </w:r>
      <w:r w:rsidR="00CE7DC2">
        <w:rPr>
          <w:sz w:val="24"/>
          <w:szCs w:val="24"/>
        </w:rPr>
        <w:t>with the following</w:t>
      </w:r>
      <w:r w:rsidR="00481F0E">
        <w:rPr>
          <w:sz w:val="24"/>
          <w:szCs w:val="24"/>
        </w:rPr>
        <w:t>:</w:t>
      </w:r>
    </w:p>
    <w:p w:rsidR="0024081E" w:rsidRDefault="00390645" w:rsidP="00673059">
      <w:pPr>
        <w:spacing w:after="120"/>
        <w:ind w:left="1985" w:hanging="567"/>
        <w:rPr>
          <w:sz w:val="24"/>
          <w:szCs w:val="24"/>
        </w:rPr>
      </w:pPr>
      <w:r w:rsidRPr="00390645">
        <w:rPr>
          <w:sz w:val="24"/>
          <w:szCs w:val="24"/>
        </w:rPr>
        <w:t>"</w:t>
      </w:r>
      <w:r w:rsidR="00481F0E" w:rsidRPr="00481F0E">
        <w:rPr>
          <w:b/>
          <w:sz w:val="24"/>
          <w:szCs w:val="24"/>
        </w:rPr>
        <w:t>7.</w:t>
      </w:r>
      <w:r w:rsidR="00481F0E">
        <w:rPr>
          <w:sz w:val="24"/>
          <w:szCs w:val="24"/>
        </w:rPr>
        <w:tab/>
      </w:r>
      <w:r w:rsidR="00481F0E" w:rsidRPr="00481F0E">
        <w:rPr>
          <w:sz w:val="24"/>
          <w:szCs w:val="24"/>
        </w:rPr>
        <w:t xml:space="preserve">Paragraph </w:t>
      </w:r>
      <w:r w:rsidR="00481F0E" w:rsidRPr="00481F0E">
        <w:rPr>
          <w:b/>
          <w:sz w:val="24"/>
          <w:szCs w:val="24"/>
        </w:rPr>
        <w:t>6(b)</w:t>
      </w:r>
      <w:r w:rsidR="00481F0E" w:rsidRPr="00481F0E">
        <w:rPr>
          <w:sz w:val="24"/>
          <w:szCs w:val="24"/>
        </w:rPr>
        <w:t xml:space="preserve"> applies only to material contribution to, or aggravation of, motor neurone disease where the person’s motor neurone disease was suffered or contracted before or during (but not arising out of) the person’s relevant service.</w:t>
      </w:r>
      <w:r>
        <w:rPr>
          <w:sz w:val="24"/>
          <w:szCs w:val="24"/>
        </w:rPr>
        <w:t>".</w:t>
      </w:r>
    </w:p>
    <w:p w:rsidR="00F6682C" w:rsidRPr="00C145BB" w:rsidRDefault="00F6682C" w:rsidP="008F7761">
      <w:pPr>
        <w:numPr>
          <w:ilvl w:val="0"/>
          <w:numId w:val="25"/>
        </w:numPr>
        <w:ind w:left="851" w:hanging="709"/>
        <w:rPr>
          <w:sz w:val="24"/>
          <w:szCs w:val="24"/>
        </w:rPr>
      </w:pPr>
      <w:r w:rsidRPr="00C145BB">
        <w:rPr>
          <w:sz w:val="24"/>
          <w:szCs w:val="24"/>
        </w:rPr>
        <w:t xml:space="preserve">The amendment made by this instrument </w:t>
      </w:r>
      <w:r w:rsidR="00B50B09">
        <w:rPr>
          <w:sz w:val="24"/>
          <w:szCs w:val="24"/>
        </w:rPr>
        <w:t xml:space="preserve">commences </w:t>
      </w:r>
      <w:r w:rsidR="00261B55">
        <w:rPr>
          <w:sz w:val="24"/>
          <w:szCs w:val="24"/>
        </w:rPr>
        <w:t>on</w:t>
      </w:r>
      <w:r w:rsidRPr="00C145BB">
        <w:rPr>
          <w:sz w:val="24"/>
          <w:szCs w:val="24"/>
        </w:rPr>
        <w:t xml:space="preserve"> </w:t>
      </w:r>
      <w:r w:rsidR="00673059">
        <w:rPr>
          <w:sz w:val="24"/>
          <w:szCs w:val="24"/>
        </w:rPr>
        <w:t>21 June</w:t>
      </w:r>
      <w:r w:rsidR="00673059" w:rsidRPr="00051EDF">
        <w:rPr>
          <w:sz w:val="24"/>
          <w:szCs w:val="24"/>
        </w:rPr>
        <w:t xml:space="preserve"> 2018</w:t>
      </w:r>
      <w:r w:rsidRPr="00C145BB">
        <w:rPr>
          <w:sz w:val="24"/>
          <w:szCs w:val="24"/>
        </w:rPr>
        <w:t>.</w:t>
      </w:r>
      <w:r w:rsidR="00F556E8">
        <w:rPr>
          <w:sz w:val="24"/>
          <w:szCs w:val="24"/>
        </w:rPr>
        <w:t xml:space="preserve"> </w:t>
      </w:r>
    </w:p>
    <w:p w:rsidR="00F6682C" w:rsidRPr="00C73EEC" w:rsidRDefault="00F6682C" w:rsidP="008B7E1A">
      <w:pPr>
        <w:keepNext/>
        <w:keepLines/>
        <w:spacing w:before="240" w:after="120" w:line="240" w:lineRule="auto"/>
        <w:ind w:left="142"/>
        <w:rPr>
          <w:sz w:val="24"/>
          <w:szCs w:val="24"/>
        </w:rPr>
      </w:pPr>
      <w:r>
        <w:rPr>
          <w:sz w:val="24"/>
          <w:szCs w:val="24"/>
        </w:rPr>
        <w:t xml:space="preserve">Dated </w:t>
      </w:r>
      <w:r w:rsidR="00705787">
        <w:rPr>
          <w:sz w:val="24"/>
          <w:szCs w:val="24"/>
        </w:rPr>
        <w:tab/>
        <w:t>26</w:t>
      </w:r>
      <w:r w:rsidRPr="00C73EEC">
        <w:rPr>
          <w:sz w:val="24"/>
          <w:szCs w:val="24"/>
        </w:rPr>
        <w:t xml:space="preserve"> </w:t>
      </w:r>
      <w:r w:rsidR="00C73EEC">
        <w:rPr>
          <w:sz w:val="24"/>
          <w:szCs w:val="24"/>
        </w:rPr>
        <w:t>October</w:t>
      </w:r>
      <w:r w:rsidRPr="00C73EEC">
        <w:rPr>
          <w:sz w:val="24"/>
          <w:szCs w:val="24"/>
        </w:rPr>
        <w:t xml:space="preserve"> </w:t>
      </w:r>
      <w:r w:rsidR="0024081E" w:rsidRPr="00C73EEC">
        <w:rPr>
          <w:sz w:val="24"/>
          <w:szCs w:val="24"/>
        </w:rPr>
        <w:t>2018</w:t>
      </w:r>
    </w:p>
    <w:tbl>
      <w:tblPr>
        <w:tblW w:w="0" w:type="auto"/>
        <w:tblLayout w:type="fixed"/>
        <w:tblLook w:val="04A0" w:firstRow="1" w:lastRow="0" w:firstColumn="1" w:lastColumn="0" w:noHBand="0" w:noVBand="1"/>
      </w:tblPr>
      <w:tblGrid>
        <w:gridCol w:w="4106"/>
        <w:gridCol w:w="4910"/>
      </w:tblGrid>
      <w:tr w:rsidR="007D57EE" w:rsidTr="005E4978">
        <w:tc>
          <w:tcPr>
            <w:tcW w:w="4106" w:type="dxa"/>
            <w:shd w:val="clear" w:color="auto" w:fill="auto"/>
          </w:tcPr>
          <w:p w:rsidR="007D57EE" w:rsidRPr="005E4978" w:rsidRDefault="007D57EE" w:rsidP="008F7761">
            <w:pPr>
              <w:keepNext/>
              <w:keepLines/>
              <w:spacing w:line="240" w:lineRule="auto"/>
              <w:ind w:left="360" w:hanging="218"/>
              <w:rPr>
                <w:rFonts w:eastAsia="Calibri"/>
                <w:sz w:val="24"/>
                <w:szCs w:val="24"/>
              </w:rPr>
            </w:pPr>
            <w:r w:rsidRPr="005E4978">
              <w:rPr>
                <w:rFonts w:eastAsia="Calibri"/>
                <w:sz w:val="24"/>
                <w:szCs w:val="24"/>
              </w:rPr>
              <w:t>The Common Seal of the</w:t>
            </w:r>
            <w:r w:rsidRPr="005E4978">
              <w:rPr>
                <w:rFonts w:eastAsia="Calibri"/>
                <w:sz w:val="24"/>
                <w:szCs w:val="24"/>
              </w:rPr>
              <w:tab/>
            </w:r>
            <w:r w:rsidRPr="005E4978">
              <w:rPr>
                <w:rFonts w:eastAsia="Calibri"/>
                <w:sz w:val="24"/>
                <w:szCs w:val="24"/>
              </w:rPr>
              <w:tab/>
              <w:t>)</w:t>
            </w:r>
          </w:p>
          <w:p w:rsidR="007D57EE" w:rsidRPr="005E4978" w:rsidRDefault="007D57EE" w:rsidP="008F7761">
            <w:pPr>
              <w:keepNext/>
              <w:keepLines/>
              <w:spacing w:line="240" w:lineRule="auto"/>
              <w:ind w:left="360" w:hanging="218"/>
              <w:rPr>
                <w:rFonts w:eastAsia="Calibri"/>
                <w:sz w:val="24"/>
                <w:szCs w:val="24"/>
              </w:rPr>
            </w:pPr>
            <w:r w:rsidRPr="005E4978">
              <w:rPr>
                <w:rFonts w:eastAsia="Calibri"/>
                <w:sz w:val="24"/>
                <w:szCs w:val="24"/>
              </w:rPr>
              <w:t>Repatriation Medical Authority</w:t>
            </w:r>
            <w:r w:rsidRPr="005E4978">
              <w:rPr>
                <w:rFonts w:eastAsia="Calibri"/>
                <w:sz w:val="24"/>
                <w:szCs w:val="24"/>
              </w:rPr>
              <w:tab/>
              <w:t>)</w:t>
            </w:r>
          </w:p>
          <w:p w:rsidR="007D57EE" w:rsidRPr="005E4978" w:rsidRDefault="007D57EE" w:rsidP="008F7761">
            <w:pPr>
              <w:keepNext/>
              <w:keepLines/>
              <w:spacing w:line="240" w:lineRule="auto"/>
              <w:ind w:left="360" w:hanging="218"/>
              <w:rPr>
                <w:rFonts w:eastAsia="Calibri"/>
                <w:sz w:val="24"/>
                <w:szCs w:val="24"/>
              </w:rPr>
            </w:pPr>
            <w:r w:rsidRPr="005E4978">
              <w:rPr>
                <w:rFonts w:eastAsia="Calibri"/>
                <w:sz w:val="24"/>
                <w:szCs w:val="24"/>
              </w:rPr>
              <w:t>was affixed to this instrument</w:t>
            </w:r>
            <w:r w:rsidRPr="005E4978">
              <w:rPr>
                <w:rFonts w:eastAsia="Calibri"/>
                <w:sz w:val="24"/>
                <w:szCs w:val="24"/>
              </w:rPr>
              <w:tab/>
              <w:t>)</w:t>
            </w:r>
          </w:p>
          <w:p w:rsidR="007D57EE" w:rsidRPr="005E4978" w:rsidRDefault="007D57EE" w:rsidP="008F7761">
            <w:pPr>
              <w:keepNext/>
              <w:keepLines/>
              <w:spacing w:line="240" w:lineRule="auto"/>
              <w:ind w:left="360" w:hanging="218"/>
              <w:rPr>
                <w:rFonts w:eastAsia="Calibri"/>
                <w:szCs w:val="22"/>
              </w:rPr>
            </w:pPr>
            <w:r w:rsidRPr="005E4978">
              <w:rPr>
                <w:rFonts w:eastAsia="Calibri"/>
                <w:sz w:val="24"/>
                <w:szCs w:val="24"/>
              </w:rPr>
              <w:t>at the direction of:</w:t>
            </w:r>
            <w:r w:rsidRPr="005E4978">
              <w:rPr>
                <w:rFonts w:eastAsia="Calibri"/>
                <w:sz w:val="24"/>
                <w:szCs w:val="24"/>
              </w:rPr>
              <w:tab/>
            </w:r>
            <w:r w:rsidRPr="005E4978">
              <w:rPr>
                <w:rFonts w:eastAsia="Calibri"/>
                <w:sz w:val="24"/>
                <w:szCs w:val="24"/>
              </w:rPr>
              <w:tab/>
            </w:r>
            <w:r w:rsidRPr="005E4978">
              <w:rPr>
                <w:rFonts w:eastAsia="Calibri"/>
                <w:sz w:val="24"/>
                <w:szCs w:val="24"/>
              </w:rPr>
              <w:tab/>
              <w:t>)</w:t>
            </w:r>
          </w:p>
        </w:tc>
        <w:tc>
          <w:tcPr>
            <w:tcW w:w="4910" w:type="dxa"/>
            <w:shd w:val="clear" w:color="auto" w:fill="auto"/>
          </w:tcPr>
          <w:p w:rsidR="007D57EE" w:rsidRPr="005E4978" w:rsidRDefault="00D06EFC" w:rsidP="008F713D">
            <w:pPr>
              <w:keepNext/>
              <w:keepLines/>
              <w:rPr>
                <w:rFonts w:eastAsia="Calibri"/>
                <w:szCs w:val="22"/>
              </w:rPr>
            </w:pPr>
            <w:r w:rsidRPr="005E4978">
              <w:rPr>
                <w:rFonts w:eastAsia="Calibri"/>
                <w:noProof/>
                <w:lang w:val="en-AU"/>
              </w:rPr>
              <w:drawing>
                <wp:anchor distT="0" distB="0" distL="114300" distR="114300" simplePos="0" relativeHeight="251659264" behindDoc="1" locked="0" layoutInCell="1" allowOverlap="1" wp14:anchorId="78A8174B" wp14:editId="639293BA">
                  <wp:simplePos x="0" y="0"/>
                  <wp:positionH relativeFrom="column">
                    <wp:posOffset>128498</wp:posOffset>
                  </wp:positionH>
                  <wp:positionV relativeFrom="paragraph">
                    <wp:posOffset>83947</wp:posOffset>
                  </wp:positionV>
                  <wp:extent cx="2466975" cy="533400"/>
                  <wp:effectExtent l="0" t="0" r="9525" b="0"/>
                  <wp:wrapTight wrapText="bothSides">
                    <wp:wrapPolygon edited="0">
                      <wp:start x="0" y="0"/>
                      <wp:lineTo x="0" y="20829"/>
                      <wp:lineTo x="21517" y="20829"/>
                      <wp:lineTo x="21517"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D57EE" w:rsidTr="005E4978">
        <w:tc>
          <w:tcPr>
            <w:tcW w:w="4106" w:type="dxa"/>
            <w:shd w:val="clear" w:color="auto" w:fill="auto"/>
          </w:tcPr>
          <w:p w:rsidR="007D57EE" w:rsidRPr="005E4978" w:rsidRDefault="007D57EE" w:rsidP="005E4978">
            <w:pPr>
              <w:rPr>
                <w:rFonts w:eastAsia="Calibri"/>
                <w:szCs w:val="22"/>
              </w:rPr>
            </w:pPr>
          </w:p>
        </w:tc>
        <w:tc>
          <w:tcPr>
            <w:tcW w:w="4910" w:type="dxa"/>
            <w:shd w:val="clear" w:color="auto" w:fill="auto"/>
          </w:tcPr>
          <w:p w:rsidR="007D57EE" w:rsidRPr="005E4978" w:rsidRDefault="007D57EE" w:rsidP="005E4978">
            <w:pPr>
              <w:spacing w:before="120" w:line="240" w:lineRule="auto"/>
              <w:ind w:left="34"/>
              <w:jc w:val="center"/>
              <w:rPr>
                <w:rFonts w:eastAsia="Calibri"/>
                <w:szCs w:val="22"/>
              </w:rPr>
            </w:pPr>
            <w:r w:rsidRPr="005E4978">
              <w:rPr>
                <w:rFonts w:eastAsia="Calibri"/>
                <w:sz w:val="24"/>
                <w:szCs w:val="24"/>
              </w:rPr>
              <w:t>PROFESSOR NICHOLAS SAUNDERS AO CHAIRPERSON</w:t>
            </w:r>
          </w:p>
        </w:tc>
      </w:tr>
    </w:tbl>
    <w:p w:rsidR="00F6682C" w:rsidRDefault="00F6682C" w:rsidP="008F7761">
      <w:pPr>
        <w:ind w:left="0"/>
        <w:rPr>
          <w:sz w:val="24"/>
          <w:szCs w:val="24"/>
        </w:rPr>
      </w:pPr>
    </w:p>
    <w:sectPr w:rsidR="00F6682C">
      <w:footerReference w:type="default" r:id="rId9"/>
      <w:pgSz w:w="11907" w:h="16840" w:code="9"/>
      <w:pgMar w:top="1440" w:right="1797" w:bottom="992"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A4C" w:rsidRDefault="00423A4C">
      <w:r>
        <w:separator/>
      </w:r>
    </w:p>
  </w:endnote>
  <w:endnote w:type="continuationSeparator" w:id="0">
    <w:p w:rsidR="00423A4C" w:rsidRDefault="0042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PS">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2C" w:rsidRDefault="00F6682C">
    <w:pPr>
      <w:pStyle w:val="Footer"/>
      <w:ind w:left="0"/>
    </w:pPr>
    <w:r>
      <w:rPr>
        <w:rFonts w:ascii="Arial" w:hAnsi="Arial"/>
        <w:b w:val="0"/>
      </w:rPr>
      <w:t xml:space="preserve">Page </w:t>
    </w:r>
    <w:r>
      <w:rPr>
        <w:rFonts w:ascii="Arial" w:hAnsi="Arial"/>
        <w:b w:val="0"/>
      </w:rPr>
      <w:fldChar w:fldCharType="begin"/>
    </w:r>
    <w:r>
      <w:rPr>
        <w:rFonts w:ascii="Arial" w:hAnsi="Arial"/>
        <w:b w:val="0"/>
      </w:rPr>
      <w:instrText xml:space="preserve">page </w:instrText>
    </w:r>
    <w:r>
      <w:rPr>
        <w:rFonts w:ascii="Arial" w:hAnsi="Arial"/>
        <w:b w:val="0"/>
      </w:rPr>
      <w:fldChar w:fldCharType="separate"/>
    </w:r>
    <w:r w:rsidR="00D1511A">
      <w:rPr>
        <w:rFonts w:ascii="Arial" w:hAnsi="Arial"/>
        <w:b w:val="0"/>
        <w:noProof/>
      </w:rPr>
      <w:t>1</w:t>
    </w:r>
    <w:r>
      <w:fldChar w:fldCharType="end"/>
    </w:r>
    <w:r>
      <w:rPr>
        <w:rFonts w:ascii="Arial" w:hAnsi="Arial"/>
        <w:b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D1511A">
      <w:rPr>
        <w:rStyle w:val="PageNumber"/>
        <w:rFonts w:ascii="Arial" w:hAnsi="Arial"/>
        <w:b w:val="0"/>
        <w:noProof/>
      </w:rPr>
      <w:t>1</w:t>
    </w:r>
    <w:r>
      <w:rPr>
        <w:rStyle w:val="PageNumber"/>
        <w:rFonts w:ascii="Arial" w:hAnsi="Arial"/>
        <w:b w:val="0"/>
      </w:rPr>
      <w:fldChar w:fldCharType="end"/>
    </w:r>
    <w:r>
      <w:rPr>
        <w:rFonts w:ascii="Arial" w:hAnsi="Arial"/>
        <w:b w:val="0"/>
      </w:rPr>
      <w:t xml:space="preserve"> of Instrument No. </w:t>
    </w:r>
    <w:r w:rsidR="00F84A92">
      <w:rPr>
        <w:rFonts w:ascii="Arial" w:hAnsi="Arial"/>
        <w:b w:val="0"/>
      </w:rPr>
      <w:t>99</w:t>
    </w:r>
    <w:r>
      <w:rPr>
        <w:rFonts w:ascii="Arial" w:hAnsi="Arial"/>
        <w:b w:val="0"/>
      </w:rPr>
      <w:t xml:space="preserve"> of </w:t>
    </w:r>
    <w:r w:rsidR="00F26076">
      <w:rPr>
        <w:rFonts w:ascii="Arial" w:hAnsi="Arial"/>
        <w:b w:val="0"/>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A4C" w:rsidRDefault="00423A4C">
      <w:r>
        <w:separator/>
      </w:r>
    </w:p>
  </w:footnote>
  <w:footnote w:type="continuationSeparator" w:id="0">
    <w:p w:rsidR="00423A4C" w:rsidRDefault="00423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9B2"/>
    <w:multiLevelType w:val="singleLevel"/>
    <w:tmpl w:val="6A688F12"/>
    <w:lvl w:ilvl="0">
      <w:start w:val="1"/>
      <w:numFmt w:val="upperLetter"/>
      <w:lvlText w:val="%1."/>
      <w:lvlJc w:val="left"/>
      <w:pPr>
        <w:tabs>
          <w:tab w:val="num" w:pos="1429"/>
        </w:tabs>
        <w:ind w:left="1429" w:hanging="720"/>
      </w:pPr>
      <w:rPr>
        <w:rFonts w:hint="default"/>
      </w:rPr>
    </w:lvl>
  </w:abstractNum>
  <w:abstractNum w:abstractNumId="1" w15:restartNumberingAfterBreak="0">
    <w:nsid w:val="051E0D2E"/>
    <w:multiLevelType w:val="singleLevel"/>
    <w:tmpl w:val="B0B482CE"/>
    <w:lvl w:ilvl="0">
      <w:start w:val="4"/>
      <w:numFmt w:val="upperLetter"/>
      <w:lvlText w:val="%1."/>
      <w:lvlJc w:val="left"/>
      <w:pPr>
        <w:tabs>
          <w:tab w:val="num" w:pos="1440"/>
        </w:tabs>
        <w:ind w:left="1440" w:hanging="720"/>
      </w:pPr>
      <w:rPr>
        <w:rFonts w:hint="default"/>
      </w:rPr>
    </w:lvl>
  </w:abstractNum>
  <w:abstractNum w:abstractNumId="2" w15:restartNumberingAfterBreak="0">
    <w:nsid w:val="07D231F3"/>
    <w:multiLevelType w:val="singleLevel"/>
    <w:tmpl w:val="01CE7D22"/>
    <w:lvl w:ilvl="0">
      <w:start w:val="2"/>
      <w:numFmt w:val="upperLetter"/>
      <w:lvlText w:val="%1."/>
      <w:lvlJc w:val="left"/>
      <w:pPr>
        <w:tabs>
          <w:tab w:val="num" w:pos="1440"/>
        </w:tabs>
        <w:ind w:left="1440" w:hanging="720"/>
      </w:pPr>
      <w:rPr>
        <w:rFonts w:hint="default"/>
      </w:rPr>
    </w:lvl>
  </w:abstractNum>
  <w:abstractNum w:abstractNumId="3" w15:restartNumberingAfterBreak="0">
    <w:nsid w:val="0A4D6C35"/>
    <w:multiLevelType w:val="singleLevel"/>
    <w:tmpl w:val="432ED1B4"/>
    <w:lvl w:ilvl="0">
      <w:start w:val="1"/>
      <w:numFmt w:val="lowerLetter"/>
      <w:lvlText w:val="(%1)"/>
      <w:lvlJc w:val="left"/>
      <w:pPr>
        <w:tabs>
          <w:tab w:val="num" w:pos="1418"/>
        </w:tabs>
        <w:ind w:left="1418" w:hanging="709"/>
      </w:pPr>
      <w:rPr>
        <w:rFonts w:hint="default"/>
      </w:rPr>
    </w:lvl>
  </w:abstractNum>
  <w:abstractNum w:abstractNumId="4" w15:restartNumberingAfterBreak="0">
    <w:nsid w:val="1DB97233"/>
    <w:multiLevelType w:val="singleLevel"/>
    <w:tmpl w:val="CCAA3A9A"/>
    <w:lvl w:ilvl="0">
      <w:start w:val="2"/>
      <w:numFmt w:val="upperLetter"/>
      <w:lvlText w:val="%1."/>
      <w:lvlJc w:val="left"/>
      <w:pPr>
        <w:tabs>
          <w:tab w:val="num" w:pos="1440"/>
        </w:tabs>
        <w:ind w:left="1440" w:hanging="720"/>
      </w:pPr>
      <w:rPr>
        <w:rFonts w:hint="default"/>
      </w:rPr>
    </w:lvl>
  </w:abstractNum>
  <w:abstractNum w:abstractNumId="5"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6"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7" w15:restartNumberingAfterBreak="0">
    <w:nsid w:val="25B411F1"/>
    <w:multiLevelType w:val="singleLevel"/>
    <w:tmpl w:val="11321A90"/>
    <w:lvl w:ilvl="0">
      <w:start w:val="15"/>
      <w:numFmt w:val="lowerLetter"/>
      <w:lvlText w:val="(%1)"/>
      <w:lvlJc w:val="left"/>
      <w:pPr>
        <w:tabs>
          <w:tab w:val="num" w:pos="1440"/>
        </w:tabs>
        <w:ind w:left="1440" w:hanging="720"/>
      </w:pPr>
      <w:rPr>
        <w:rFonts w:hint="default"/>
      </w:rPr>
    </w:lvl>
  </w:abstractNum>
  <w:abstractNum w:abstractNumId="8" w15:restartNumberingAfterBreak="0">
    <w:nsid w:val="265138B3"/>
    <w:multiLevelType w:val="singleLevel"/>
    <w:tmpl w:val="ECF4F75E"/>
    <w:lvl w:ilvl="0">
      <w:start w:val="1"/>
      <w:numFmt w:val="lowerRoman"/>
      <w:lvlText w:val="(%1)"/>
      <w:lvlJc w:val="left"/>
      <w:pPr>
        <w:tabs>
          <w:tab w:val="num" w:pos="720"/>
        </w:tabs>
        <w:ind w:left="720" w:hanging="720"/>
      </w:pPr>
      <w:rPr>
        <w:rFonts w:ascii="Times New (W1)" w:hAnsi="Times New (W1)" w:hint="default"/>
        <w:b w:val="0"/>
        <w:i w:val="0"/>
        <w:sz w:val="26"/>
      </w:rPr>
    </w:lvl>
  </w:abstractNum>
  <w:abstractNum w:abstractNumId="9" w15:restartNumberingAfterBreak="0">
    <w:nsid w:val="295B32B9"/>
    <w:multiLevelType w:val="singleLevel"/>
    <w:tmpl w:val="23DCFBFE"/>
    <w:lvl w:ilvl="0">
      <w:start w:val="5"/>
      <w:numFmt w:val="lowerLetter"/>
      <w:lvlText w:val="(%1)"/>
      <w:lvlJc w:val="left"/>
      <w:pPr>
        <w:tabs>
          <w:tab w:val="num" w:pos="1080"/>
        </w:tabs>
        <w:ind w:left="1080" w:hanging="360"/>
      </w:pPr>
      <w:rPr>
        <w:rFonts w:hint="default"/>
      </w:rPr>
    </w:lvl>
  </w:abstractNum>
  <w:abstractNum w:abstractNumId="10" w15:restartNumberingAfterBreak="0">
    <w:nsid w:val="31025C49"/>
    <w:multiLevelType w:val="hybridMultilevel"/>
    <w:tmpl w:val="60840BC2"/>
    <w:lvl w:ilvl="0" w:tplc="294EFB7C">
      <w:start w:val="1"/>
      <w:numFmt w:val="decimal"/>
      <w:lvlText w:val="%1."/>
      <w:lvlJc w:val="left"/>
      <w:pPr>
        <w:tabs>
          <w:tab w:val="num" w:pos="851"/>
        </w:tabs>
        <w:ind w:left="794" w:hanging="4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2" w15:restartNumberingAfterBreak="0">
    <w:nsid w:val="35CB5AF2"/>
    <w:multiLevelType w:val="singleLevel"/>
    <w:tmpl w:val="D26CF714"/>
    <w:lvl w:ilvl="0">
      <w:start w:val="1"/>
      <w:numFmt w:val="upperLetter"/>
      <w:lvlText w:val="(%1)"/>
      <w:lvlJc w:val="left"/>
      <w:pPr>
        <w:tabs>
          <w:tab w:val="num" w:pos="1429"/>
        </w:tabs>
        <w:ind w:left="1429" w:hanging="720"/>
      </w:pPr>
      <w:rPr>
        <w:rFonts w:hint="default"/>
      </w:rPr>
    </w:lvl>
  </w:abstractNum>
  <w:abstractNum w:abstractNumId="13" w15:restartNumberingAfterBreak="0">
    <w:nsid w:val="4655695A"/>
    <w:multiLevelType w:val="singleLevel"/>
    <w:tmpl w:val="E4AADA44"/>
    <w:lvl w:ilvl="0">
      <w:start w:val="1"/>
      <w:numFmt w:val="upperLetter"/>
      <w:lvlText w:val="%1."/>
      <w:lvlJc w:val="left"/>
      <w:pPr>
        <w:tabs>
          <w:tab w:val="num" w:pos="1440"/>
        </w:tabs>
        <w:ind w:left="1440" w:hanging="720"/>
      </w:pPr>
      <w:rPr>
        <w:rFonts w:hint="default"/>
      </w:rPr>
    </w:lvl>
  </w:abstractNum>
  <w:abstractNum w:abstractNumId="14" w15:restartNumberingAfterBreak="0">
    <w:nsid w:val="4ED338E0"/>
    <w:multiLevelType w:val="hybridMultilevel"/>
    <w:tmpl w:val="699E3DB6"/>
    <w:lvl w:ilvl="0" w:tplc="49C22400">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56D91D3A"/>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5B5A61BA"/>
    <w:multiLevelType w:val="singleLevel"/>
    <w:tmpl w:val="CA6E7E2C"/>
    <w:lvl w:ilvl="0">
      <w:start w:val="2"/>
      <w:numFmt w:val="lowerRoman"/>
      <w:lvlText w:val="(%1)"/>
      <w:lvlJc w:val="left"/>
      <w:pPr>
        <w:tabs>
          <w:tab w:val="num" w:pos="1440"/>
        </w:tabs>
        <w:ind w:left="1440" w:hanging="720"/>
      </w:pPr>
      <w:rPr>
        <w:rFonts w:hint="default"/>
      </w:rPr>
    </w:lvl>
  </w:abstractNum>
  <w:abstractNum w:abstractNumId="17" w15:restartNumberingAfterBreak="0">
    <w:nsid w:val="5CC52F20"/>
    <w:multiLevelType w:val="singleLevel"/>
    <w:tmpl w:val="16B22D7E"/>
    <w:lvl w:ilvl="0">
      <w:start w:val="1"/>
      <w:numFmt w:val="lowerRoman"/>
      <w:lvlText w:val="(%1)"/>
      <w:lvlJc w:val="left"/>
      <w:pPr>
        <w:tabs>
          <w:tab w:val="num" w:pos="720"/>
        </w:tabs>
        <w:ind w:left="720" w:hanging="720"/>
      </w:pPr>
      <w:rPr>
        <w:rFonts w:hint="default"/>
      </w:rPr>
    </w:lvl>
  </w:abstractNum>
  <w:abstractNum w:abstractNumId="18" w15:restartNumberingAfterBreak="0">
    <w:nsid w:val="68107666"/>
    <w:multiLevelType w:val="singleLevel"/>
    <w:tmpl w:val="14E868FE"/>
    <w:lvl w:ilvl="0">
      <w:start w:val="2"/>
      <w:numFmt w:val="upperLetter"/>
      <w:lvlText w:val="%1."/>
      <w:lvlJc w:val="left"/>
      <w:pPr>
        <w:tabs>
          <w:tab w:val="num" w:pos="1290"/>
        </w:tabs>
        <w:ind w:left="1290" w:hanging="570"/>
      </w:pPr>
      <w:rPr>
        <w:rFonts w:hint="default"/>
      </w:rPr>
    </w:lvl>
  </w:abstractNum>
  <w:abstractNum w:abstractNumId="19" w15:restartNumberingAfterBreak="0">
    <w:nsid w:val="683C0F08"/>
    <w:multiLevelType w:val="singleLevel"/>
    <w:tmpl w:val="6512C656"/>
    <w:lvl w:ilvl="0">
      <w:start w:val="2"/>
      <w:numFmt w:val="lowerRoman"/>
      <w:lvlText w:val="(%1)"/>
      <w:lvlJc w:val="left"/>
      <w:pPr>
        <w:tabs>
          <w:tab w:val="num" w:pos="2160"/>
        </w:tabs>
        <w:ind w:left="2160" w:hanging="720"/>
      </w:pPr>
      <w:rPr>
        <w:rFonts w:hint="default"/>
      </w:rPr>
    </w:lvl>
  </w:abstractNum>
  <w:abstractNum w:abstractNumId="20" w15:restartNumberingAfterBreak="0">
    <w:nsid w:val="6BEC7B5E"/>
    <w:multiLevelType w:val="singleLevel"/>
    <w:tmpl w:val="5A2CBF38"/>
    <w:lvl w:ilvl="0">
      <w:start w:val="1"/>
      <w:numFmt w:val="lowerLetter"/>
      <w:lvlText w:val="(%1)"/>
      <w:lvlJc w:val="left"/>
      <w:pPr>
        <w:tabs>
          <w:tab w:val="num" w:pos="1429"/>
        </w:tabs>
        <w:ind w:left="1429" w:hanging="720"/>
      </w:pPr>
      <w:rPr>
        <w:rFonts w:hint="default"/>
      </w:rPr>
    </w:lvl>
  </w:abstractNum>
  <w:abstractNum w:abstractNumId="21" w15:restartNumberingAfterBreak="0">
    <w:nsid w:val="6D0A5709"/>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6DE82AAB"/>
    <w:multiLevelType w:val="singleLevel"/>
    <w:tmpl w:val="2722BE06"/>
    <w:lvl w:ilvl="0">
      <w:start w:val="1"/>
      <w:numFmt w:val="lowerLetter"/>
      <w:lvlText w:val="(%1)"/>
      <w:lvlJc w:val="left"/>
      <w:pPr>
        <w:tabs>
          <w:tab w:val="num" w:pos="680"/>
        </w:tabs>
        <w:ind w:left="680" w:hanging="680"/>
      </w:pPr>
    </w:lvl>
  </w:abstractNum>
  <w:abstractNum w:abstractNumId="23" w15:restartNumberingAfterBreak="0">
    <w:nsid w:val="72ED4C0B"/>
    <w:multiLevelType w:val="singleLevel"/>
    <w:tmpl w:val="208E450E"/>
    <w:lvl w:ilvl="0">
      <w:start w:val="2"/>
      <w:numFmt w:val="lowerLetter"/>
      <w:lvlText w:val="(%1)"/>
      <w:lvlJc w:val="left"/>
      <w:pPr>
        <w:tabs>
          <w:tab w:val="num" w:pos="1441"/>
        </w:tabs>
        <w:ind w:left="1441" w:hanging="720"/>
      </w:pPr>
      <w:rPr>
        <w:rFonts w:hint="default"/>
      </w:rPr>
    </w:lvl>
  </w:abstractNum>
  <w:abstractNum w:abstractNumId="24" w15:restartNumberingAfterBreak="0">
    <w:nsid w:val="7DC95964"/>
    <w:multiLevelType w:val="hybridMultilevel"/>
    <w:tmpl w:val="1B5282A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abstractNum w:abstractNumId="26" w15:restartNumberingAfterBreak="0">
    <w:nsid w:val="7FCF07FD"/>
    <w:multiLevelType w:val="singleLevel"/>
    <w:tmpl w:val="66AAF230"/>
    <w:lvl w:ilvl="0">
      <w:start w:val="3"/>
      <w:numFmt w:val="decimal"/>
      <w:lvlText w:val="%1."/>
      <w:lvlJc w:val="left"/>
      <w:pPr>
        <w:tabs>
          <w:tab w:val="num" w:pos="2123"/>
        </w:tabs>
        <w:ind w:left="2123" w:hanging="705"/>
      </w:pPr>
      <w:rPr>
        <w:rFonts w:hint="default"/>
      </w:rPr>
    </w:lvl>
  </w:abstractNum>
  <w:num w:numId="1">
    <w:abstractNumId w:val="1"/>
  </w:num>
  <w:num w:numId="2">
    <w:abstractNumId w:val="22"/>
  </w:num>
  <w:num w:numId="3">
    <w:abstractNumId w:val="2"/>
  </w:num>
  <w:num w:numId="4">
    <w:abstractNumId w:val="18"/>
  </w:num>
  <w:num w:numId="5">
    <w:abstractNumId w:val="13"/>
  </w:num>
  <w:num w:numId="6">
    <w:abstractNumId w:val="26"/>
  </w:num>
  <w:num w:numId="7">
    <w:abstractNumId w:val="0"/>
  </w:num>
  <w:num w:numId="8">
    <w:abstractNumId w:val="20"/>
  </w:num>
  <w:num w:numId="9">
    <w:abstractNumId w:val="25"/>
  </w:num>
  <w:num w:numId="10">
    <w:abstractNumId w:val="6"/>
  </w:num>
  <w:num w:numId="11">
    <w:abstractNumId w:val="5"/>
  </w:num>
  <w:num w:numId="12">
    <w:abstractNumId w:val="11"/>
  </w:num>
  <w:num w:numId="13">
    <w:abstractNumId w:val="17"/>
  </w:num>
  <w:num w:numId="14">
    <w:abstractNumId w:val="3"/>
  </w:num>
  <w:num w:numId="15">
    <w:abstractNumId w:val="19"/>
  </w:num>
  <w:num w:numId="16">
    <w:abstractNumId w:val="8"/>
  </w:num>
  <w:num w:numId="17">
    <w:abstractNumId w:val="16"/>
  </w:num>
  <w:num w:numId="18">
    <w:abstractNumId w:val="7"/>
  </w:num>
  <w:num w:numId="19">
    <w:abstractNumId w:val="23"/>
  </w:num>
  <w:num w:numId="20">
    <w:abstractNumId w:val="4"/>
  </w:num>
  <w:num w:numId="21">
    <w:abstractNumId w:val="9"/>
  </w:num>
  <w:num w:numId="22">
    <w:abstractNumId w:val="15"/>
  </w:num>
  <w:num w:numId="23">
    <w:abstractNumId w:val="21"/>
  </w:num>
  <w:num w:numId="24">
    <w:abstractNumId w:val="12"/>
  </w:num>
  <w:num w:numId="25">
    <w:abstractNumId w:val="10"/>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activeWritingStyle w:appName="MSWord" w:lang="en-GB" w:vendorID="8" w:dllVersion="513" w:checkStyle="1"/>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CA"/>
    <w:rsid w:val="00065101"/>
    <w:rsid w:val="000F3D84"/>
    <w:rsid w:val="001239C1"/>
    <w:rsid w:val="00157421"/>
    <w:rsid w:val="0024081E"/>
    <w:rsid w:val="002476BC"/>
    <w:rsid w:val="00252216"/>
    <w:rsid w:val="00261B55"/>
    <w:rsid w:val="002D39E1"/>
    <w:rsid w:val="00375EF7"/>
    <w:rsid w:val="00390645"/>
    <w:rsid w:val="00390DE3"/>
    <w:rsid w:val="00423A4C"/>
    <w:rsid w:val="00447D6B"/>
    <w:rsid w:val="00456235"/>
    <w:rsid w:val="00481F0E"/>
    <w:rsid w:val="00521C2C"/>
    <w:rsid w:val="00540C71"/>
    <w:rsid w:val="005A791D"/>
    <w:rsid w:val="005E1062"/>
    <w:rsid w:val="005E1E44"/>
    <w:rsid w:val="005E3D95"/>
    <w:rsid w:val="005E4978"/>
    <w:rsid w:val="00630F28"/>
    <w:rsid w:val="006542E5"/>
    <w:rsid w:val="006705C5"/>
    <w:rsid w:val="00673059"/>
    <w:rsid w:val="006851B2"/>
    <w:rsid w:val="00705787"/>
    <w:rsid w:val="007553F7"/>
    <w:rsid w:val="00771D31"/>
    <w:rsid w:val="007B542B"/>
    <w:rsid w:val="007D57EE"/>
    <w:rsid w:val="008062AE"/>
    <w:rsid w:val="008B7E1A"/>
    <w:rsid w:val="008E5C12"/>
    <w:rsid w:val="008F713D"/>
    <w:rsid w:val="008F7761"/>
    <w:rsid w:val="009605DE"/>
    <w:rsid w:val="009874CA"/>
    <w:rsid w:val="009F4800"/>
    <w:rsid w:val="00A44A45"/>
    <w:rsid w:val="00AE435E"/>
    <w:rsid w:val="00B06B8B"/>
    <w:rsid w:val="00B07656"/>
    <w:rsid w:val="00B373BB"/>
    <w:rsid w:val="00B50B09"/>
    <w:rsid w:val="00C145BB"/>
    <w:rsid w:val="00C73EEC"/>
    <w:rsid w:val="00CE7DC2"/>
    <w:rsid w:val="00D06EFC"/>
    <w:rsid w:val="00D1511A"/>
    <w:rsid w:val="00D6772E"/>
    <w:rsid w:val="00D9049B"/>
    <w:rsid w:val="00DB245E"/>
    <w:rsid w:val="00DE1B48"/>
    <w:rsid w:val="00DE620C"/>
    <w:rsid w:val="00DF6A8F"/>
    <w:rsid w:val="00E42FAD"/>
    <w:rsid w:val="00E75C33"/>
    <w:rsid w:val="00F02940"/>
    <w:rsid w:val="00F26076"/>
    <w:rsid w:val="00F556E8"/>
    <w:rsid w:val="00F6682C"/>
    <w:rsid w:val="00F837A5"/>
    <w:rsid w:val="00F84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PS" w:eastAsia="Times New Roman" w:hAnsi="Courier P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Univers (W1)" w:hAnsi="Univers (W1)"/>
      <w:b/>
      <w:sz w:val="28"/>
    </w:rPr>
  </w:style>
  <w:style w:type="paragraph" w:styleId="Heading2">
    <w:name w:val="heading 2"/>
    <w:basedOn w:val="Normal"/>
    <w:next w:val="Normal"/>
    <w:qFormat/>
    <w:pPr>
      <w:spacing w:before="120" w:after="120"/>
      <w:outlineLvl w:val="1"/>
    </w:pPr>
    <w:rPr>
      <w:rFonts w:ascii="Univers (W1)" w:hAnsi="Univers (W1)"/>
      <w:b/>
    </w:rPr>
  </w:style>
  <w:style w:type="paragraph" w:styleId="Heading3">
    <w:name w:val="heading 3"/>
    <w:basedOn w:val="Normal"/>
    <w:next w:val="NormalIndent2"/>
    <w:qFormat/>
    <w:pPr>
      <w:outlineLvl w:val="2"/>
    </w:pPr>
    <w:rPr>
      <w:b/>
    </w:rPr>
  </w:style>
  <w:style w:type="paragraph" w:styleId="Heading4">
    <w:name w:val="heading 4"/>
    <w:basedOn w:val="Normal"/>
    <w:next w:val="NormalIndent2"/>
    <w:qFormat/>
    <w:pPr>
      <w:ind w:left="360"/>
      <w:outlineLvl w:val="3"/>
    </w:pPr>
    <w:rPr>
      <w:rFonts w:ascii="CG Times (W1)" w:hAnsi="CG Times (W1)"/>
      <w:sz w:val="24"/>
      <w:u w:val="single"/>
    </w:rPr>
  </w:style>
  <w:style w:type="paragraph" w:styleId="Heading5">
    <w:name w:val="heading 5"/>
    <w:basedOn w:val="Normal"/>
    <w:next w:val="NormalIndent2"/>
    <w:qFormat/>
    <w:pPr>
      <w:outlineLvl w:val="4"/>
    </w:pPr>
    <w:rPr>
      <w:rFonts w:ascii="CG Times (W1)" w:hAnsi="CG Times (W1)"/>
      <w:b/>
      <w:sz w:val="20"/>
    </w:rPr>
  </w:style>
  <w:style w:type="paragraph" w:styleId="Heading6">
    <w:name w:val="heading 6"/>
    <w:basedOn w:val="Normal"/>
    <w:next w:val="NormalIndent2"/>
    <w:qFormat/>
    <w:pPr>
      <w:outlineLvl w:val="5"/>
    </w:pPr>
    <w:rPr>
      <w:rFonts w:ascii="CG Times (W1)" w:hAnsi="CG Times (W1)"/>
      <w:sz w:val="20"/>
      <w:u w:val="single"/>
    </w:rPr>
  </w:style>
  <w:style w:type="paragraph" w:styleId="Heading7">
    <w:name w:val="heading 7"/>
    <w:basedOn w:val="Normal"/>
    <w:next w:val="NormalIndent2"/>
    <w:qFormat/>
    <w:pPr>
      <w:outlineLvl w:val="6"/>
    </w:pPr>
    <w:rPr>
      <w:rFonts w:ascii="CG Times (W1)" w:hAnsi="CG Times (W1)"/>
      <w:i/>
      <w:sz w:val="20"/>
    </w:rPr>
  </w:style>
  <w:style w:type="paragraph" w:styleId="Heading8">
    <w:name w:val="heading 8"/>
    <w:basedOn w:val="Normal"/>
    <w:next w:val="NormalIndent2"/>
    <w:qFormat/>
    <w:pPr>
      <w:outlineLvl w:val="7"/>
    </w:pPr>
    <w:rPr>
      <w:rFonts w:ascii="CG Times (W1)" w:hAnsi="CG Times (W1)"/>
      <w:i/>
      <w:sz w:val="20"/>
    </w:rPr>
  </w:style>
  <w:style w:type="paragraph" w:styleId="Heading9">
    <w:name w:val="heading 9"/>
    <w:basedOn w:val="Normal"/>
    <w:next w:val="NormalIndent2"/>
    <w:qFormat/>
    <w:pPr>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2">
    <w:name w:val="Normal Indent2"/>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customStyle="1" w:styleId="NormalIndent1">
    <w:name w:val="Normal Indent1"/>
    <w:basedOn w:val="Normal"/>
    <w:next w:val="Normal"/>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EndnoteText1">
    <w:name w:val="Endnote Text1"/>
    <w:basedOn w:val="Normal"/>
    <w:rPr>
      <w:sz w:val="20"/>
    </w:rPr>
  </w:style>
  <w:style w:type="paragraph" w:styleId="BodyTextIndent">
    <w:name w:val="Body Text Indent"/>
    <w:basedOn w:val="Normal"/>
    <w:link w:val="BodyTextIndentChar"/>
    <w:pPr>
      <w:tabs>
        <w:tab w:val="left" w:pos="0"/>
      </w:tabs>
      <w:ind w:left="1440" w:hanging="731"/>
    </w:pPr>
  </w:style>
  <w:style w:type="paragraph" w:customStyle="1" w:styleId="clauseheading">
    <w:name w:val="clause heading"/>
    <w:basedOn w:val="Normal"/>
    <w:pPr>
      <w:keepNext/>
      <w:spacing w:after="120" w:line="240" w:lineRule="auto"/>
      <w:ind w:left="0"/>
    </w:pPr>
    <w:rPr>
      <w:rFonts w:ascii="Times" w:hAnsi="Times"/>
      <w:b/>
      <w:sz w:val="28"/>
      <w:lang w:val="en-AU"/>
    </w:rPr>
  </w:style>
  <w:style w:type="paragraph" w:styleId="BodyTextIndent3">
    <w:name w:val="Body Text Indent 3"/>
    <w:basedOn w:val="Normal"/>
    <w:pPr>
      <w:spacing w:line="120" w:lineRule="atLeast"/>
      <w:ind w:left="2127" w:hanging="1418"/>
    </w:pPr>
  </w:style>
  <w:style w:type="paragraph" w:styleId="BodyTextIndent2">
    <w:name w:val="Body Text Indent 2"/>
    <w:basedOn w:val="Normal"/>
    <w:pPr>
      <w:spacing w:line="120" w:lineRule="atLeast"/>
      <w:ind w:hanging="11"/>
    </w:pPr>
  </w:style>
  <w:style w:type="character" w:styleId="PageNumber">
    <w:name w:val="page number"/>
    <w:basedOn w:val="DefaultParagraphFont"/>
  </w:style>
  <w:style w:type="paragraph" w:styleId="BodyText">
    <w:name w:val="Body Text"/>
    <w:basedOn w:val="Normal"/>
    <w:pPr>
      <w:spacing w:line="240" w:lineRule="auto"/>
      <w:ind w:left="0"/>
      <w:jc w:val="left"/>
    </w:pPr>
    <w:rPr>
      <w:i/>
      <w:sz w:val="24"/>
      <w:lang w:val="en-AU"/>
    </w:rPr>
  </w:style>
  <w:style w:type="paragraph" w:styleId="BodyText2">
    <w:name w:val="Body Text 2"/>
    <w:basedOn w:val="Normal"/>
    <w:pPr>
      <w:spacing w:line="240" w:lineRule="auto"/>
      <w:ind w:left="0"/>
    </w:pPr>
    <w:rPr>
      <w:b/>
      <w:i/>
      <w:sz w:val="24"/>
      <w:u w:val="single"/>
      <w:lang w:val="en-AU"/>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Indent">
    <w:name w:val="Normal Indent"/>
    <w:basedOn w:val="Normal"/>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uiPriority w:val="39"/>
    <w:rsid w:val="007D57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24081E"/>
    <w:rPr>
      <w:rFonts w:ascii="Times New Roman" w:hAnsi="Times New Roman"/>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1091</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2018-10-23T00:27:00Z</dcterms:created>
  <dcterms:modified xsi:type="dcterms:W3CDTF">2018-10-23T00:27:00Z</dcterms:modified>
</cp:coreProperties>
</file>