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3802D6" w:rsidP="006647B7">
      <w:pPr>
        <w:pStyle w:val="Plainheader"/>
      </w:pPr>
      <w:bookmarkStart w:id="0" w:name="SoP_Name_Title"/>
      <w:r>
        <w:t>S</w:t>
      </w:r>
      <w:r w:rsidR="000E16D1">
        <w:t>CRUB TYPHUS</w:t>
      </w:r>
      <w:bookmarkEnd w:id="0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FA07A9">
        <w:t>78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E16D1">
        <w:t>2018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3323EE">
        <w:t>24 August 2018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DA0436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40B610A1" wp14:editId="23A8BF17">
                  <wp:extent cx="2466975" cy="533400"/>
                  <wp:effectExtent l="0" t="0" r="9525" b="0"/>
                  <wp:docPr id="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FA07A9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FA07A9">
        <w:rPr>
          <w:noProof/>
        </w:rPr>
        <w:t>1</w:t>
      </w:r>
      <w:r w:rsidR="00FA07A9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FA07A9">
        <w:rPr>
          <w:noProof/>
        </w:rPr>
        <w:t>Name</w:t>
      </w:r>
      <w:r w:rsidR="00FA07A9">
        <w:rPr>
          <w:noProof/>
        </w:rPr>
        <w:tab/>
      </w:r>
      <w:r w:rsidR="00FA07A9">
        <w:rPr>
          <w:noProof/>
        </w:rPr>
        <w:fldChar w:fldCharType="begin"/>
      </w:r>
      <w:r w:rsidR="00FA07A9">
        <w:rPr>
          <w:noProof/>
        </w:rPr>
        <w:instrText xml:space="preserve"> PAGEREF _Toc521574085 \h </w:instrText>
      </w:r>
      <w:r w:rsidR="00FA07A9">
        <w:rPr>
          <w:noProof/>
        </w:rPr>
      </w:r>
      <w:r w:rsidR="00FA07A9">
        <w:rPr>
          <w:noProof/>
        </w:rPr>
        <w:fldChar w:fldCharType="separate"/>
      </w:r>
      <w:r w:rsidR="00FA07A9">
        <w:rPr>
          <w:noProof/>
        </w:rPr>
        <w:t>3</w:t>
      </w:r>
      <w:r w:rsidR="00FA07A9">
        <w:rPr>
          <w:noProof/>
        </w:rPr>
        <w:fldChar w:fldCharType="end"/>
      </w:r>
    </w:p>
    <w:p w:rsidR="00FA07A9" w:rsidRDefault="00FA07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_Toc521574086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07A9" w:rsidRDefault="00FA07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_Toc521574087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07A9" w:rsidRDefault="00FA07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_Toc521574088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07A9" w:rsidRDefault="00FA07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_Toc521574089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07A9" w:rsidRDefault="00FA07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_Toc521574090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07A9" w:rsidRDefault="00FA07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_Toc521574091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07A9" w:rsidRDefault="00FA07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_Toc521574092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A07A9" w:rsidRDefault="00FA07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_Toc521574093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A07A9" w:rsidRDefault="00FA07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_Toc521574094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A07A9" w:rsidRDefault="00FA07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_Toc521574095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A07A9" w:rsidRDefault="00FA07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_Toc521574096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FA07A9" w:rsidRDefault="00FA07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_Toc521574097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521574085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A3989">
        <w:rPr>
          <w:i/>
        </w:rPr>
        <w:t>s</w:t>
      </w:r>
      <w:r w:rsidR="000E16D1">
        <w:rPr>
          <w:i/>
        </w:rPr>
        <w:t>crub typhus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FA07A9">
        <w:t>78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E16D1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521574086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>This instrument commences on</w:t>
      </w:r>
      <w:r w:rsidR="003323EE">
        <w:t xml:space="preserve"> 24 September 2018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521574087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521574088"/>
      <w:r>
        <w:t>Re</w:t>
      </w:r>
      <w:r w:rsidR="00CB7412">
        <w:t>peal</w:t>
      </w:r>
      <w:bookmarkEnd w:id="10"/>
    </w:p>
    <w:p w:rsidR="007959B9" w:rsidRPr="007527C1" w:rsidRDefault="007959B9" w:rsidP="00DF65CF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0E16D1" w:rsidRPr="000E16D1">
        <w:t>scrub typhus</w:t>
      </w:r>
      <w:r>
        <w:t xml:space="preserve"> No. </w:t>
      </w:r>
      <w:r w:rsidR="000E16D1">
        <w:t>73</w:t>
      </w:r>
      <w:r>
        <w:t xml:space="preserve"> of </w:t>
      </w:r>
      <w:r w:rsidR="000E16D1">
        <w:t>2009</w:t>
      </w:r>
      <w:r w:rsidR="00CB7412">
        <w:t xml:space="preserve"> </w:t>
      </w:r>
      <w:r w:rsidR="00CB7412" w:rsidRPr="00786DAE">
        <w:t xml:space="preserve">(Federal Register of Legislation No. </w:t>
      </w:r>
      <w:r w:rsidR="000E16D1" w:rsidRPr="000E16D1">
        <w:t>F2009L04044</w:t>
      </w:r>
      <w:r w:rsidR="00CB7412" w:rsidRPr="00786DAE">
        <w:t xml:space="preserve">) </w:t>
      </w:r>
      <w:r w:rsidR="00CB7412" w:rsidRPr="00DA3996">
        <w:t>made under subsection 196B(</w:t>
      </w:r>
      <w:r w:rsidR="008B542F">
        <w:t>3</w:t>
      </w:r>
      <w:r w:rsidR="00CB7412" w:rsidRPr="00DA3996">
        <w:t xml:space="preserve">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CB7412">
        <w:t>pealed</w:t>
      </w:r>
      <w:r>
        <w:t>.</w:t>
      </w:r>
    </w:p>
    <w:p w:rsidR="007C7DEE" w:rsidRPr="00684C0E" w:rsidRDefault="007C7DEE" w:rsidP="00C96667">
      <w:pPr>
        <w:pStyle w:val="LV1"/>
      </w:pPr>
      <w:bookmarkStart w:id="11" w:name="_Toc521574089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521574090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21574091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0E16D1" w:rsidRPr="000E16D1">
        <w:t>scrub typhus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E16D1" w:rsidRPr="000E16D1">
        <w:t>scrub typhus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0E16D1" w:rsidRPr="000E16D1">
        <w:rPr>
          <w:b/>
        </w:rPr>
        <w:t>scrub typhus</w:t>
      </w:r>
    </w:p>
    <w:p w:rsidR="000E16D1" w:rsidRPr="00237BAF" w:rsidRDefault="007C7DEE" w:rsidP="000E16D1">
      <w:pPr>
        <w:pStyle w:val="LV2"/>
        <w:numPr>
          <w:ilvl w:val="1"/>
          <w:numId w:val="4"/>
        </w:numPr>
        <w:ind w:left="1418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bookmarkEnd w:id="19"/>
      <w:bookmarkEnd w:id="20"/>
      <w:r w:rsidR="000E16D1" w:rsidRPr="00342AC1">
        <w:t>scrub typhus</w:t>
      </w:r>
      <w:r w:rsidR="000E16D1">
        <w:t xml:space="preserve"> </w:t>
      </w:r>
      <w:r w:rsidR="000E16D1" w:rsidRPr="00342AC1">
        <w:t xml:space="preserve">means a clinical illness caused by </w:t>
      </w:r>
      <w:r w:rsidR="000E16D1" w:rsidRPr="00342AC1">
        <w:rPr>
          <w:i/>
        </w:rPr>
        <w:t>Orientia tsutsugamushi</w:t>
      </w:r>
      <w:r w:rsidR="000E16D1" w:rsidRPr="00342AC1">
        <w:t xml:space="preserve">, formerly known as </w:t>
      </w:r>
      <w:r w:rsidR="000E16D1" w:rsidRPr="00342AC1">
        <w:rPr>
          <w:i/>
        </w:rPr>
        <w:t>Rickettsia tsutsugamushi</w:t>
      </w:r>
      <w:r w:rsidR="000E16D1" w:rsidRPr="00342AC1">
        <w:t>.</w:t>
      </w:r>
    </w:p>
    <w:p w:rsidR="000E16D1" w:rsidRDefault="000E16D1" w:rsidP="000E16D1">
      <w:pPr>
        <w:pStyle w:val="Note2"/>
        <w:ind w:left="1985" w:hanging="567"/>
      </w:pPr>
      <w:r>
        <w:t xml:space="preserve">Note 1: </w:t>
      </w:r>
      <w:r w:rsidRPr="00342AC1">
        <w:t>Humans usually acquire the infection from the bite of an infected trombiculid mite (chigger).</w:t>
      </w:r>
    </w:p>
    <w:p w:rsidR="000E16D1" w:rsidRDefault="000E16D1" w:rsidP="000E16D1">
      <w:pPr>
        <w:pStyle w:val="Note2"/>
        <w:ind w:left="1985" w:hanging="567"/>
      </w:pPr>
      <w:r w:rsidRPr="00342AC1">
        <w:t>Note 2: Typical symptoms of scrub typhus include eschar at the bite site, high fever, headache, myalgia, cough, a rash and lymphadenopathy.</w:t>
      </w:r>
    </w:p>
    <w:p w:rsidR="008F572A" w:rsidRPr="00237BAF" w:rsidRDefault="008F572A" w:rsidP="00DF65CF">
      <w:pPr>
        <w:pStyle w:val="LV2"/>
      </w:pPr>
      <w:r w:rsidRPr="00237BAF">
        <w:t xml:space="preserve">While </w:t>
      </w:r>
      <w:r w:rsidR="000E16D1" w:rsidRPr="000E16D1">
        <w:t>scrub typhus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0E16D1" w:rsidRPr="00342AC1">
        <w:t>A75.3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0E16D1" w:rsidRPr="000E16D1">
        <w:t>scrub typhus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0E16D1" w:rsidRPr="000E16D1">
        <w:rPr>
          <w:b/>
        </w:rPr>
        <w:t>scrub typhus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E16D1" w:rsidRPr="000E16D1">
        <w:t>scrub typhus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0E16D1" w:rsidRPr="000E16D1">
        <w:t>scrub typhus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C96667">
      <w:pPr>
        <w:pStyle w:val="LV1"/>
      </w:pPr>
      <w:bookmarkStart w:id="21" w:name="_Toc521574092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0E16D1" w:rsidRPr="000E16D1">
        <w:t>scrub typhus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0E16D1" w:rsidRPr="000E16D1">
        <w:t>scrub typhus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21574093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0E16D1" w:rsidRPr="000E16D1">
        <w:t>scrub typhus</w:t>
      </w:r>
      <w:r w:rsidR="007A3989">
        <w:t xml:space="preserve"> </w:t>
      </w:r>
      <w:r w:rsidR="007C7DEE" w:rsidRPr="00AA6D8B">
        <w:t xml:space="preserve">or death from </w:t>
      </w:r>
      <w:r w:rsidR="000E16D1" w:rsidRPr="000E16D1">
        <w:t>scrub typhus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0E16D1" w:rsidRPr="008D1B8B" w:rsidRDefault="000E16D1" w:rsidP="000E16D1">
      <w:pPr>
        <w:pStyle w:val="LV2"/>
        <w:numPr>
          <w:ilvl w:val="1"/>
          <w:numId w:val="4"/>
        </w:numPr>
        <w:ind w:left="1418"/>
      </w:pPr>
      <w:bookmarkStart w:id="27" w:name="_Ref402530260"/>
      <w:bookmarkStart w:id="28" w:name="_Ref409598844"/>
      <w:r w:rsidRPr="00342AC1">
        <w:t xml:space="preserve">being exposed to </w:t>
      </w:r>
      <w:r w:rsidRPr="00342AC1">
        <w:rPr>
          <w:i/>
        </w:rPr>
        <w:t>Orientia tsutsugamushi</w:t>
      </w:r>
      <w:r w:rsidRPr="00342AC1">
        <w:t xml:space="preserve"> within the 28 days before the clinical onset of scrub typhus;</w:t>
      </w:r>
    </w:p>
    <w:p w:rsidR="000E16D1" w:rsidRPr="00046E67" w:rsidRDefault="000E16D1" w:rsidP="000E16D1">
      <w:pPr>
        <w:pStyle w:val="Note2"/>
      </w:pPr>
      <w:r>
        <w:t xml:space="preserve">Note: </w:t>
      </w:r>
      <w:r w:rsidRPr="00342AC1">
        <w:rPr>
          <w:b/>
          <w:i/>
        </w:rPr>
        <w:t>being exposed to Orientia tsutsugamushi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7"/>
      <w:r w:rsidR="007A3989">
        <w:t xml:space="preserve"> </w:t>
      </w:r>
      <w:r w:rsidR="000E16D1" w:rsidRPr="000E16D1">
        <w:t>scrub typhus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521574094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0E16D1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0E16D1" w:rsidRPr="000E16D1">
        <w:t>scrub typhus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0E16D1" w:rsidRPr="000E16D1">
        <w:t>scrub typhus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0E16D1">
      <w:pPr>
        <w:pStyle w:val="LV1"/>
        <w:keepNext/>
        <w:keepLines/>
      </w:pPr>
      <w:bookmarkStart w:id="31" w:name="_Toc521574095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0E16D1">
      <w:pPr>
        <w:pStyle w:val="PlainIndent"/>
        <w:keepNext/>
        <w:keepLines/>
      </w:pPr>
      <w:r w:rsidRPr="00E64EE4">
        <w:t>In this Statement of Principles:</w:t>
      </w:r>
    </w:p>
    <w:p w:rsidR="00F03C06" w:rsidRPr="00E64EE4" w:rsidRDefault="00F03C06" w:rsidP="000E16D1">
      <w:pPr>
        <w:pStyle w:val="LV2"/>
        <w:keepNext/>
        <w:keepLines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2157409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21574097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0E16D1" w:rsidRPr="00342AC1" w:rsidRDefault="000E16D1" w:rsidP="000E16D1">
      <w:pPr>
        <w:pStyle w:val="SH3"/>
        <w:ind w:left="851"/>
      </w:pPr>
      <w:bookmarkStart w:id="37" w:name="_Ref402530810"/>
      <w:r w:rsidRPr="00342AC1">
        <w:rPr>
          <w:b/>
          <w:i/>
        </w:rPr>
        <w:t>area endemic for scrub typhus</w:t>
      </w:r>
      <w:r w:rsidRPr="00342AC1">
        <w:t xml:space="preserve"> means Africa, the Middle East, South America and Islands of the Pacific, and the part of the world known as the </w:t>
      </w:r>
      <w:r>
        <w:t>"</w:t>
      </w:r>
      <w:r w:rsidRPr="00342AC1">
        <w:t>tsutsugamushi triangle</w:t>
      </w:r>
      <w:r>
        <w:t>"</w:t>
      </w:r>
      <w:r w:rsidRPr="00342AC1">
        <w:t xml:space="preserve"> which extends from northern Japan and far-eastern Russia in the north, to northern Australia in the south, and to Pakistan in the west.</w:t>
      </w:r>
    </w:p>
    <w:p w:rsidR="000E16D1" w:rsidRDefault="000E16D1" w:rsidP="000E16D1">
      <w:pPr>
        <w:pStyle w:val="SH3"/>
        <w:ind w:left="851"/>
      </w:pPr>
      <w:r w:rsidRPr="00342AC1">
        <w:rPr>
          <w:b/>
          <w:i/>
        </w:rPr>
        <w:t>being exposed to Orientia tsutsugamushi</w:t>
      </w:r>
      <w:r>
        <w:t xml:space="preserve"> means:</w:t>
      </w:r>
    </w:p>
    <w:p w:rsidR="000E16D1" w:rsidRDefault="000E16D1" w:rsidP="000E16D1">
      <w:pPr>
        <w:pStyle w:val="SH4"/>
        <w:ind w:left="1418"/>
      </w:pPr>
      <w:r>
        <w:t xml:space="preserve">being bitten by a trombiculid mite (chigger) infected with </w:t>
      </w:r>
      <w:r w:rsidRPr="00342AC1">
        <w:rPr>
          <w:i/>
        </w:rPr>
        <w:t>Orientia tsutsugamushi</w:t>
      </w:r>
      <w:r>
        <w:t>; or</w:t>
      </w:r>
    </w:p>
    <w:p w:rsidR="000E16D1" w:rsidRDefault="000E16D1" w:rsidP="000E16D1">
      <w:pPr>
        <w:pStyle w:val="SH4"/>
        <w:ind w:left="1418"/>
      </w:pPr>
      <w:r>
        <w:t>being in an area that is endemic for scrub typhus; or</w:t>
      </w:r>
    </w:p>
    <w:p w:rsidR="000E16D1" w:rsidRDefault="000E16D1" w:rsidP="000E16D1">
      <w:pPr>
        <w:pStyle w:val="SH4"/>
        <w:ind w:left="1418"/>
      </w:pPr>
      <w:r>
        <w:t xml:space="preserve">having percutaneous exposure to blood contaminated with </w:t>
      </w:r>
      <w:r w:rsidRPr="00342AC1">
        <w:rPr>
          <w:i/>
        </w:rPr>
        <w:t>Orientia tsutsugamushi</w:t>
      </w:r>
      <w:r>
        <w:t>; or</w:t>
      </w:r>
    </w:p>
    <w:p w:rsidR="000E16D1" w:rsidRDefault="000E16D1" w:rsidP="000E16D1">
      <w:pPr>
        <w:pStyle w:val="SH4"/>
        <w:ind w:left="1418"/>
      </w:pPr>
      <w:r>
        <w:t xml:space="preserve">receiving a blood transfusion, blood products or a stem cell transplant contaminated with </w:t>
      </w:r>
      <w:r w:rsidRPr="00342AC1">
        <w:rPr>
          <w:i/>
        </w:rPr>
        <w:t>Orientia tsutsugamushi</w:t>
      </w:r>
      <w:r>
        <w:t>.</w:t>
      </w:r>
    </w:p>
    <w:p w:rsidR="000E16D1" w:rsidRDefault="000E16D1" w:rsidP="000E16D1">
      <w:pPr>
        <w:pStyle w:val="ScheduleNote"/>
      </w:pPr>
      <w:r w:rsidRPr="00A36B1A">
        <w:t xml:space="preserve">Note: </w:t>
      </w:r>
      <w:r w:rsidRPr="00342AC1">
        <w:rPr>
          <w:b/>
          <w:i/>
        </w:rPr>
        <w:tab/>
        <w:t>area endemic for scrub typhus</w:t>
      </w:r>
      <w:r w:rsidRPr="00A36B1A">
        <w:t xml:space="preserve"> </w:t>
      </w:r>
      <w:r>
        <w:t>is</w:t>
      </w:r>
      <w:r w:rsidRPr="00A36B1A">
        <w:t xml:space="preserve"> also defined in the Schedule 1 - Dictionary.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513D05" w:rsidRDefault="000E16D1" w:rsidP="00984EE9">
      <w:pPr>
        <w:pStyle w:val="SH3"/>
        <w:ind w:left="851" w:hanging="851"/>
      </w:pPr>
      <w:r w:rsidRPr="000E16D1">
        <w:rPr>
          <w:b/>
          <w:i/>
        </w:rPr>
        <w:t>scrub typhus</w:t>
      </w:r>
      <w:r w:rsidR="00DF6D11" w:rsidRPr="00513D05">
        <w:t>—see subsection</w:t>
      </w:r>
      <w:r w:rsidR="009056AF">
        <w:t xml:space="preserve"> </w:t>
      </w:r>
      <w:r w:rsidR="007959B9">
        <w:t>7</w:t>
      </w:r>
      <w:r w:rsidR="009056AF">
        <w:t>(2)</w:t>
      </w:r>
      <w:r w:rsidR="00051B75"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0E16D1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E16D1">
            <w:rPr>
              <w:i/>
              <w:sz w:val="18"/>
              <w:szCs w:val="18"/>
            </w:rPr>
            <w:t>Scrub Typhus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FA07A9" w:rsidRPr="00FA07A9">
            <w:rPr>
              <w:i/>
              <w:sz w:val="18"/>
              <w:szCs w:val="18"/>
            </w:rPr>
            <w:t>78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0E16D1">
            <w:rPr>
              <w:i/>
              <w:sz w:val="18"/>
              <w:szCs w:val="18"/>
            </w:rPr>
            <w:t>2018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A0436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A0436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0E16D1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E16D1">
            <w:rPr>
              <w:i/>
              <w:sz w:val="18"/>
              <w:szCs w:val="18"/>
            </w:rPr>
            <w:t>Scrub Typhus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FA07A9" w:rsidRPr="00FA07A9">
            <w:rPr>
              <w:i/>
              <w:sz w:val="18"/>
              <w:szCs w:val="18"/>
            </w:rPr>
            <w:t>78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0E16D1">
            <w:rPr>
              <w:i/>
              <w:sz w:val="18"/>
              <w:szCs w:val="18"/>
            </w:rPr>
            <w:t>2018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A0436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A0436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16D1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25A1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23EE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0C86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0436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D5BE0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07A9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1020</Words>
  <Characters>5819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2018-06-27T05:38:00Z</dcterms:created>
  <dcterms:modified xsi:type="dcterms:W3CDTF">2018-08-14T01:43:00Z</dcterms:modified>
  <cp:category/>
  <cp:contentStatus/>
  <dc:language/>
  <cp:version/>
</cp:coreProperties>
</file>