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ED680B" w:rsidP="006647B7">
      <w:pPr>
        <w:pStyle w:val="Plainheader"/>
      </w:pPr>
      <w:bookmarkStart w:id="0" w:name="SoP_Name_Title"/>
      <w:r w:rsidRPr="00ED680B">
        <w:t>SPONDYLOLISTHESIS AND SPONDYLOLYSIS</w:t>
      </w:r>
      <w:bookmarkEnd w:id="0"/>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r w:rsidR="00FB6E9E">
        <w:t xml:space="preserve">24 </w:t>
      </w:r>
      <w:r w:rsidRPr="00024911">
        <w:t>of</w:t>
      </w:r>
      <w:r w:rsidR="00085567">
        <w:t xml:space="preserve"> </w:t>
      </w:r>
      <w:bookmarkStart w:id="1" w:name="year"/>
      <w:r w:rsidR="00ED680B">
        <w:t>2017</w:t>
      </w:r>
      <w:bookmarkEnd w:id="1"/>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8051ED">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511B35" w:rsidRDefault="00511B35" w:rsidP="00511B35">
      <w:pPr>
        <w:pStyle w:val="Plain"/>
        <w:tabs>
          <w:tab w:val="clear" w:pos="567"/>
          <w:tab w:val="left" w:pos="851"/>
        </w:tabs>
      </w:pPr>
      <w:r w:rsidRPr="007527C1">
        <w:t>Dated</w:t>
      </w:r>
      <w:r>
        <w:tab/>
        <w:t>24 February 2017</w:t>
      </w:r>
    </w:p>
    <w:p w:rsidR="00511B35" w:rsidRDefault="00511B35" w:rsidP="00511B35">
      <w:pPr>
        <w:pStyle w:val="Plain"/>
      </w:pPr>
    </w:p>
    <w:p w:rsidR="00511B35" w:rsidRDefault="00511B35" w:rsidP="00511B35">
      <w:pPr>
        <w:pStyle w:val="Plain"/>
      </w:pPr>
    </w:p>
    <w:p w:rsidR="00511B35" w:rsidRDefault="00511B35" w:rsidP="00511B35">
      <w:pPr>
        <w:pStyle w:val="Plain"/>
      </w:pPr>
    </w:p>
    <w:p w:rsidR="00511B35" w:rsidRDefault="00511B35" w:rsidP="00511B35">
      <w:pPr>
        <w:pStyle w:val="Plain"/>
      </w:pPr>
    </w:p>
    <w:p w:rsidR="00511B35" w:rsidRPr="007527C1" w:rsidRDefault="00511B35" w:rsidP="00511B35">
      <w:pPr>
        <w:pStyle w:val="Plain"/>
      </w:pPr>
    </w:p>
    <w:p w:rsidR="00511B35" w:rsidRPr="000D43F2" w:rsidRDefault="00511B35" w:rsidP="00511B35">
      <w:pPr>
        <w:pStyle w:val="Plain"/>
        <w:rPr>
          <w:b/>
        </w:rPr>
      </w:pPr>
      <w:r w:rsidRPr="000D43F2">
        <w:t>The Common Seal of the</w:t>
      </w:r>
      <w:r w:rsidRPr="000D43F2">
        <w:br/>
        <w:t>Repatriation Medical Authority</w:t>
      </w:r>
      <w:r w:rsidRPr="000D43F2">
        <w:br/>
        <w:t>was affixed to this instrument</w:t>
      </w:r>
      <w:r w:rsidRPr="000D43F2">
        <w:br/>
        <w:t>at the direction of:</w:t>
      </w:r>
    </w:p>
    <w:p w:rsidR="00511B35" w:rsidRPr="000D43F2" w:rsidRDefault="00511B35" w:rsidP="00511B35">
      <w:pPr>
        <w:pStyle w:val="Plain"/>
        <w:rPr>
          <w:b/>
        </w:rPr>
      </w:pPr>
      <w:r w:rsidRPr="00326052">
        <w:rPr>
          <w:noProof/>
        </w:rPr>
        <w:drawing>
          <wp:anchor distT="0" distB="0" distL="114300" distR="114300" simplePos="0" relativeHeight="251659264" behindDoc="1" locked="0" layoutInCell="1" allowOverlap="1" wp14:anchorId="70319587" wp14:editId="39424ADD">
            <wp:simplePos x="0" y="0"/>
            <wp:positionH relativeFrom="column">
              <wp:posOffset>0</wp:posOffset>
            </wp:positionH>
            <wp:positionV relativeFrom="paragraph">
              <wp:posOffset>171450</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511B35" w:rsidRPr="000D43F2" w:rsidRDefault="00511B35" w:rsidP="00511B35">
      <w:pPr>
        <w:pStyle w:val="Plain"/>
        <w:rPr>
          <w:b/>
        </w:rPr>
      </w:pPr>
    </w:p>
    <w:p w:rsidR="00511B35" w:rsidRPr="000D43F2" w:rsidRDefault="00511B35" w:rsidP="00511B35">
      <w:pPr>
        <w:pStyle w:val="Plain"/>
        <w:rPr>
          <w:b/>
        </w:rPr>
      </w:pPr>
    </w:p>
    <w:p w:rsidR="00511B35" w:rsidRPr="000D43F2" w:rsidRDefault="00511B35" w:rsidP="00511B35">
      <w:pPr>
        <w:pStyle w:val="Plain"/>
        <w:rPr>
          <w:b/>
        </w:rPr>
      </w:pPr>
    </w:p>
    <w:p w:rsidR="00511B35" w:rsidRPr="000D43F2" w:rsidRDefault="00511B35" w:rsidP="00511B35">
      <w:pPr>
        <w:pStyle w:val="Plain"/>
        <w:rPr>
          <w:b/>
        </w:rPr>
      </w:pPr>
    </w:p>
    <w:p w:rsidR="00511B35" w:rsidRPr="000D43F2" w:rsidRDefault="00511B35" w:rsidP="00511B35">
      <w:pPr>
        <w:pStyle w:val="Plain"/>
        <w:rPr>
          <w:b/>
        </w:rPr>
      </w:pPr>
      <w:r w:rsidRPr="000D43F2">
        <w:t>Professor Nicholas Saunders AO</w:t>
      </w:r>
    </w:p>
    <w:p w:rsidR="00511B35" w:rsidRPr="000D43F2" w:rsidRDefault="00511B35" w:rsidP="00511B35">
      <w:pPr>
        <w:pStyle w:val="Plain"/>
        <w:rPr>
          <w:b/>
        </w:rPr>
      </w:pPr>
      <w:r w:rsidRPr="000D43F2">
        <w:t>Chairperson</w:t>
      </w: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2" w:name="BKCheck15B_2"/>
    <w:bookmarkEnd w:id="2"/>
    <w:p w:rsidR="00ED680B"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ED680B">
        <w:rPr>
          <w:noProof/>
        </w:rPr>
        <w:t>1</w:t>
      </w:r>
      <w:r w:rsidR="00ED680B">
        <w:rPr>
          <w:rFonts w:asciiTheme="minorHAnsi" w:eastAsiaTheme="minorEastAsia" w:hAnsiTheme="minorHAnsi" w:cstheme="minorBidi"/>
          <w:noProof/>
          <w:kern w:val="0"/>
          <w:sz w:val="22"/>
          <w:szCs w:val="22"/>
        </w:rPr>
        <w:tab/>
      </w:r>
      <w:r w:rsidR="00ED680B">
        <w:rPr>
          <w:noProof/>
        </w:rPr>
        <w:t>Name</w:t>
      </w:r>
      <w:r w:rsidR="00ED680B">
        <w:rPr>
          <w:noProof/>
        </w:rPr>
        <w:tab/>
      </w:r>
      <w:r w:rsidR="00ED680B">
        <w:rPr>
          <w:noProof/>
        </w:rPr>
        <w:fldChar w:fldCharType="begin"/>
      </w:r>
      <w:r w:rsidR="00ED680B">
        <w:rPr>
          <w:noProof/>
        </w:rPr>
        <w:instrText xml:space="preserve"> PAGEREF _Toc470084558 \h </w:instrText>
      </w:r>
      <w:r w:rsidR="00ED680B">
        <w:rPr>
          <w:noProof/>
        </w:rPr>
      </w:r>
      <w:r w:rsidR="00ED680B">
        <w:rPr>
          <w:noProof/>
        </w:rPr>
        <w:fldChar w:fldCharType="separate"/>
      </w:r>
      <w:r w:rsidR="00E90177">
        <w:rPr>
          <w:noProof/>
        </w:rPr>
        <w:t>3</w:t>
      </w:r>
      <w:r w:rsidR="00ED680B">
        <w:rPr>
          <w:noProof/>
        </w:rPr>
        <w:fldChar w:fldCharType="end"/>
      </w:r>
    </w:p>
    <w:p w:rsidR="00ED680B" w:rsidRDefault="00ED680B">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_Toc470084559 \h </w:instrText>
      </w:r>
      <w:r>
        <w:rPr>
          <w:noProof/>
        </w:rPr>
      </w:r>
      <w:r>
        <w:rPr>
          <w:noProof/>
        </w:rPr>
        <w:fldChar w:fldCharType="separate"/>
      </w:r>
      <w:r w:rsidR="00E90177">
        <w:rPr>
          <w:noProof/>
        </w:rPr>
        <w:t>3</w:t>
      </w:r>
      <w:r>
        <w:rPr>
          <w:noProof/>
        </w:rPr>
        <w:fldChar w:fldCharType="end"/>
      </w:r>
    </w:p>
    <w:p w:rsidR="00ED680B" w:rsidRDefault="00ED680B">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_Toc470084560 \h </w:instrText>
      </w:r>
      <w:r>
        <w:rPr>
          <w:noProof/>
        </w:rPr>
      </w:r>
      <w:r>
        <w:rPr>
          <w:noProof/>
        </w:rPr>
        <w:fldChar w:fldCharType="separate"/>
      </w:r>
      <w:r w:rsidR="00E90177">
        <w:rPr>
          <w:noProof/>
        </w:rPr>
        <w:t>3</w:t>
      </w:r>
      <w:r>
        <w:rPr>
          <w:noProof/>
        </w:rPr>
        <w:fldChar w:fldCharType="end"/>
      </w:r>
    </w:p>
    <w:p w:rsidR="00ED680B" w:rsidRDefault="00ED680B">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_Toc470084561 \h </w:instrText>
      </w:r>
      <w:r>
        <w:rPr>
          <w:noProof/>
        </w:rPr>
      </w:r>
      <w:r>
        <w:rPr>
          <w:noProof/>
        </w:rPr>
        <w:fldChar w:fldCharType="separate"/>
      </w:r>
      <w:r w:rsidR="00E90177">
        <w:rPr>
          <w:noProof/>
        </w:rPr>
        <w:t>3</w:t>
      </w:r>
      <w:r>
        <w:rPr>
          <w:noProof/>
        </w:rPr>
        <w:fldChar w:fldCharType="end"/>
      </w:r>
    </w:p>
    <w:p w:rsidR="00ED680B" w:rsidRDefault="00ED680B">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_Toc470084562 \h </w:instrText>
      </w:r>
      <w:r>
        <w:rPr>
          <w:noProof/>
        </w:rPr>
      </w:r>
      <w:r>
        <w:rPr>
          <w:noProof/>
        </w:rPr>
        <w:fldChar w:fldCharType="separate"/>
      </w:r>
      <w:r w:rsidR="00E90177">
        <w:rPr>
          <w:noProof/>
        </w:rPr>
        <w:t>3</w:t>
      </w:r>
      <w:r>
        <w:rPr>
          <w:noProof/>
        </w:rPr>
        <w:fldChar w:fldCharType="end"/>
      </w:r>
    </w:p>
    <w:p w:rsidR="00ED680B" w:rsidRDefault="00ED680B">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_Toc470084563 \h </w:instrText>
      </w:r>
      <w:r>
        <w:rPr>
          <w:noProof/>
        </w:rPr>
      </w:r>
      <w:r>
        <w:rPr>
          <w:noProof/>
        </w:rPr>
        <w:fldChar w:fldCharType="separate"/>
      </w:r>
      <w:r w:rsidR="00E90177">
        <w:rPr>
          <w:noProof/>
        </w:rPr>
        <w:t>3</w:t>
      </w:r>
      <w:r>
        <w:rPr>
          <w:noProof/>
        </w:rPr>
        <w:fldChar w:fldCharType="end"/>
      </w:r>
    </w:p>
    <w:p w:rsidR="00ED680B" w:rsidRDefault="00ED680B">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_Toc470084564 \h </w:instrText>
      </w:r>
      <w:r>
        <w:rPr>
          <w:noProof/>
        </w:rPr>
      </w:r>
      <w:r>
        <w:rPr>
          <w:noProof/>
        </w:rPr>
        <w:fldChar w:fldCharType="separate"/>
      </w:r>
      <w:r w:rsidR="00E90177">
        <w:rPr>
          <w:noProof/>
        </w:rPr>
        <w:t>3</w:t>
      </w:r>
      <w:r>
        <w:rPr>
          <w:noProof/>
        </w:rPr>
        <w:fldChar w:fldCharType="end"/>
      </w:r>
    </w:p>
    <w:p w:rsidR="00ED680B" w:rsidRDefault="00ED680B">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_Toc470084565 \h </w:instrText>
      </w:r>
      <w:r>
        <w:rPr>
          <w:noProof/>
        </w:rPr>
      </w:r>
      <w:r>
        <w:rPr>
          <w:noProof/>
        </w:rPr>
        <w:fldChar w:fldCharType="separate"/>
      </w:r>
      <w:r w:rsidR="00E90177">
        <w:rPr>
          <w:noProof/>
        </w:rPr>
        <w:t>4</w:t>
      </w:r>
      <w:r>
        <w:rPr>
          <w:noProof/>
        </w:rPr>
        <w:fldChar w:fldCharType="end"/>
      </w:r>
    </w:p>
    <w:p w:rsidR="00ED680B" w:rsidRDefault="00ED680B">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_Toc470084566 \h </w:instrText>
      </w:r>
      <w:r>
        <w:rPr>
          <w:noProof/>
        </w:rPr>
      </w:r>
      <w:r>
        <w:rPr>
          <w:noProof/>
        </w:rPr>
        <w:fldChar w:fldCharType="separate"/>
      </w:r>
      <w:r w:rsidR="00E90177">
        <w:rPr>
          <w:noProof/>
        </w:rPr>
        <w:t>4</w:t>
      </w:r>
      <w:r>
        <w:rPr>
          <w:noProof/>
        </w:rPr>
        <w:fldChar w:fldCharType="end"/>
      </w:r>
    </w:p>
    <w:p w:rsidR="00ED680B" w:rsidRDefault="00ED680B">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_Toc470084567 \h </w:instrText>
      </w:r>
      <w:r>
        <w:rPr>
          <w:noProof/>
        </w:rPr>
      </w:r>
      <w:r>
        <w:rPr>
          <w:noProof/>
        </w:rPr>
        <w:fldChar w:fldCharType="separate"/>
      </w:r>
      <w:r w:rsidR="00E90177">
        <w:rPr>
          <w:noProof/>
        </w:rPr>
        <w:t>6</w:t>
      </w:r>
      <w:r>
        <w:rPr>
          <w:noProof/>
        </w:rPr>
        <w:fldChar w:fldCharType="end"/>
      </w:r>
    </w:p>
    <w:p w:rsidR="00ED680B" w:rsidRDefault="00ED680B">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_Toc470084568 \h </w:instrText>
      </w:r>
      <w:r>
        <w:rPr>
          <w:noProof/>
        </w:rPr>
      </w:r>
      <w:r>
        <w:rPr>
          <w:noProof/>
        </w:rPr>
        <w:fldChar w:fldCharType="separate"/>
      </w:r>
      <w:r w:rsidR="00E90177">
        <w:rPr>
          <w:noProof/>
        </w:rPr>
        <w:t>6</w:t>
      </w:r>
      <w:r>
        <w:rPr>
          <w:noProof/>
        </w:rPr>
        <w:fldChar w:fldCharType="end"/>
      </w:r>
    </w:p>
    <w:p w:rsidR="00ED680B" w:rsidRDefault="00ED680B">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_Toc470084569 \h </w:instrText>
      </w:r>
      <w:r>
        <w:rPr>
          <w:noProof/>
        </w:rPr>
      </w:r>
      <w:r>
        <w:rPr>
          <w:noProof/>
        </w:rPr>
        <w:fldChar w:fldCharType="separate"/>
      </w:r>
      <w:r w:rsidR="00E90177">
        <w:rPr>
          <w:noProof/>
        </w:rPr>
        <w:t>7</w:t>
      </w:r>
      <w:r>
        <w:rPr>
          <w:noProof/>
        </w:rPr>
        <w:fldChar w:fldCharType="end"/>
      </w:r>
    </w:p>
    <w:p w:rsidR="00ED680B" w:rsidRDefault="00ED680B">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_Toc470084570 \h </w:instrText>
      </w:r>
      <w:r>
        <w:rPr>
          <w:noProof/>
        </w:rPr>
      </w:r>
      <w:r>
        <w:rPr>
          <w:noProof/>
        </w:rPr>
        <w:fldChar w:fldCharType="separate"/>
      </w:r>
      <w:r w:rsidR="00E90177">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192161" w:rsidRDefault="00192161">
      <w:pPr>
        <w:spacing w:line="240" w:lineRule="auto"/>
        <w:rPr>
          <w:b/>
          <w:sz w:val="24"/>
          <w:szCs w:val="24"/>
        </w:rPr>
      </w:pPr>
      <w:r>
        <w:br w:type="page"/>
      </w:r>
    </w:p>
    <w:p w:rsidR="00877AE3" w:rsidRDefault="00877AE3" w:rsidP="0069220C">
      <w:pPr>
        <w:pStyle w:val="LV1"/>
        <w:numPr>
          <w:ilvl w:val="0"/>
          <w:numId w:val="19"/>
        </w:numPr>
      </w:pPr>
      <w:bookmarkStart w:id="3" w:name="_Toc470084558"/>
      <w:r>
        <w:lastRenderedPageBreak/>
        <w:t>Name</w:t>
      </w:r>
      <w:bookmarkEnd w:id="3"/>
    </w:p>
    <w:p w:rsidR="00237471" w:rsidRPr="00F97A62" w:rsidRDefault="00715914" w:rsidP="00DA3996">
      <w:pPr>
        <w:pStyle w:val="PlainIndent"/>
      </w:pPr>
      <w:r w:rsidRPr="00F97A62">
        <w:t xml:space="preserve">This </w:t>
      </w:r>
      <w:r w:rsidR="00CE493D" w:rsidRPr="00F97A62">
        <w:t xml:space="preserve">is the </w:t>
      </w:r>
      <w:bookmarkStart w:id="4" w:name="BKCheck15B_3"/>
      <w:bookmarkEnd w:id="4"/>
      <w:r w:rsidR="00E55F66" w:rsidRPr="00F97A62">
        <w:t>Statement of Principles concerning</w:t>
      </w:r>
      <w:r w:rsidR="00912B55" w:rsidRPr="00F97A62">
        <w:t xml:space="preserve"> </w:t>
      </w:r>
      <w:bookmarkStart w:id="5" w:name="SoP_Name"/>
      <w:r w:rsidR="00ED680B">
        <w:rPr>
          <w:i/>
        </w:rPr>
        <w:t>spondylolisthesis and spondylolysis</w:t>
      </w:r>
      <w:bookmarkEnd w:id="5"/>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FB6E9E">
        <w:t xml:space="preserve">24 </w:t>
      </w:r>
      <w:r w:rsidR="00E55F66" w:rsidRPr="00F97A62">
        <w:t>of</w:t>
      </w:r>
      <w:r w:rsidR="00085567">
        <w:t xml:space="preserve"> </w:t>
      </w:r>
      <w:r w:rsidR="00ED680B">
        <w:t>2017</w:t>
      </w:r>
      <w:r w:rsidR="00E55F66" w:rsidRPr="00F97A62">
        <w:t>)</w:t>
      </w:r>
      <w:r w:rsidRPr="00F97A62">
        <w:t>.</w:t>
      </w:r>
    </w:p>
    <w:p w:rsidR="00F67B67" w:rsidRPr="00684C0E" w:rsidRDefault="00F67B67" w:rsidP="0069220C">
      <w:pPr>
        <w:pStyle w:val="LV1"/>
      </w:pPr>
      <w:bookmarkStart w:id="6" w:name="_Toc470084559"/>
      <w:r w:rsidRPr="00684C0E">
        <w:t>Commencement</w:t>
      </w:r>
      <w:bookmarkEnd w:id="6"/>
    </w:p>
    <w:p w:rsidR="00F67B67" w:rsidRPr="007527C1" w:rsidRDefault="007527C1" w:rsidP="00DA3996">
      <w:pPr>
        <w:pStyle w:val="PlainIndent"/>
      </w:pPr>
      <w:r w:rsidRPr="007527C1">
        <w:tab/>
      </w:r>
      <w:r w:rsidR="00F67B67" w:rsidRPr="007527C1">
        <w:t xml:space="preserve">This instrument commences on </w:t>
      </w:r>
      <w:r w:rsidR="00511B35">
        <w:t>27 March 2017</w:t>
      </w:r>
      <w:r w:rsidR="00F67B67" w:rsidRPr="007527C1">
        <w:t>.</w:t>
      </w:r>
    </w:p>
    <w:p w:rsidR="00F67B67" w:rsidRPr="00684C0E" w:rsidRDefault="00F67B67" w:rsidP="0069220C">
      <w:pPr>
        <w:pStyle w:val="LV1"/>
      </w:pPr>
      <w:bookmarkStart w:id="7" w:name="_Toc470084560"/>
      <w:r w:rsidRPr="00684C0E">
        <w:t>Authority</w:t>
      </w:r>
      <w:bookmarkEnd w:id="7"/>
    </w:p>
    <w:p w:rsidR="00F67B67" w:rsidRDefault="00F67B67" w:rsidP="00DA3996">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8051ED">
        <w:rPr>
          <w:i/>
        </w:rPr>
        <w:t>'</w:t>
      </w:r>
      <w:r w:rsidRPr="007527C1">
        <w:rPr>
          <w:i/>
        </w:rPr>
        <w:t xml:space="preserve"> Entitlements Act 1986</w:t>
      </w:r>
      <w:r w:rsidRPr="007527C1">
        <w:t>.</w:t>
      </w:r>
    </w:p>
    <w:p w:rsidR="00DA3996" w:rsidRPr="00684C0E" w:rsidRDefault="00DA3996" w:rsidP="00DA3996">
      <w:pPr>
        <w:pStyle w:val="LV1"/>
      </w:pPr>
      <w:bookmarkStart w:id="8" w:name="_Toc470084561"/>
      <w:r>
        <w:t>Revocation</w:t>
      </w:r>
      <w:bookmarkEnd w:id="8"/>
    </w:p>
    <w:p w:rsidR="00DA3996" w:rsidRPr="007527C1" w:rsidRDefault="00DA3996" w:rsidP="00DA3996">
      <w:pPr>
        <w:pStyle w:val="PlainIndent"/>
      </w:pPr>
      <w:r>
        <w:t>The</w:t>
      </w:r>
      <w:r w:rsidRPr="007527C1">
        <w:t xml:space="preserve"> </w:t>
      </w:r>
      <w:r w:rsidRPr="00DA3996">
        <w:t xml:space="preserve">Statement of Principles concerning </w:t>
      </w:r>
      <w:r w:rsidR="00ED680B" w:rsidRPr="00ED680B">
        <w:t>spondylolisthesis and spondylolysis</w:t>
      </w:r>
      <w:r w:rsidRPr="00DA3996">
        <w:t xml:space="preserve"> No. </w:t>
      </w:r>
      <w:r w:rsidR="00ED680B">
        <w:t>59 of 2015</w:t>
      </w:r>
      <w:r w:rsidRPr="00DA3996">
        <w:t xml:space="preserve"> made under subsection</w:t>
      </w:r>
      <w:r w:rsidR="00ED680B">
        <w:t xml:space="preserve"> 196B(2) </w:t>
      </w:r>
      <w:r w:rsidRPr="00DA3996">
        <w:t xml:space="preserve">of the VEA </w:t>
      </w:r>
      <w:r>
        <w:t>i</w:t>
      </w:r>
      <w:r w:rsidRPr="007527C1">
        <w:t>s</w:t>
      </w:r>
      <w:r>
        <w:t xml:space="preserve"> revoked. </w:t>
      </w:r>
    </w:p>
    <w:p w:rsidR="007C7DEE" w:rsidRPr="00684C0E" w:rsidRDefault="007C7DEE" w:rsidP="0069220C">
      <w:pPr>
        <w:pStyle w:val="LV1"/>
      </w:pPr>
      <w:bookmarkStart w:id="9" w:name="_Toc470084562"/>
      <w:r w:rsidRPr="00684C0E">
        <w:t>Application</w:t>
      </w:r>
      <w:bookmarkEnd w:id="9"/>
    </w:p>
    <w:p w:rsidR="007C7DEE" w:rsidRPr="007527C1" w:rsidRDefault="007C7DEE" w:rsidP="00DA3996">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69220C">
      <w:pPr>
        <w:pStyle w:val="LV1"/>
      </w:pPr>
      <w:bookmarkStart w:id="10" w:name="_Ref410129949"/>
      <w:bookmarkStart w:id="11" w:name="_Toc470084563"/>
      <w:r w:rsidRPr="00684C0E">
        <w:t>Definitions</w:t>
      </w:r>
      <w:bookmarkEnd w:id="10"/>
      <w:bookmarkEnd w:id="11"/>
    </w:p>
    <w:p w:rsidR="00237471" w:rsidRPr="00D5620B" w:rsidRDefault="007142FB" w:rsidP="00DA3996">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69220C">
      <w:pPr>
        <w:pStyle w:val="LV1"/>
      </w:pPr>
      <w:bookmarkStart w:id="12" w:name="_Ref409687573"/>
      <w:bookmarkStart w:id="13" w:name="_Ref409687579"/>
      <w:bookmarkStart w:id="14" w:name="_Ref409687725"/>
      <w:bookmarkStart w:id="15" w:name="_Toc470084564"/>
      <w:r w:rsidRPr="00684C0E">
        <w:t>Kind of injury, disease or death</w:t>
      </w:r>
      <w:r w:rsidR="00215860" w:rsidRPr="00684C0E">
        <w:t xml:space="preserve"> to which this Statement of Principles relates</w:t>
      </w:r>
      <w:bookmarkEnd w:id="12"/>
      <w:bookmarkEnd w:id="13"/>
      <w:bookmarkEnd w:id="14"/>
      <w:bookmarkEnd w:id="15"/>
    </w:p>
    <w:p w:rsidR="007C7DEE" w:rsidRPr="00D5620B" w:rsidRDefault="007C7DEE" w:rsidP="00E25CA4">
      <w:pPr>
        <w:pStyle w:val="LV2"/>
      </w:pPr>
      <w:bookmarkStart w:id="16" w:name="_Ref403053584"/>
      <w:r w:rsidRPr="00D5620B">
        <w:t xml:space="preserve">This Statement of Principles is </w:t>
      </w:r>
      <w:r w:rsidRPr="002F77A1">
        <w:t xml:space="preserve">about </w:t>
      </w:r>
      <w:r w:rsidR="00ED680B" w:rsidRPr="00ED680B">
        <w:t>spondylolisthesis and spondylolysis</w:t>
      </w:r>
      <w:r w:rsidR="00D5620B" w:rsidRPr="002F77A1">
        <w:t xml:space="preserve"> </w:t>
      </w:r>
      <w:r w:rsidRPr="002F77A1">
        <w:t>and death</w:t>
      </w:r>
      <w:r w:rsidRPr="00D5620B">
        <w:t xml:space="preserve"> from</w:t>
      </w:r>
      <w:r w:rsidR="002F77A1">
        <w:t xml:space="preserve"> </w:t>
      </w:r>
      <w:r w:rsidR="00ED680B" w:rsidRPr="00ED680B">
        <w:t>spondylolisthesis and spondylolysis</w:t>
      </w:r>
      <w:r w:rsidRPr="00D5620B">
        <w:t>.</w:t>
      </w:r>
      <w:bookmarkEnd w:id="16"/>
    </w:p>
    <w:p w:rsidR="00215860" w:rsidRPr="00C670B0" w:rsidRDefault="00215860" w:rsidP="00C670B0">
      <w:pPr>
        <w:pStyle w:val="LVtext"/>
      </w:pPr>
      <w:r w:rsidRPr="00C670B0">
        <w:t>Meaning of</w:t>
      </w:r>
      <w:r w:rsidR="00D60FC8" w:rsidRPr="00C670B0">
        <w:t xml:space="preserve"> </w:t>
      </w:r>
      <w:r w:rsidR="00ED680B" w:rsidRPr="00ED680B">
        <w:rPr>
          <w:b/>
        </w:rPr>
        <w:t>spondylolisthesis and spondylolysis</w:t>
      </w:r>
    </w:p>
    <w:p w:rsidR="002716E4" w:rsidRPr="00237BAF" w:rsidRDefault="007C7DEE" w:rsidP="00E25CA4">
      <w:pPr>
        <w:pStyle w:val="LV2"/>
      </w:pPr>
      <w:bookmarkStart w:id="17" w:name="_Ref409598124"/>
      <w:bookmarkStart w:id="18" w:name="_Ref402529683"/>
      <w:r w:rsidRPr="00237BAF">
        <w:t>For the purposes of this Statement of Principles</w:t>
      </w:r>
      <w:r w:rsidR="00ED680B">
        <w:t>:</w:t>
      </w:r>
      <w:bookmarkEnd w:id="17"/>
    </w:p>
    <w:p w:rsidR="002716E4" w:rsidRPr="0077179A" w:rsidRDefault="00ED680B" w:rsidP="00DA3996">
      <w:pPr>
        <w:pStyle w:val="LV3"/>
      </w:pPr>
      <w:r w:rsidRPr="0077179A">
        <w:rPr>
          <w:b/>
          <w:i/>
        </w:rPr>
        <w:t>spondylolisthesis</w:t>
      </w:r>
      <w:r w:rsidRPr="0077179A">
        <w:t xml:space="preserve"> means forward displacement (anterolisthesis) or backward displacement (retrolisthesis) of one vertebra over the vertebra below; and</w:t>
      </w:r>
    </w:p>
    <w:p w:rsidR="008B170B" w:rsidRPr="0077179A" w:rsidRDefault="00ED680B" w:rsidP="00DA3996">
      <w:pPr>
        <w:pStyle w:val="LV3"/>
      </w:pPr>
      <w:r w:rsidRPr="0077179A">
        <w:rPr>
          <w:b/>
          <w:i/>
        </w:rPr>
        <w:t>spondylolysis</w:t>
      </w:r>
      <w:r w:rsidRPr="0077179A">
        <w:t xml:space="preserve"> means a defect or fracture, unilateral or bilateral, involving the pars interarticularis of a vertebra.</w:t>
      </w:r>
    </w:p>
    <w:bookmarkEnd w:id="18"/>
    <w:p w:rsidR="008F572A" w:rsidRPr="00237BAF" w:rsidRDefault="008F572A" w:rsidP="00E25CA4">
      <w:pPr>
        <w:pStyle w:val="LV2"/>
      </w:pPr>
      <w:r w:rsidRPr="0077179A">
        <w:t xml:space="preserve">While </w:t>
      </w:r>
      <w:r w:rsidR="00ED680B" w:rsidRPr="0077179A">
        <w:t>spondylolisthesis attracts ICD</w:t>
      </w:r>
      <w:r w:rsidR="00ED680B" w:rsidRPr="0077179A">
        <w:noBreakHyphen/>
        <w:t>10</w:t>
      </w:r>
      <w:r w:rsidR="00ED680B" w:rsidRPr="0077179A">
        <w:noBreakHyphen/>
        <w:t>AM code M43.1 or Q76.21 and spondylolysis</w:t>
      </w:r>
      <w:r w:rsidR="002F77A1" w:rsidRPr="0077179A">
        <w:t xml:space="preserve"> </w:t>
      </w:r>
      <w:r w:rsidRPr="0077179A">
        <w:t>attracts ICD</w:t>
      </w:r>
      <w:r w:rsidR="00FA33FB" w:rsidRPr="0077179A">
        <w:noBreakHyphen/>
      </w:r>
      <w:r w:rsidRPr="0077179A">
        <w:t>10</w:t>
      </w:r>
      <w:r w:rsidR="00FA33FB" w:rsidRPr="0077179A">
        <w:noBreakHyphen/>
      </w:r>
      <w:r w:rsidRPr="0077179A">
        <w:t xml:space="preserve">AM code </w:t>
      </w:r>
      <w:r w:rsidR="0038695E" w:rsidRPr="0077179A">
        <w:t>M43.0 or Q76.22</w:t>
      </w:r>
      <w:r w:rsidR="00885EAB" w:rsidRPr="0077179A">
        <w:t>,</w:t>
      </w:r>
      <w:r w:rsidRPr="0077179A">
        <w:t xml:space="preserve"> in </w:t>
      </w:r>
      <w:r w:rsidRPr="00237BAF">
        <w:t xml:space="preserve">applying this Statement of Principles the </w:t>
      </w:r>
      <w:r w:rsidR="00FA33FB" w:rsidRPr="00D5620B">
        <w:t xml:space="preserve">meaning </w:t>
      </w:r>
      <w:r w:rsidRPr="00D5620B">
        <w:t xml:space="preserve">of </w:t>
      </w:r>
      <w:r w:rsidR="00ED680B" w:rsidRPr="00ED680B">
        <w:t>spondylolisthesis and spondylolysis</w:t>
      </w:r>
      <w:r w:rsidR="002F77A1">
        <w:t xml:space="preserve"> </w:t>
      </w:r>
      <w:r w:rsidRPr="00D5620B">
        <w:t>is that</w:t>
      </w:r>
      <w:r w:rsidRPr="00237BAF">
        <w:t xml:space="preserve"> given in </w:t>
      </w:r>
      <w:r w:rsidR="00FA33FB" w:rsidRPr="00237BAF">
        <w:t>subsection (</w:t>
      </w:r>
      <w:r w:rsidRPr="00237BAF">
        <w:t>2).</w:t>
      </w:r>
    </w:p>
    <w:p w:rsidR="000F76FA" w:rsidRPr="0053697E" w:rsidRDefault="00941893" w:rsidP="00E25CA4">
      <w:pPr>
        <w:pStyle w:val="LV2"/>
        <w:rPr>
          <w:i/>
          <w:color w:val="000000"/>
        </w:rPr>
      </w:pPr>
      <w:r w:rsidRPr="00237BAF">
        <w:t>For subsection (3), a reference to an ICD</w:t>
      </w:r>
      <w:r w:rsidRPr="00237BAF">
        <w:noBreakHyphen/>
        <w:t>10</w:t>
      </w:r>
      <w:r w:rsidRPr="00237BAF">
        <w:noBreakHyphen/>
        <w:t>AM code</w:t>
      </w:r>
      <w:r w:rsidRPr="0053697E">
        <w:rPr>
          <w:i/>
        </w:rPr>
        <w:t xml:space="preserve"> </w:t>
      </w:r>
      <w:r w:rsidRPr="00237BAF">
        <w:t xml:space="preserve">is a reference to the code assigned to a particular kind of injury or disease in </w:t>
      </w:r>
      <w:r w:rsidRPr="0053697E">
        <w:rPr>
          <w:i/>
        </w:rPr>
        <w:t xml:space="preserve">The </w:t>
      </w:r>
      <w:r w:rsidRPr="0053697E">
        <w:rPr>
          <w:i/>
        </w:rPr>
        <w:lastRenderedPageBreak/>
        <w:t>International Statistical Classification of Diseases and Related Health Problems</w:t>
      </w:r>
      <w:r w:rsidRPr="00237BAF">
        <w:t xml:space="preserve">, </w:t>
      </w:r>
      <w:r w:rsidRPr="00D02068">
        <w:rPr>
          <w:i/>
        </w:rPr>
        <w:t>Tenth Revision, Australian Modification</w:t>
      </w:r>
      <w:r w:rsidRPr="00237BAF">
        <w:t xml:space="preserve"> (ICD</w:t>
      </w:r>
      <w:r w:rsidRPr="00237BAF">
        <w:noBreakHyphen/>
        <w:t>10</w:t>
      </w:r>
      <w:r w:rsidRPr="00237BAF">
        <w:noBreakHyphen/>
        <w:t xml:space="preserve">AM), </w:t>
      </w:r>
      <w:r>
        <w:t>Ninth</w:t>
      </w:r>
      <w:r w:rsidRPr="00237BAF">
        <w:t xml:space="preserve"> Edition, effective date of 1 July 201</w:t>
      </w:r>
      <w:r>
        <w:t>5</w:t>
      </w:r>
      <w:r w:rsidRPr="00237BAF">
        <w:t>, copyrighted by the Independent Hospital Pricing Authority, ISBN 978</w:t>
      </w:r>
      <w:r w:rsidRPr="00237BAF">
        <w:noBreakHyphen/>
        <w:t>1</w:t>
      </w:r>
      <w:r w:rsidRPr="00237BAF">
        <w:noBreakHyphen/>
      </w:r>
      <w:r>
        <w:t>76007</w:t>
      </w:r>
      <w:r w:rsidRPr="00237BAF">
        <w:noBreakHyphen/>
      </w:r>
      <w:r>
        <w:t>020</w:t>
      </w:r>
      <w:r w:rsidRPr="00237BAF">
        <w:noBreakHyphen/>
      </w:r>
      <w:r>
        <w:t>5</w:t>
      </w:r>
      <w:r w:rsidRPr="00237BAF">
        <w:t>.</w:t>
      </w:r>
    </w:p>
    <w:p w:rsidR="00FD775E" w:rsidRDefault="00237BAF" w:rsidP="00C670B0">
      <w:pPr>
        <w:pStyle w:val="LVtext"/>
      </w:pPr>
      <w:r w:rsidRPr="003A5C26">
        <w:t>Death from</w:t>
      </w:r>
      <w:r w:rsidR="008F572A" w:rsidRPr="00237BAF">
        <w:t xml:space="preserve"> </w:t>
      </w:r>
      <w:r w:rsidR="0038695E">
        <w:rPr>
          <w:b/>
        </w:rPr>
        <w:t>spondylolisthesis or</w:t>
      </w:r>
      <w:r w:rsidR="00ED680B" w:rsidRPr="00ED680B">
        <w:rPr>
          <w:b/>
        </w:rPr>
        <w:t xml:space="preserve"> spondylolysis</w:t>
      </w:r>
    </w:p>
    <w:p w:rsidR="008F572A" w:rsidRPr="00237BAF" w:rsidRDefault="008F572A" w:rsidP="00E25CA4">
      <w:pPr>
        <w:pStyle w:val="LV2"/>
      </w:pPr>
      <w:r w:rsidRPr="00237BAF">
        <w:t xml:space="preserve">For the purposes of this Statement of </w:t>
      </w:r>
      <w:r w:rsidR="00D5620B">
        <w:t xml:space="preserve">Principles, </w:t>
      </w:r>
      <w:r w:rsidR="0038695E">
        <w:t>spondylolisthesis or</w:t>
      </w:r>
      <w:r w:rsidR="00ED680B" w:rsidRPr="00ED680B">
        <w:t xml:space="preserve"> spondylolysis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051ED">
        <w:t>'</w:t>
      </w:r>
      <w:r w:rsidRPr="00D5620B">
        <w:t>s</w:t>
      </w:r>
      <w:r w:rsidR="002F77A1">
        <w:t xml:space="preserve"> </w:t>
      </w:r>
      <w:r w:rsidR="0038695E">
        <w:t>spondylolisthesis or</w:t>
      </w:r>
      <w:r w:rsidR="00ED680B" w:rsidRPr="00ED680B">
        <w:t xml:space="preserve"> spondylolysis</w:t>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3A120F">
        <w:t>–</w:t>
      </w:r>
      <w:r w:rsidR="00D32F71">
        <w:t xml:space="preserve"> </w:t>
      </w:r>
      <w:r w:rsidR="00885EAB" w:rsidRPr="00046E67">
        <w:t>Dictionary</w:t>
      </w:r>
      <w:r w:rsidR="003A120F">
        <w:t>.</w:t>
      </w:r>
    </w:p>
    <w:p w:rsidR="007C7DEE" w:rsidRPr="00A20CA1" w:rsidRDefault="007C7DEE" w:rsidP="0069220C">
      <w:pPr>
        <w:pStyle w:val="LV1"/>
      </w:pPr>
      <w:bookmarkStart w:id="19" w:name="_Toc470084565"/>
      <w:r w:rsidRPr="00A20CA1">
        <w:t>Basis for determining the factors</w:t>
      </w:r>
      <w:bookmarkEnd w:id="19"/>
    </w:p>
    <w:p w:rsidR="007C7DEE" w:rsidRPr="00237BAF" w:rsidRDefault="00F863D4" w:rsidP="00DA3996">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38695E">
        <w:t>spondylolisthesis or</w:t>
      </w:r>
      <w:r w:rsidR="00ED680B" w:rsidRPr="00ED680B">
        <w:t xml:space="preserve"> spondylolysis</w:t>
      </w:r>
      <w:r>
        <w:t xml:space="preserve"> </w:t>
      </w:r>
      <w:r w:rsidRPr="00D5620B">
        <w:t>and death from</w:t>
      </w:r>
      <w:r>
        <w:t xml:space="preserve"> </w:t>
      </w:r>
      <w:r w:rsidR="0038695E">
        <w:t>spondylolisthesis or</w:t>
      </w:r>
      <w:r w:rsidR="00ED680B" w:rsidRPr="00ED680B">
        <w:t xml:space="preserve"> spondylolysis</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69220C">
      <w:pPr>
        <w:pStyle w:val="LV1"/>
      </w:pPr>
      <w:bookmarkStart w:id="20" w:name="_Ref411946955"/>
      <w:bookmarkStart w:id="21" w:name="_Ref411946997"/>
      <w:bookmarkStart w:id="22" w:name="_Ref412032503"/>
      <w:bookmarkStart w:id="23" w:name="_Toc470084566"/>
      <w:r w:rsidRPr="00301C54">
        <w:t xml:space="preserve">Factors that must </w:t>
      </w:r>
      <w:r w:rsidR="00D32F71">
        <w:t>exist</w:t>
      </w:r>
      <w:bookmarkEnd w:id="20"/>
      <w:bookmarkEnd w:id="21"/>
      <w:bookmarkEnd w:id="22"/>
      <w:bookmarkEnd w:id="23"/>
    </w:p>
    <w:p w:rsidR="007C7DEE" w:rsidRPr="00AA6D8B" w:rsidRDefault="002716E4" w:rsidP="00DA3996">
      <w:pPr>
        <w:pStyle w:val="PlainIndent"/>
      </w:pPr>
      <w:bookmarkStart w:id="24"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38695E">
        <w:t>spondylolisthesis or</w:t>
      </w:r>
      <w:r w:rsidR="00ED680B" w:rsidRPr="00ED680B">
        <w:t xml:space="preserve"> spondylolysis</w:t>
      </w:r>
      <w:r w:rsidR="007A3989">
        <w:t xml:space="preserve"> </w:t>
      </w:r>
      <w:r w:rsidR="007C7DEE" w:rsidRPr="00AA6D8B">
        <w:t xml:space="preserve">or death from </w:t>
      </w:r>
      <w:r w:rsidR="0038695E">
        <w:t>spondylolisthesis or</w:t>
      </w:r>
      <w:r w:rsidR="00ED680B" w:rsidRPr="00ED680B">
        <w:t xml:space="preserve"> spondylolysis</w:t>
      </w:r>
      <w:r w:rsidR="007A3989">
        <w:t xml:space="preserve"> </w:t>
      </w:r>
      <w:r w:rsidR="007C7DEE" w:rsidRPr="00AA6D8B">
        <w:t>with the circumstances of a pers</w:t>
      </w:r>
      <w:r w:rsidR="002A1ECC" w:rsidRPr="00AA6D8B">
        <w:t>on</w:t>
      </w:r>
      <w:r w:rsidR="008051ED">
        <w:t>'</w:t>
      </w:r>
      <w:r w:rsidR="002A1ECC" w:rsidRPr="00AA6D8B">
        <w:t>s relevant service</w:t>
      </w:r>
      <w:r w:rsidR="007C7DEE" w:rsidRPr="00AA6D8B">
        <w:t>:</w:t>
      </w:r>
      <w:bookmarkEnd w:id="24"/>
    </w:p>
    <w:p w:rsidR="00D115CB" w:rsidRDefault="00D115CB" w:rsidP="00E25CA4">
      <w:pPr>
        <w:pStyle w:val="LV2"/>
      </w:pPr>
      <w:r>
        <w:t xml:space="preserve">experiencing a high impact trauma to the spine resulting in an acute fracture of the vertebral arch at the time of the clinical onset of spondylolisthesis or spondylolysis; </w:t>
      </w:r>
    </w:p>
    <w:p w:rsidR="00D115CB" w:rsidRPr="00D115CB" w:rsidRDefault="00D115CB" w:rsidP="00E25CA4">
      <w:pPr>
        <w:pStyle w:val="LV2"/>
      </w:pPr>
      <w:r w:rsidRPr="00384D6E">
        <w:t>for spondylolisthesis only, experiencing a high impact trauma to the spine resulting in an acute fracture of the vertebral arch or dislocation of the involved vertebra within the one year before the clinical onset of spondylolisthesis;</w:t>
      </w:r>
      <w:r w:rsidRPr="00D115CB">
        <w:rPr>
          <w:color w:val="0070C0"/>
        </w:rPr>
        <w:t xml:space="preserve"> </w:t>
      </w:r>
    </w:p>
    <w:p w:rsidR="00D115CB" w:rsidRPr="00D115CB" w:rsidRDefault="00D115CB" w:rsidP="00E25CA4">
      <w:pPr>
        <w:pStyle w:val="LV2"/>
      </w:pPr>
      <w:r w:rsidRPr="00091B8F">
        <w:t xml:space="preserve">for spondylolysis or </w:t>
      </w:r>
      <w:proofErr w:type="spellStart"/>
      <w:r w:rsidRPr="00091B8F">
        <w:t>spondylolytic</w:t>
      </w:r>
      <w:proofErr w:type="spellEnd"/>
      <w:r w:rsidRPr="00091B8F">
        <w:t xml:space="preserve"> spondylolisthesis in persons less than 25 years of age only, engaging in activities involving repetitive and forceful hyperextension, torsion or rotation against resistance of the spine for an average period of at least ten hours per week for the six months before the clinical onset of spondylolisthesis or spondylolysis;</w:t>
      </w:r>
    </w:p>
    <w:p w:rsidR="00D115CB" w:rsidRDefault="00D115CB" w:rsidP="00D115CB">
      <w:pPr>
        <w:pStyle w:val="NOTE"/>
      </w:pPr>
      <w:r>
        <w:t>Note</w:t>
      </w:r>
      <w:r w:rsidR="00B56DBA">
        <w:t xml:space="preserve"> 1</w:t>
      </w:r>
      <w:r>
        <w:t xml:space="preserve">: </w:t>
      </w:r>
      <w:proofErr w:type="spellStart"/>
      <w:r w:rsidRPr="00D115CB">
        <w:rPr>
          <w:b/>
          <w:i/>
        </w:rPr>
        <w:t>spondylolytic</w:t>
      </w:r>
      <w:proofErr w:type="spellEnd"/>
      <w:r w:rsidRPr="00D115CB">
        <w:rPr>
          <w:b/>
          <w:i/>
        </w:rPr>
        <w:t xml:space="preserve"> spondylolisthesis</w:t>
      </w:r>
      <w:r w:rsidRPr="0054161E">
        <w:t xml:space="preserve"> is defined in the Schedule 1 - Dictionary.</w:t>
      </w:r>
      <w:r w:rsidRPr="0054161E">
        <w:tab/>
      </w:r>
    </w:p>
    <w:p w:rsidR="00494C3C" w:rsidRPr="00EB258E" w:rsidRDefault="00494C3C" w:rsidP="003D47AC">
      <w:pPr>
        <w:pStyle w:val="NOTE"/>
        <w:ind w:left="2041" w:hanging="567"/>
        <w:rPr>
          <w:szCs w:val="18"/>
        </w:rPr>
      </w:pPr>
      <w:r w:rsidRPr="00EB258E">
        <w:rPr>
          <w:szCs w:val="18"/>
        </w:rPr>
        <w:t>Note</w:t>
      </w:r>
      <w:r w:rsidR="00B56DBA">
        <w:rPr>
          <w:szCs w:val="18"/>
        </w:rPr>
        <w:t xml:space="preserve"> 2</w:t>
      </w:r>
      <w:r w:rsidRPr="00EB258E">
        <w:rPr>
          <w:szCs w:val="18"/>
        </w:rPr>
        <w:t xml:space="preserve">: </w:t>
      </w:r>
      <w:r w:rsidR="001576BF">
        <w:rPr>
          <w:szCs w:val="18"/>
        </w:rPr>
        <w:t>E</w:t>
      </w:r>
      <w:r w:rsidRPr="00EB258E">
        <w:rPr>
          <w:szCs w:val="18"/>
        </w:rPr>
        <w:t>xamples of activities involving repetitive and forceful hyperextension, torsion or rotation against resistance include gymnastics, pole vaulting, dancing, weightlifting, weight training, wrestling, judo, horse riding, swimming</w:t>
      </w:r>
      <w:r w:rsidR="003D47AC">
        <w:rPr>
          <w:szCs w:val="18"/>
        </w:rPr>
        <w:t xml:space="preserve"> and</w:t>
      </w:r>
      <w:r w:rsidRPr="00EB258E">
        <w:rPr>
          <w:szCs w:val="18"/>
        </w:rPr>
        <w:t xml:space="preserve"> playing football, tennis, volleyball, basketball, golf and cricket.</w:t>
      </w:r>
    </w:p>
    <w:p w:rsidR="00D115CB" w:rsidRDefault="00D115CB" w:rsidP="0077179A">
      <w:pPr>
        <w:pStyle w:val="LV2"/>
        <w:keepNext/>
      </w:pPr>
      <w:r w:rsidRPr="00D56370">
        <w:lastRenderedPageBreak/>
        <w:t>having undergone a spinal fusion of a segment of adj</w:t>
      </w:r>
      <w:r>
        <w:t xml:space="preserve">acent vertebrae </w:t>
      </w:r>
      <w:r w:rsidRPr="00D56370">
        <w:t xml:space="preserve">before the clinical onset of </w:t>
      </w:r>
      <w:r w:rsidRPr="00934AE6">
        <w:t>spondylolisthesis or spondylolysis;</w:t>
      </w:r>
    </w:p>
    <w:p w:rsidR="00D115CB" w:rsidRDefault="00D115CB" w:rsidP="00D115CB">
      <w:pPr>
        <w:pStyle w:val="NOTE"/>
      </w:pPr>
      <w:r>
        <w:t xml:space="preserve">Note: </w:t>
      </w:r>
      <w:r w:rsidRPr="00D115CB">
        <w:rPr>
          <w:b/>
          <w:i/>
        </w:rPr>
        <w:t>sp</w:t>
      </w:r>
      <w:r>
        <w:rPr>
          <w:b/>
          <w:i/>
        </w:rPr>
        <w:t>inal fusion</w:t>
      </w:r>
      <w:r w:rsidRPr="0054161E">
        <w:t xml:space="preserve"> is defined in the Schedule 1 - Dictionary.</w:t>
      </w:r>
      <w:r w:rsidRPr="0054161E">
        <w:tab/>
      </w:r>
    </w:p>
    <w:p w:rsidR="00D115CB" w:rsidRDefault="00D115CB" w:rsidP="00E25CA4">
      <w:pPr>
        <w:pStyle w:val="LV2"/>
      </w:pPr>
      <w:r w:rsidRPr="00D56370">
        <w:t xml:space="preserve">having undergone </w:t>
      </w:r>
      <w:r>
        <w:t>spinal</w:t>
      </w:r>
      <w:r w:rsidRPr="00D56370">
        <w:t xml:space="preserve"> </w:t>
      </w:r>
      <w:r>
        <w:t>surgery as specified at the level of the involved vertebra</w:t>
      </w:r>
      <w:r w:rsidRPr="00D56370">
        <w:t xml:space="preserve"> before the clinical onset of </w:t>
      </w:r>
      <w:r>
        <w:t>spondylolisthesis or spondylolysis;</w:t>
      </w:r>
    </w:p>
    <w:p w:rsidR="00D115CB" w:rsidRDefault="00D115CB" w:rsidP="00D115CB">
      <w:pPr>
        <w:pStyle w:val="NOTE"/>
      </w:pPr>
      <w:r>
        <w:t xml:space="preserve">Note: </w:t>
      </w:r>
      <w:r w:rsidRPr="00D115CB">
        <w:rPr>
          <w:b/>
          <w:i/>
        </w:rPr>
        <w:t>sp</w:t>
      </w:r>
      <w:r>
        <w:rPr>
          <w:b/>
          <w:i/>
        </w:rPr>
        <w:t>inal surgery as specified</w:t>
      </w:r>
      <w:r w:rsidRPr="0054161E">
        <w:t xml:space="preserve"> is defined in the Schedule 1 - Dictionary.</w:t>
      </w:r>
      <w:r w:rsidRPr="0054161E">
        <w:tab/>
      </w:r>
    </w:p>
    <w:p w:rsidR="007C7DEE" w:rsidRPr="008D1B8B" w:rsidRDefault="00E25CA4" w:rsidP="0077179A">
      <w:pPr>
        <w:pStyle w:val="LV2"/>
      </w:pPr>
      <w:r w:rsidRPr="0077179A">
        <w:t>for</w:t>
      </w:r>
      <w:r w:rsidRPr="00E25CA4">
        <w:rPr>
          <w:lang w:val="en-US"/>
        </w:rPr>
        <w:t xml:space="preserve"> degenerative </w:t>
      </w:r>
      <w:r>
        <w:t>spondylolisthesis</w:t>
      </w:r>
      <w:r w:rsidRPr="00E25CA4">
        <w:rPr>
          <w:lang w:val="en-US"/>
        </w:rPr>
        <w:t xml:space="preserve"> of the lumbar </w:t>
      </w:r>
      <w:r w:rsidR="002D18A9">
        <w:rPr>
          <w:lang w:val="en-US"/>
        </w:rPr>
        <w:t>or</w:t>
      </w:r>
      <w:r w:rsidRPr="00E25CA4">
        <w:rPr>
          <w:lang w:val="en-US"/>
        </w:rPr>
        <w:t xml:space="preserve"> cervical spine only, </w:t>
      </w:r>
      <w:r w:rsidRPr="00D56370">
        <w:t>having spondylosis</w:t>
      </w:r>
      <w:r>
        <w:t xml:space="preserve"> </w:t>
      </w:r>
      <w:r w:rsidRPr="00D56370">
        <w:t xml:space="preserve">at the level of the involved vertebra, before the clinical onset of </w:t>
      </w:r>
      <w:r>
        <w:t>spondylolisthesis</w:t>
      </w:r>
      <w:r w:rsidRPr="00D56370">
        <w:t>;</w:t>
      </w:r>
      <w:r w:rsidR="00D115CB" w:rsidRPr="004A5E4B">
        <w:t xml:space="preserve"> </w:t>
      </w:r>
    </w:p>
    <w:p w:rsidR="00885EAB" w:rsidRPr="00046E67" w:rsidRDefault="00046E67" w:rsidP="002717B2">
      <w:pPr>
        <w:pStyle w:val="NOTE"/>
      </w:pPr>
      <w:r>
        <w:t xml:space="preserve">Note: </w:t>
      </w:r>
      <w:r w:rsidR="00E25CA4">
        <w:rPr>
          <w:b/>
          <w:i/>
        </w:rPr>
        <w:t>degenerative spondylolisthesis</w:t>
      </w:r>
      <w:r w:rsidR="00885EAB" w:rsidRPr="00046E67">
        <w:t xml:space="preserve"> is defined in the </w:t>
      </w:r>
      <w:r w:rsidR="00FA0587">
        <w:t xml:space="preserve">Schedule 1 - </w:t>
      </w:r>
      <w:r w:rsidR="00885EAB" w:rsidRPr="002717B2">
        <w:t>Dictionary</w:t>
      </w:r>
      <w:r w:rsidR="00885EAB" w:rsidRPr="00046E67">
        <w:t>.</w:t>
      </w:r>
      <w:r w:rsidR="002716E4" w:rsidRPr="00046E67">
        <w:tab/>
      </w:r>
      <w:r w:rsidR="00EB2BC4">
        <w:t xml:space="preserve"> </w:t>
      </w:r>
    </w:p>
    <w:p w:rsidR="00E25CA4" w:rsidRPr="0077179A" w:rsidRDefault="00E25CA4" w:rsidP="00E25CA4">
      <w:pPr>
        <w:pStyle w:val="LV2"/>
      </w:pPr>
      <w:bookmarkStart w:id="25" w:name="_Ref402530260"/>
      <w:bookmarkStart w:id="26" w:name="_Ref409598844"/>
      <w:r w:rsidRPr="0077179A">
        <w:t xml:space="preserve">having </w:t>
      </w:r>
      <w:r w:rsidRPr="0077179A">
        <w:rPr>
          <w:rFonts w:cs="Arial"/>
        </w:rPr>
        <w:t xml:space="preserve">pathological </w:t>
      </w:r>
      <w:r w:rsidRPr="0077179A">
        <w:t>damage to the affected vertebra at the time of the clinical onset of spondylolisthesis or spondylolysis;</w:t>
      </w:r>
    </w:p>
    <w:p w:rsidR="00E25CA4" w:rsidRDefault="00E25CA4" w:rsidP="00E25CA4">
      <w:pPr>
        <w:pStyle w:val="NOTE"/>
      </w:pPr>
      <w:r>
        <w:t xml:space="preserve">Note: </w:t>
      </w:r>
      <w:r>
        <w:rPr>
          <w:b/>
          <w:i/>
        </w:rPr>
        <w:t>pathological damage to the affected vertebra</w:t>
      </w:r>
      <w:r w:rsidRPr="00046E67">
        <w:t xml:space="preserve"> is defined in the </w:t>
      </w:r>
      <w:r>
        <w:t xml:space="preserve">Schedule 1 - </w:t>
      </w:r>
      <w:r w:rsidRPr="002717B2">
        <w:t>Dictionary</w:t>
      </w:r>
      <w:r w:rsidRPr="00046E67">
        <w:t>.</w:t>
      </w:r>
      <w:r w:rsidRPr="00046E67">
        <w:tab/>
      </w:r>
    </w:p>
    <w:p w:rsidR="00E25CA4" w:rsidRDefault="00E25CA4" w:rsidP="00E25CA4">
      <w:pPr>
        <w:pStyle w:val="LV2"/>
      </w:pPr>
      <w:r w:rsidRPr="008950A1">
        <w:t>having rheumatoid arthritis involving the affected vertebra at the time of the clinical onset of spondylolisthesis;</w:t>
      </w:r>
    </w:p>
    <w:p w:rsidR="00E25CA4" w:rsidRDefault="00E25CA4" w:rsidP="00E25CA4">
      <w:pPr>
        <w:pStyle w:val="LV2"/>
      </w:pPr>
      <w:r w:rsidRPr="00656162">
        <w:t xml:space="preserve">for </w:t>
      </w:r>
      <w:r>
        <w:t>degenerative antero</w:t>
      </w:r>
      <w:r w:rsidRPr="00656162">
        <w:t xml:space="preserve">listhesis only, being obese for the </w:t>
      </w:r>
      <w:r>
        <w:t xml:space="preserve">five years </w:t>
      </w:r>
      <w:r w:rsidRPr="00656162">
        <w:t>before the clinica</w:t>
      </w:r>
      <w:r>
        <w:t>l onset of spondylolisthesis;</w:t>
      </w:r>
    </w:p>
    <w:p w:rsidR="00E25CA4" w:rsidRDefault="00E25CA4" w:rsidP="00E25CA4">
      <w:pPr>
        <w:pStyle w:val="NOTE"/>
      </w:pPr>
      <w:r>
        <w:t xml:space="preserve">Note: </w:t>
      </w:r>
      <w:r>
        <w:rPr>
          <w:b/>
          <w:i/>
        </w:rPr>
        <w:t>being obese</w:t>
      </w:r>
      <w:r>
        <w:t xml:space="preserve"> and </w:t>
      </w:r>
      <w:r>
        <w:rPr>
          <w:b/>
          <w:i/>
        </w:rPr>
        <w:t>degenerative anterolisthesis</w:t>
      </w:r>
      <w:r w:rsidRPr="00046E67">
        <w:t xml:space="preserve"> is defined in the </w:t>
      </w:r>
      <w:r>
        <w:t xml:space="preserve">Schedule 1 - </w:t>
      </w:r>
      <w:r w:rsidRPr="002717B2">
        <w:t>Dictionary</w:t>
      </w:r>
      <w:r w:rsidRPr="00046E67">
        <w:t>.</w:t>
      </w:r>
      <w:r w:rsidRPr="00046E67">
        <w:tab/>
      </w:r>
    </w:p>
    <w:p w:rsidR="0077179A" w:rsidRDefault="0077179A" w:rsidP="0077179A">
      <w:pPr>
        <w:pStyle w:val="LV2"/>
      </w:pPr>
      <w:r>
        <w:t xml:space="preserve">experiencing a high impact trauma to the spine resulting in an acute fracture of the vertebral arch at the time of the clinical worsening of spondylolisthesis or spondylolysis; </w:t>
      </w:r>
    </w:p>
    <w:p w:rsidR="0077179A" w:rsidRPr="0077179A" w:rsidRDefault="0077179A" w:rsidP="0077179A">
      <w:pPr>
        <w:pStyle w:val="LV2"/>
      </w:pPr>
      <w:r w:rsidRPr="00384D6E">
        <w:t xml:space="preserve">for spondylolisthesis only, experiencing a high impact trauma to the spine resulting in an acute fracture of the vertebral arch or dislocation of the involved vertebra within the one year before the clinical </w:t>
      </w:r>
      <w:r>
        <w:t>worsening</w:t>
      </w:r>
      <w:r w:rsidRPr="00384D6E">
        <w:t xml:space="preserve"> of spondylolisthesis;</w:t>
      </w:r>
      <w:r w:rsidRPr="00D115CB">
        <w:rPr>
          <w:color w:val="0070C0"/>
        </w:rPr>
        <w:t xml:space="preserve"> </w:t>
      </w:r>
    </w:p>
    <w:p w:rsidR="0077179A" w:rsidRDefault="0077179A" w:rsidP="0077179A">
      <w:pPr>
        <w:pStyle w:val="LV2"/>
      </w:pPr>
      <w:r w:rsidRPr="00900711">
        <w:t xml:space="preserve">for </w:t>
      </w:r>
      <w:proofErr w:type="spellStart"/>
      <w:r w:rsidRPr="00900711">
        <w:t>spondylolytic</w:t>
      </w:r>
      <w:proofErr w:type="spellEnd"/>
      <w:r w:rsidRPr="00900711">
        <w:t xml:space="preserve"> spondylolisthesis</w:t>
      </w:r>
      <w:r>
        <w:t xml:space="preserve"> only, having trauma to affected region of the spine at the time of the clinical worsening of spondylolisthesis;</w:t>
      </w:r>
    </w:p>
    <w:p w:rsidR="0077179A" w:rsidRPr="00900711" w:rsidRDefault="0077179A" w:rsidP="0077179A">
      <w:pPr>
        <w:pStyle w:val="NOTE"/>
      </w:pPr>
      <w:r>
        <w:t xml:space="preserve">Note: </w:t>
      </w:r>
      <w:proofErr w:type="spellStart"/>
      <w:r w:rsidRPr="00D115CB">
        <w:rPr>
          <w:b/>
          <w:i/>
        </w:rPr>
        <w:t>spondylolytic</w:t>
      </w:r>
      <w:proofErr w:type="spellEnd"/>
      <w:r w:rsidRPr="00D115CB">
        <w:rPr>
          <w:b/>
          <w:i/>
        </w:rPr>
        <w:t xml:space="preserve"> spondylolisthesis</w:t>
      </w:r>
      <w:r w:rsidRPr="0054161E">
        <w:t xml:space="preserve"> is defined in the Schedule 1 - Dictionary.</w:t>
      </w:r>
      <w:r w:rsidRPr="0054161E">
        <w:tab/>
      </w:r>
    </w:p>
    <w:p w:rsidR="0077179A" w:rsidRPr="00D115CB" w:rsidRDefault="0077179A" w:rsidP="0077179A">
      <w:pPr>
        <w:pStyle w:val="LV2"/>
      </w:pPr>
      <w:r w:rsidRPr="00091B8F">
        <w:t xml:space="preserve">for spondylolysis or </w:t>
      </w:r>
      <w:proofErr w:type="spellStart"/>
      <w:r w:rsidRPr="00091B8F">
        <w:t>spondylolytic</w:t>
      </w:r>
      <w:proofErr w:type="spellEnd"/>
      <w:r w:rsidRPr="00091B8F">
        <w:t xml:space="preserve"> spondylolisthesis in persons less than 25 years of age only, engaging in activities involving repetitive and forceful hyperextension, torsion or rotation against resistance of the spine for an average period of at least ten hours per week for the six months before the clinical worsening of spondylolisthesis or spondylolysis;</w:t>
      </w:r>
    </w:p>
    <w:p w:rsidR="0077179A" w:rsidRDefault="0077179A" w:rsidP="0077179A">
      <w:pPr>
        <w:pStyle w:val="NOTE"/>
      </w:pPr>
      <w:r>
        <w:t>Note</w:t>
      </w:r>
      <w:r w:rsidR="00B56DBA">
        <w:t xml:space="preserve"> 1</w:t>
      </w:r>
      <w:r>
        <w:t xml:space="preserve">: </w:t>
      </w:r>
      <w:proofErr w:type="spellStart"/>
      <w:r w:rsidRPr="00D115CB">
        <w:rPr>
          <w:b/>
          <w:i/>
        </w:rPr>
        <w:t>spondylolytic</w:t>
      </w:r>
      <w:proofErr w:type="spellEnd"/>
      <w:r w:rsidRPr="00D115CB">
        <w:rPr>
          <w:b/>
          <w:i/>
        </w:rPr>
        <w:t xml:space="preserve"> spondylolisthesis</w:t>
      </w:r>
      <w:r w:rsidRPr="0054161E">
        <w:t xml:space="preserve"> is defined in the Schedule 1 - Dictionary.</w:t>
      </w:r>
      <w:r w:rsidRPr="0054161E">
        <w:tab/>
      </w:r>
    </w:p>
    <w:p w:rsidR="00494C3C" w:rsidRPr="00EB258E" w:rsidRDefault="00494C3C" w:rsidP="003D47AC">
      <w:pPr>
        <w:pStyle w:val="NOTE"/>
        <w:ind w:left="2041" w:hanging="567"/>
        <w:rPr>
          <w:szCs w:val="18"/>
        </w:rPr>
      </w:pPr>
      <w:r w:rsidRPr="00EB258E">
        <w:rPr>
          <w:szCs w:val="18"/>
        </w:rPr>
        <w:t>Note</w:t>
      </w:r>
      <w:r w:rsidR="00B56DBA">
        <w:rPr>
          <w:szCs w:val="18"/>
        </w:rPr>
        <w:t xml:space="preserve"> 2</w:t>
      </w:r>
      <w:r w:rsidRPr="00EB258E">
        <w:rPr>
          <w:szCs w:val="18"/>
        </w:rPr>
        <w:t xml:space="preserve">: </w:t>
      </w:r>
      <w:r w:rsidR="001576BF">
        <w:rPr>
          <w:szCs w:val="18"/>
        </w:rPr>
        <w:t>E</w:t>
      </w:r>
      <w:r w:rsidRPr="00EB258E">
        <w:rPr>
          <w:szCs w:val="18"/>
        </w:rPr>
        <w:t xml:space="preserve">xamples of activities involving repetitive and forceful hyperextension, torsion or rotation against resistance include gymnastics, pole vaulting, dancing, weightlifting, </w:t>
      </w:r>
      <w:r w:rsidRPr="00EB258E">
        <w:rPr>
          <w:szCs w:val="18"/>
        </w:rPr>
        <w:lastRenderedPageBreak/>
        <w:t>weight training, wrestling, judo, horse riding, swimming and playing football, tennis, volleyball, basketball, golf and cricket.</w:t>
      </w:r>
    </w:p>
    <w:p w:rsidR="0077179A" w:rsidRDefault="0077179A" w:rsidP="0077179A">
      <w:pPr>
        <w:pStyle w:val="LV2"/>
      </w:pPr>
      <w:r w:rsidRPr="00D56370">
        <w:t xml:space="preserve">having undergone </w:t>
      </w:r>
      <w:r>
        <w:t>spinal</w:t>
      </w:r>
      <w:r w:rsidRPr="00D56370">
        <w:t xml:space="preserve"> </w:t>
      </w:r>
      <w:r>
        <w:t>surgery as specified at the level of the involved vertebra</w:t>
      </w:r>
      <w:r w:rsidRPr="00D56370">
        <w:t xml:space="preserve"> before the clinical </w:t>
      </w:r>
      <w:r>
        <w:t>worsening</w:t>
      </w:r>
      <w:r w:rsidRPr="00D56370">
        <w:t xml:space="preserve"> of </w:t>
      </w:r>
      <w:r>
        <w:t>spondylolisthesis or spondylolysis;</w:t>
      </w:r>
    </w:p>
    <w:p w:rsidR="0077179A" w:rsidRDefault="0077179A" w:rsidP="0077179A">
      <w:pPr>
        <w:pStyle w:val="NOTE"/>
      </w:pPr>
      <w:r>
        <w:t xml:space="preserve">Note: </w:t>
      </w:r>
      <w:r w:rsidRPr="00D115CB">
        <w:rPr>
          <w:b/>
          <w:i/>
        </w:rPr>
        <w:t>sp</w:t>
      </w:r>
      <w:r>
        <w:rPr>
          <w:b/>
          <w:i/>
        </w:rPr>
        <w:t>inal surgery as specified</w:t>
      </w:r>
      <w:r w:rsidRPr="0054161E">
        <w:t xml:space="preserve"> is defined in the Schedule 1 - Dictionary.</w:t>
      </w:r>
      <w:r w:rsidRPr="0054161E">
        <w:tab/>
      </w:r>
    </w:p>
    <w:p w:rsidR="0077179A" w:rsidRPr="008D1B8B" w:rsidRDefault="0077179A" w:rsidP="0077179A">
      <w:pPr>
        <w:pStyle w:val="LV2"/>
      </w:pPr>
      <w:r w:rsidRPr="0077179A">
        <w:t>for</w:t>
      </w:r>
      <w:r w:rsidRPr="00E25CA4">
        <w:rPr>
          <w:lang w:val="en-US"/>
        </w:rPr>
        <w:t xml:space="preserve"> degenerative </w:t>
      </w:r>
      <w:r>
        <w:t>spondylolisthesis</w:t>
      </w:r>
      <w:r w:rsidRPr="00E25CA4">
        <w:rPr>
          <w:lang w:val="en-US"/>
        </w:rPr>
        <w:t xml:space="preserve"> of the lumbar </w:t>
      </w:r>
      <w:r w:rsidR="002D18A9">
        <w:rPr>
          <w:lang w:val="en-US"/>
        </w:rPr>
        <w:t>or</w:t>
      </w:r>
      <w:bookmarkStart w:id="27" w:name="_GoBack"/>
      <w:bookmarkEnd w:id="27"/>
      <w:r w:rsidRPr="00E25CA4">
        <w:rPr>
          <w:lang w:val="en-US"/>
        </w:rPr>
        <w:t xml:space="preserve"> cervical spine only, </w:t>
      </w:r>
      <w:r w:rsidRPr="00D56370">
        <w:t>having spondylosis</w:t>
      </w:r>
      <w:r>
        <w:t xml:space="preserve"> </w:t>
      </w:r>
      <w:r w:rsidRPr="00D56370">
        <w:t xml:space="preserve">at the level of the involved vertebra, before the clinical worsening of </w:t>
      </w:r>
      <w:r>
        <w:t>spondylolisthesis</w:t>
      </w:r>
      <w:r w:rsidRPr="00D56370">
        <w:t>;</w:t>
      </w:r>
      <w:r w:rsidRPr="004A5E4B">
        <w:t xml:space="preserve"> </w:t>
      </w:r>
    </w:p>
    <w:p w:rsidR="0077179A" w:rsidRPr="00046E67" w:rsidRDefault="0077179A" w:rsidP="0077179A">
      <w:pPr>
        <w:pStyle w:val="NOTE"/>
      </w:pPr>
      <w:r>
        <w:t xml:space="preserve">Note: </w:t>
      </w:r>
      <w:r>
        <w:rPr>
          <w:b/>
          <w:i/>
        </w:rPr>
        <w:t>degenerative spondylolisthesis</w:t>
      </w:r>
      <w:r w:rsidRPr="00046E67">
        <w:t xml:space="preserve"> is defined in the </w:t>
      </w:r>
      <w:r>
        <w:t xml:space="preserve">Schedule 1 - </w:t>
      </w:r>
      <w:r w:rsidRPr="002717B2">
        <w:t>Dictionary</w:t>
      </w:r>
      <w:r w:rsidRPr="00046E67">
        <w:t>.</w:t>
      </w:r>
      <w:r w:rsidRPr="00046E67">
        <w:tab/>
      </w:r>
      <w:r>
        <w:t xml:space="preserve"> </w:t>
      </w:r>
    </w:p>
    <w:p w:rsidR="0077179A" w:rsidRPr="0077179A" w:rsidRDefault="0077179A" w:rsidP="0077179A">
      <w:pPr>
        <w:pStyle w:val="LV2"/>
      </w:pPr>
      <w:r w:rsidRPr="0077179A">
        <w:t xml:space="preserve">having </w:t>
      </w:r>
      <w:r w:rsidRPr="0077179A">
        <w:rPr>
          <w:rFonts w:cs="Arial"/>
        </w:rPr>
        <w:t xml:space="preserve">pathological </w:t>
      </w:r>
      <w:r w:rsidRPr="0077179A">
        <w:t>damage to the affected vertebra at the time of the clinical worsening of spondylolisthesis or spondylolysis;</w:t>
      </w:r>
    </w:p>
    <w:p w:rsidR="0077179A" w:rsidRDefault="0077179A" w:rsidP="0077179A">
      <w:pPr>
        <w:pStyle w:val="NOTE"/>
      </w:pPr>
      <w:r>
        <w:t xml:space="preserve">Note: </w:t>
      </w:r>
      <w:r>
        <w:rPr>
          <w:b/>
          <w:i/>
        </w:rPr>
        <w:t>pathological damage to the affected vertebra</w:t>
      </w:r>
      <w:r w:rsidRPr="00046E67">
        <w:t xml:space="preserve"> is defined in the </w:t>
      </w:r>
      <w:r>
        <w:t xml:space="preserve">Schedule 1 - </w:t>
      </w:r>
      <w:r w:rsidRPr="002717B2">
        <w:t>Dictionary</w:t>
      </w:r>
      <w:r w:rsidRPr="00046E67">
        <w:t>.</w:t>
      </w:r>
      <w:r w:rsidRPr="00046E67">
        <w:tab/>
      </w:r>
    </w:p>
    <w:p w:rsidR="0077179A" w:rsidRDefault="0077179A" w:rsidP="0077179A">
      <w:pPr>
        <w:pStyle w:val="LV2"/>
      </w:pPr>
      <w:r w:rsidRPr="008950A1">
        <w:t xml:space="preserve">having rheumatoid arthritis involving the affected vertebra at the time of the clinical </w:t>
      </w:r>
      <w:r>
        <w:t>worsening</w:t>
      </w:r>
      <w:r w:rsidRPr="008950A1">
        <w:t xml:space="preserve"> of spondylolisthesis;</w:t>
      </w:r>
    </w:p>
    <w:p w:rsidR="0077179A" w:rsidRDefault="0077179A" w:rsidP="0077179A">
      <w:pPr>
        <w:pStyle w:val="LV2"/>
      </w:pPr>
      <w:r w:rsidRPr="00656162">
        <w:t xml:space="preserve">for </w:t>
      </w:r>
      <w:r>
        <w:t>degenerative antero</w:t>
      </w:r>
      <w:r w:rsidRPr="00656162">
        <w:t xml:space="preserve">listhesis only, being obese for the </w:t>
      </w:r>
      <w:r>
        <w:t xml:space="preserve">five years </w:t>
      </w:r>
      <w:r w:rsidRPr="00656162">
        <w:t>before the clinica</w:t>
      </w:r>
      <w:r>
        <w:t>l worsening of spondylolisthesis;</w:t>
      </w:r>
    </w:p>
    <w:p w:rsidR="0077179A" w:rsidRDefault="0077179A" w:rsidP="0077179A">
      <w:pPr>
        <w:pStyle w:val="NOTE"/>
      </w:pPr>
      <w:r>
        <w:t xml:space="preserve">Note: </w:t>
      </w:r>
      <w:r>
        <w:rPr>
          <w:b/>
          <w:i/>
        </w:rPr>
        <w:t>being obese</w:t>
      </w:r>
      <w:r>
        <w:t xml:space="preserve"> and </w:t>
      </w:r>
      <w:r>
        <w:rPr>
          <w:b/>
          <w:i/>
        </w:rPr>
        <w:t>degenerative anterolisthesis</w:t>
      </w:r>
      <w:r w:rsidRPr="00046E67">
        <w:t xml:space="preserve"> </w:t>
      </w:r>
      <w:r w:rsidR="009D00C3">
        <w:t>are</w:t>
      </w:r>
      <w:r w:rsidRPr="00046E67">
        <w:t xml:space="preserve"> defined in the </w:t>
      </w:r>
      <w:r>
        <w:t xml:space="preserve">Schedule 1 - </w:t>
      </w:r>
      <w:r w:rsidRPr="002717B2">
        <w:t>Dictionary</w:t>
      </w:r>
      <w:r w:rsidRPr="00046E67">
        <w:t>.</w:t>
      </w:r>
      <w:r w:rsidRPr="00046E67">
        <w:tab/>
      </w:r>
    </w:p>
    <w:p w:rsidR="007C7DEE" w:rsidRPr="008D1B8B" w:rsidRDefault="007C7DEE" w:rsidP="00E25CA4">
      <w:pPr>
        <w:pStyle w:val="LV2"/>
      </w:pPr>
      <w:r w:rsidRPr="008D1B8B">
        <w:t>inability to obtain appropriate clinical management for</w:t>
      </w:r>
      <w:bookmarkEnd w:id="25"/>
      <w:r w:rsidR="007A3989">
        <w:t xml:space="preserve"> </w:t>
      </w:r>
      <w:r w:rsidR="0038695E">
        <w:t>spondylolisthesis or</w:t>
      </w:r>
      <w:r w:rsidR="00ED680B" w:rsidRPr="00ED680B">
        <w:t xml:space="preserve"> spondylolysis</w:t>
      </w:r>
      <w:r w:rsidR="00D5620B" w:rsidRPr="008D1B8B">
        <w:t>.</w:t>
      </w:r>
      <w:bookmarkEnd w:id="26"/>
    </w:p>
    <w:p w:rsidR="000C21A3" w:rsidRPr="00684C0E" w:rsidRDefault="00D32F71" w:rsidP="0069220C">
      <w:pPr>
        <w:pStyle w:val="LV1"/>
      </w:pPr>
      <w:bookmarkStart w:id="28" w:name="_Toc470084567"/>
      <w:bookmarkStart w:id="29" w:name="_Ref402530057"/>
      <w:r>
        <w:t>Relationship to s</w:t>
      </w:r>
      <w:r w:rsidR="000C21A3" w:rsidRPr="00684C0E">
        <w:t>ervice</w:t>
      </w:r>
      <w:bookmarkEnd w:id="28"/>
    </w:p>
    <w:p w:rsidR="00F03C06" w:rsidRPr="00187DE1" w:rsidRDefault="00F03C06" w:rsidP="00E25CA4">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9"/>
    <w:p w:rsidR="00CF2367" w:rsidRPr="00187DE1" w:rsidRDefault="00F03C06" w:rsidP="00E25CA4">
      <w:pPr>
        <w:pStyle w:val="LV2"/>
      </w:pPr>
      <w:r w:rsidRPr="00187DE1">
        <w:t>The factor</w:t>
      </w:r>
      <w:r w:rsidR="00FF1D47">
        <w:t>s</w:t>
      </w:r>
      <w:r w:rsidRPr="00187DE1">
        <w:t xml:space="preserve"> set out in </w:t>
      </w:r>
      <w:r w:rsidR="009056AF">
        <w:t>subsections</w:t>
      </w:r>
      <w:r w:rsidR="00FF1D47">
        <w:t xml:space="preserve"> </w:t>
      </w:r>
      <w:r w:rsidR="00DA3996">
        <w:t>9</w:t>
      </w:r>
      <w:r w:rsidR="00FF1D47">
        <w:t>(</w:t>
      </w:r>
      <w:r w:rsidR="009D00C3">
        <w:t>10</w:t>
      </w:r>
      <w:r w:rsidR="00FF1D47">
        <w:t xml:space="preserve">) </w:t>
      </w:r>
      <w:r w:rsidR="009D00C3">
        <w:t xml:space="preserve">to 9(19) </w:t>
      </w:r>
      <w:r w:rsidRPr="00187DE1">
        <w:t>appl</w:t>
      </w:r>
      <w:r w:rsidR="00FF1D47">
        <w:t>y</w:t>
      </w:r>
      <w:r w:rsidRPr="00187DE1">
        <w:t xml:space="preserve"> only to material contribution to, or aggravation of, </w:t>
      </w:r>
      <w:r w:rsidR="0038695E">
        <w:t>spondylolisthesis or</w:t>
      </w:r>
      <w:r w:rsidR="00ED680B" w:rsidRPr="00ED680B">
        <w:t xml:space="preserve"> spondylolysis</w:t>
      </w:r>
      <w:r w:rsidR="007A3989">
        <w:t xml:space="preserve"> </w:t>
      </w:r>
      <w:r w:rsidRPr="00187DE1">
        <w:t>where the person</w:t>
      </w:r>
      <w:r w:rsidR="008051ED">
        <w:t>'</w:t>
      </w:r>
      <w:r w:rsidRPr="00187DE1">
        <w:t xml:space="preserve">s </w:t>
      </w:r>
      <w:r w:rsidR="0038695E">
        <w:t>spondylolisthesis or</w:t>
      </w:r>
      <w:r w:rsidR="00ED680B" w:rsidRPr="00ED680B">
        <w:t xml:space="preserve"> spondylolysis</w:t>
      </w:r>
      <w:r w:rsidR="007A3989">
        <w:t xml:space="preserve"> </w:t>
      </w:r>
      <w:r w:rsidRPr="00187DE1">
        <w:t>was suffered or contracted before or during (but did not arise out of) the person</w:t>
      </w:r>
      <w:r w:rsidR="008051ED">
        <w:t>'</w:t>
      </w:r>
      <w:r w:rsidRPr="00187DE1">
        <w:t xml:space="preserve">s relevant service. </w:t>
      </w:r>
    </w:p>
    <w:p w:rsidR="00774897" w:rsidRPr="00301C54" w:rsidRDefault="00774897" w:rsidP="0069220C">
      <w:pPr>
        <w:pStyle w:val="LV1"/>
      </w:pPr>
      <w:bookmarkStart w:id="30" w:name="_Toc470084568"/>
      <w:r w:rsidRPr="00301C54">
        <w:t>Factors referring to an injury or disea</w:t>
      </w:r>
      <w:r w:rsidR="008B2204">
        <w:t>se covered by another Statement</w:t>
      </w:r>
      <w:r w:rsidRPr="00301C54">
        <w:t xml:space="preserve"> of Principles</w:t>
      </w:r>
      <w:bookmarkEnd w:id="30"/>
    </w:p>
    <w:p w:rsidR="00F03C06" w:rsidRPr="00E64EE4" w:rsidRDefault="00F03C06" w:rsidP="00DA3996">
      <w:pPr>
        <w:pStyle w:val="PlainIndent"/>
      </w:pPr>
      <w:r w:rsidRPr="00E64EE4">
        <w:t>In this Statement of Principles:</w:t>
      </w:r>
    </w:p>
    <w:p w:rsidR="00F03C06" w:rsidRPr="00E64EE4" w:rsidRDefault="00F03C06" w:rsidP="00E25CA4">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E25CA4">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782F4E" w:rsidRPr="00E64EE4" w:rsidRDefault="00733269" w:rsidP="00DA3996">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081B7C" w:rsidRPr="00FA33FB" w:rsidRDefault="00081B7C" w:rsidP="00DA3996">
      <w:pPr>
        <w:pStyle w:val="PlainIndent"/>
        <w:sectPr w:rsidR="00081B7C" w:rsidRPr="00FA33FB" w:rsidSect="00B846A0">
          <w:footerReference w:type="defaul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DA3996">
      <w:pPr>
        <w:pStyle w:val="PlainIndent"/>
      </w:pPr>
    </w:p>
    <w:p w:rsidR="00CF2367" w:rsidRPr="00FA33FB" w:rsidRDefault="00CF2367" w:rsidP="002A3436">
      <w:pPr>
        <w:pStyle w:val="SHHeader"/>
      </w:pPr>
      <w:bookmarkStart w:id="31" w:name="opcAmSched"/>
      <w:bookmarkStart w:id="32" w:name="opcCurrentFind"/>
      <w:bookmarkStart w:id="33" w:name="_Toc470084569"/>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4" w:name="_Toc405472918"/>
      <w:bookmarkStart w:id="35" w:name="_Toc470084570"/>
      <w:r w:rsidRPr="00D97BB3">
        <w:t>Definitions</w:t>
      </w:r>
      <w:bookmarkEnd w:id="34"/>
      <w:bookmarkEnd w:id="35"/>
    </w:p>
    <w:p w:rsidR="00702C42" w:rsidRPr="00516768" w:rsidRDefault="00702C42" w:rsidP="00DA3996">
      <w:pPr>
        <w:pStyle w:val="SH2"/>
      </w:pPr>
      <w:r w:rsidRPr="00516768">
        <w:t>In this instrument:</w:t>
      </w:r>
    </w:p>
    <w:p w:rsidR="00E25CA4" w:rsidRDefault="00E25CA4" w:rsidP="000F4002">
      <w:pPr>
        <w:pStyle w:val="SH3"/>
        <w:ind w:left="851" w:hanging="851"/>
      </w:pPr>
      <w:bookmarkStart w:id="36" w:name="_Ref402530810"/>
      <w:r w:rsidRPr="00272711">
        <w:rPr>
          <w:b/>
          <w:i/>
        </w:rPr>
        <w:t>being obese</w:t>
      </w:r>
      <w:r>
        <w:t xml:space="preserve"> means having a Body Mass Index (BMI) of 30 or greater.</w:t>
      </w:r>
    </w:p>
    <w:p w:rsidR="00E25CA4" w:rsidRDefault="00E25CA4" w:rsidP="000F4002">
      <w:pPr>
        <w:pStyle w:val="SH3"/>
        <w:ind w:left="851" w:hanging="851"/>
      </w:pPr>
      <w:r w:rsidRPr="00272711">
        <w:rPr>
          <w:b/>
          <w:i/>
        </w:rPr>
        <w:t>BMI</w:t>
      </w:r>
      <w:r>
        <w:t xml:space="preserve"> means W/H</w:t>
      </w:r>
      <w:r w:rsidRPr="00272711">
        <w:rPr>
          <w:vertAlign w:val="superscript"/>
        </w:rPr>
        <w:t>2</w:t>
      </w:r>
      <w:r>
        <w:t xml:space="preserve"> where:</w:t>
      </w:r>
    </w:p>
    <w:p w:rsidR="00E25CA4" w:rsidRDefault="00E25CA4" w:rsidP="000F4002">
      <w:pPr>
        <w:pStyle w:val="SH4"/>
        <w:numPr>
          <w:ilvl w:val="0"/>
          <w:numId w:val="0"/>
        </w:numPr>
        <w:ind w:left="851"/>
      </w:pPr>
      <w:r>
        <w:t>W is the person's weight in kilograms; and</w:t>
      </w:r>
    </w:p>
    <w:p w:rsidR="00E25CA4" w:rsidRDefault="00E25CA4" w:rsidP="000F4002">
      <w:pPr>
        <w:pStyle w:val="SH4"/>
        <w:numPr>
          <w:ilvl w:val="0"/>
          <w:numId w:val="0"/>
        </w:numPr>
        <w:ind w:left="851"/>
      </w:pPr>
      <w:r>
        <w:t>H is the person's height in metres.</w:t>
      </w:r>
    </w:p>
    <w:p w:rsidR="00E25CA4" w:rsidRPr="00E25CA4" w:rsidRDefault="00E25CA4" w:rsidP="00984EE9">
      <w:pPr>
        <w:pStyle w:val="SH3"/>
        <w:ind w:left="851" w:hanging="851"/>
      </w:pPr>
      <w:r>
        <w:rPr>
          <w:b/>
          <w:i/>
        </w:rPr>
        <w:t>degenerative anter</w:t>
      </w:r>
      <w:r w:rsidRPr="00E86D1C">
        <w:rPr>
          <w:b/>
          <w:i/>
        </w:rPr>
        <w:t>olisthesis</w:t>
      </w:r>
      <w:r w:rsidRPr="00656162">
        <w:t xml:space="preserve"> </w:t>
      </w:r>
      <w:r>
        <w:t>means forward displacement of one vertebra over the vertebra below due to segmental instability arising from osteoarthritis of the facet joints.</w:t>
      </w:r>
    </w:p>
    <w:p w:rsidR="00E25CA4" w:rsidRDefault="00E25CA4" w:rsidP="00984EE9">
      <w:pPr>
        <w:pStyle w:val="SH3"/>
        <w:ind w:left="851" w:hanging="851"/>
      </w:pPr>
      <w:r w:rsidRPr="00E86D1C">
        <w:rPr>
          <w:b/>
          <w:i/>
        </w:rPr>
        <w:t>degenerative spondylolisthesis</w:t>
      </w:r>
      <w:r w:rsidRPr="00656162">
        <w:t xml:space="preserve"> </w:t>
      </w:r>
      <w:r>
        <w:t>means forward or backward displacement of one vertebra over the vertebra below due to segmental instability arising from osteoarthritis of the facet joints.</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E25CA4" w:rsidRPr="009D00C3" w:rsidRDefault="00E25CA4" w:rsidP="0090262E">
      <w:pPr>
        <w:pStyle w:val="SH3"/>
        <w:ind w:left="851" w:hanging="851"/>
      </w:pPr>
      <w:bookmarkStart w:id="37" w:name="_Ref402529607"/>
      <w:bookmarkEnd w:id="36"/>
      <w:r w:rsidRPr="009D00C3">
        <w:rPr>
          <w:rFonts w:cs="Arial"/>
          <w:b/>
          <w:i/>
        </w:rPr>
        <w:t xml:space="preserve">pathological </w:t>
      </w:r>
      <w:r w:rsidRPr="009D00C3">
        <w:rPr>
          <w:b/>
          <w:i/>
        </w:rPr>
        <w:t>damage to the affected vertebra</w:t>
      </w:r>
      <w:r w:rsidRPr="009D00C3">
        <w:t xml:space="preserve"> </w:t>
      </w:r>
      <w:r w:rsidRPr="009D00C3">
        <w:rPr>
          <w:rFonts w:cs="Arial"/>
        </w:rPr>
        <w:t>means a local or systemic disease process which significantly weakens or destroys the vertebral bone, including benign and malignant tumours, tuberculosis, osteomyelitis, osteoporosis and Paget’s disease.</w:t>
      </w:r>
    </w:p>
    <w:p w:rsidR="0090262E" w:rsidRPr="009D00C3" w:rsidRDefault="0090262E" w:rsidP="0090262E">
      <w:pPr>
        <w:pStyle w:val="SH3"/>
        <w:ind w:left="851" w:hanging="851"/>
      </w:pPr>
      <w:r w:rsidRPr="009D00C3">
        <w:rPr>
          <w:b/>
          <w:i/>
        </w:rPr>
        <w:t>relevant service</w:t>
      </w:r>
      <w:r w:rsidRPr="009D00C3">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r w:rsidRPr="0090262E">
        <w:t>non-warlike service under the MRCA.</w:t>
      </w:r>
    </w:p>
    <w:p w:rsidR="0083683A" w:rsidRPr="0083683A" w:rsidRDefault="0083683A" w:rsidP="0083683A">
      <w:pPr>
        <w:pStyle w:val="NOTE"/>
      </w:pPr>
      <w:r w:rsidRPr="0083683A">
        <w:t xml:space="preserve">Note: </w:t>
      </w:r>
      <w:r w:rsidRPr="0083683A">
        <w:rPr>
          <w:b/>
          <w:i/>
        </w:rPr>
        <w:t>MRCA</w:t>
      </w:r>
      <w:r w:rsidRPr="0083683A">
        <w:t xml:space="preserve"> and </w:t>
      </w:r>
      <w:r w:rsidRPr="0083683A">
        <w:rPr>
          <w:b/>
          <w:i/>
        </w:rPr>
        <w:t>VEA</w:t>
      </w:r>
      <w:r w:rsidRPr="0083683A">
        <w:t xml:space="preserve"> are also defined in the Schedule 1 - Dictionary.</w:t>
      </w:r>
    </w:p>
    <w:p w:rsidR="00D115CB" w:rsidRDefault="00D115CB" w:rsidP="00984EE9">
      <w:pPr>
        <w:pStyle w:val="SH3"/>
        <w:ind w:left="851" w:hanging="851"/>
      </w:pPr>
      <w:r w:rsidRPr="00D56370">
        <w:rPr>
          <w:b/>
          <w:i/>
        </w:rPr>
        <w:t>spinal fusion</w:t>
      </w:r>
      <w:r w:rsidRPr="00D56370">
        <w:t xml:space="preserve"> means surgery to permanently connect two or more vertebrae in the spine, eliminating motion between them.</w:t>
      </w:r>
    </w:p>
    <w:p w:rsidR="00D115CB" w:rsidRPr="00D115CB" w:rsidRDefault="00D115CB" w:rsidP="00984EE9">
      <w:pPr>
        <w:pStyle w:val="SH3"/>
        <w:ind w:left="851" w:hanging="851"/>
      </w:pPr>
      <w:r w:rsidRPr="00AF2848">
        <w:rPr>
          <w:b/>
          <w:i/>
        </w:rPr>
        <w:t>spinal surgery as specified</w:t>
      </w:r>
      <w:r>
        <w:t xml:space="preserve"> means surgery involving resection of the facet joints or parts of the vertebral arch (including </w:t>
      </w:r>
      <w:r w:rsidRPr="007D2133">
        <w:t>laminectomy</w:t>
      </w:r>
      <w:r>
        <w:t>, laminotomy and</w:t>
      </w:r>
      <w:r w:rsidRPr="007D2133">
        <w:t xml:space="preserve"> facetectomy</w:t>
      </w:r>
      <w:r>
        <w:t>), or surgery to the spine that damages the integrity and stability of the spine.</w:t>
      </w:r>
    </w:p>
    <w:p w:rsidR="00885EAB" w:rsidRPr="00513D05" w:rsidRDefault="00ED680B" w:rsidP="00984EE9">
      <w:pPr>
        <w:pStyle w:val="SH3"/>
        <w:ind w:left="851" w:hanging="851"/>
      </w:pPr>
      <w:r w:rsidRPr="00ED680B">
        <w:rPr>
          <w:b/>
          <w:i/>
        </w:rPr>
        <w:t>spondylolisthesis and spondylolysis</w:t>
      </w:r>
      <w:r w:rsidR="00DF6D11" w:rsidRPr="00513D05">
        <w:t>—see subsection</w:t>
      </w:r>
      <w:r w:rsidR="009056AF">
        <w:t xml:space="preserve"> </w:t>
      </w:r>
      <w:r w:rsidR="00A77E0D">
        <w:t>7</w:t>
      </w:r>
      <w:r w:rsidR="009056AF">
        <w:t>(2)</w:t>
      </w:r>
      <w:r w:rsidR="00051B75">
        <w:t>.</w:t>
      </w:r>
    </w:p>
    <w:p w:rsidR="00D115CB" w:rsidRDefault="00D115CB" w:rsidP="00D115CB">
      <w:pPr>
        <w:pStyle w:val="SH3"/>
        <w:ind w:left="851" w:hanging="851"/>
      </w:pPr>
      <w:proofErr w:type="spellStart"/>
      <w:r w:rsidRPr="00900711">
        <w:rPr>
          <w:b/>
          <w:bCs/>
          <w:i/>
        </w:rPr>
        <w:t>spondylolytic</w:t>
      </w:r>
      <w:proofErr w:type="spellEnd"/>
      <w:r w:rsidRPr="00900711">
        <w:rPr>
          <w:b/>
          <w:bCs/>
          <w:i/>
        </w:rPr>
        <w:t xml:space="preserve"> spondylolisthesis</w:t>
      </w:r>
      <w:r>
        <w:rPr>
          <w:b/>
          <w:bCs/>
        </w:rPr>
        <w:t xml:space="preserve"> </w:t>
      </w:r>
      <w:r>
        <w:t xml:space="preserve">means spondylolisthesis which develops where there is pre-existing spondylolysis of the affected vertebra. </w:t>
      </w:r>
    </w:p>
    <w:p w:rsidR="009D00C3" w:rsidRDefault="009D00C3">
      <w:pPr>
        <w:spacing w:line="240" w:lineRule="auto"/>
        <w:rPr>
          <w:rFonts w:eastAsia="Times New Roman"/>
          <w:b/>
          <w:i/>
          <w:sz w:val="24"/>
          <w:szCs w:val="24"/>
          <w:lang w:eastAsia="en-AU"/>
        </w:rPr>
      </w:pPr>
      <w:r>
        <w:rPr>
          <w:b/>
          <w:i/>
        </w:rPr>
        <w:br w:type="page"/>
      </w:r>
    </w:p>
    <w:p w:rsidR="00885EAB" w:rsidRPr="009C404D" w:rsidRDefault="00054930" w:rsidP="00984EE9">
      <w:pPr>
        <w:pStyle w:val="SH3"/>
        <w:ind w:left="851" w:hanging="851"/>
      </w:pPr>
      <w:r>
        <w:rPr>
          <w:b/>
          <w:i/>
        </w:rPr>
        <w:lastRenderedPageBreak/>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ED21FE">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FD775E" w:rsidRDefault="00FD775E" w:rsidP="003F4535">
      <w:pPr>
        <w:rPr>
          <w:b/>
          <w:i/>
        </w:rPr>
      </w:pPr>
    </w:p>
    <w:p w:rsidR="00FD775E" w:rsidRPr="00FD775E" w:rsidRDefault="00FD775E" w:rsidP="00FD775E"/>
    <w:p w:rsidR="00FD775E" w:rsidRDefault="00FD775E" w:rsidP="00FD775E"/>
    <w:p w:rsidR="00FD775E" w:rsidRDefault="00FD775E" w:rsidP="00FD775E"/>
    <w:p w:rsidR="00CF2367" w:rsidRPr="00FD775E" w:rsidRDefault="00FD775E" w:rsidP="00FD775E">
      <w:pPr>
        <w:tabs>
          <w:tab w:val="left" w:pos="7485"/>
        </w:tabs>
      </w:pPr>
      <w:r>
        <w:tab/>
      </w:r>
    </w:p>
    <w:sectPr w:rsidR="00CF2367" w:rsidRP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E3C" w:rsidRPr="00E33C1C" w:rsidRDefault="003C5E3C" w:rsidP="003C5E3C">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3C5E3C" w:rsidRPr="00C01863" w:rsidTr="00CC061E">
      <w:tc>
        <w:tcPr>
          <w:tcW w:w="709" w:type="dxa"/>
          <w:tcBorders>
            <w:top w:val="nil"/>
            <w:left w:val="nil"/>
            <w:bottom w:val="nil"/>
            <w:right w:val="nil"/>
          </w:tcBorders>
          <w:shd w:val="clear" w:color="auto" w:fill="auto"/>
        </w:tcPr>
        <w:p w:rsidR="003C5E3C" w:rsidRPr="00C01863" w:rsidRDefault="003C5E3C" w:rsidP="003C5E3C">
          <w:pPr>
            <w:spacing w:line="0" w:lineRule="atLeast"/>
            <w:rPr>
              <w:sz w:val="18"/>
            </w:rPr>
          </w:pPr>
        </w:p>
      </w:tc>
      <w:tc>
        <w:tcPr>
          <w:tcW w:w="7229" w:type="dxa"/>
          <w:tcBorders>
            <w:top w:val="nil"/>
            <w:left w:val="nil"/>
            <w:bottom w:val="nil"/>
            <w:right w:val="nil"/>
          </w:tcBorders>
          <w:shd w:val="clear" w:color="auto" w:fill="auto"/>
        </w:tcPr>
        <w:p w:rsidR="003C5E3C" w:rsidRDefault="003C5E3C" w:rsidP="003C5E3C">
          <w:pPr>
            <w:spacing w:line="0" w:lineRule="atLeast"/>
            <w:jc w:val="center"/>
            <w:rPr>
              <w:i/>
              <w:sz w:val="18"/>
            </w:rPr>
          </w:pPr>
          <w:r w:rsidRPr="007C5CE0">
            <w:rPr>
              <w:i/>
              <w:sz w:val="18"/>
            </w:rPr>
            <w:t>Statement of Principles concerning</w:t>
          </w:r>
        </w:p>
        <w:p w:rsidR="003C5E3C" w:rsidRDefault="00ED680B" w:rsidP="003C5E3C">
          <w:pPr>
            <w:spacing w:line="0" w:lineRule="atLeast"/>
            <w:jc w:val="center"/>
            <w:rPr>
              <w:i/>
              <w:sz w:val="18"/>
              <w:szCs w:val="18"/>
            </w:rPr>
          </w:pPr>
          <w:r w:rsidRPr="00ED680B">
            <w:rPr>
              <w:i/>
              <w:sz w:val="18"/>
              <w:szCs w:val="18"/>
            </w:rPr>
            <w:t>Spondylolisthesis And Spondylolysis</w:t>
          </w:r>
          <w:r>
            <w:rPr>
              <w:i/>
              <w:sz w:val="18"/>
              <w:szCs w:val="18"/>
            </w:rPr>
            <w:t xml:space="preserve"> (Reasonable Hypothesis) </w:t>
          </w:r>
          <w:r w:rsidRPr="007C5CE0">
            <w:rPr>
              <w:i/>
              <w:sz w:val="18"/>
            </w:rPr>
            <w:t xml:space="preserve">(No. </w:t>
          </w:r>
          <w:r w:rsidR="00FB6E9E">
            <w:rPr>
              <w:i/>
              <w:sz w:val="18"/>
              <w:szCs w:val="18"/>
            </w:rPr>
            <w:t xml:space="preserve">24 </w:t>
          </w:r>
          <w:r w:rsidRPr="007C5CE0">
            <w:rPr>
              <w:i/>
              <w:sz w:val="18"/>
              <w:szCs w:val="18"/>
            </w:rPr>
            <w:t xml:space="preserve">of </w:t>
          </w:r>
          <w:r>
            <w:rPr>
              <w:i/>
              <w:sz w:val="18"/>
              <w:szCs w:val="18"/>
            </w:rPr>
            <w:t>2017</w:t>
          </w:r>
          <w:r w:rsidRPr="007C5CE0">
            <w:rPr>
              <w:i/>
              <w:sz w:val="18"/>
              <w:szCs w:val="18"/>
            </w:rPr>
            <w:t>)</w:t>
          </w:r>
        </w:p>
        <w:p w:rsidR="003C5E3C" w:rsidRPr="007C5CE0" w:rsidRDefault="003C5E3C" w:rsidP="003C5E3C">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3C5E3C" w:rsidRPr="00C01863" w:rsidRDefault="003C5E3C" w:rsidP="003C5E3C">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C36346">
            <w:rPr>
              <w:i/>
              <w:noProof/>
              <w:sz w:val="18"/>
            </w:rPr>
            <w:t>5</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C36346">
            <w:rPr>
              <w:i/>
              <w:noProof/>
              <w:sz w:val="18"/>
            </w:rPr>
            <w:t>8</w:t>
          </w:r>
          <w:r>
            <w:rPr>
              <w:i/>
              <w:sz w:val="18"/>
            </w:rPr>
            <w:fldChar w:fldCharType="end"/>
          </w:r>
        </w:p>
      </w:tc>
    </w:tr>
  </w:tbl>
  <w:p w:rsidR="00F03C06" w:rsidRPr="003C5E3C" w:rsidRDefault="00F03C06" w:rsidP="003C5E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E3C" w:rsidRPr="00E33C1C" w:rsidRDefault="003C5E3C" w:rsidP="003C5E3C">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3C5E3C" w:rsidRPr="00C01863" w:rsidTr="00CC061E">
      <w:tc>
        <w:tcPr>
          <w:tcW w:w="709" w:type="dxa"/>
          <w:tcBorders>
            <w:top w:val="nil"/>
            <w:left w:val="nil"/>
            <w:bottom w:val="nil"/>
            <w:right w:val="nil"/>
          </w:tcBorders>
          <w:shd w:val="clear" w:color="auto" w:fill="auto"/>
        </w:tcPr>
        <w:p w:rsidR="003C5E3C" w:rsidRPr="00C01863" w:rsidRDefault="003C5E3C" w:rsidP="003C5E3C">
          <w:pPr>
            <w:spacing w:line="0" w:lineRule="atLeast"/>
            <w:rPr>
              <w:sz w:val="18"/>
            </w:rPr>
          </w:pPr>
        </w:p>
      </w:tc>
      <w:tc>
        <w:tcPr>
          <w:tcW w:w="7229" w:type="dxa"/>
          <w:tcBorders>
            <w:top w:val="nil"/>
            <w:left w:val="nil"/>
            <w:bottom w:val="nil"/>
            <w:right w:val="nil"/>
          </w:tcBorders>
          <w:shd w:val="clear" w:color="auto" w:fill="auto"/>
        </w:tcPr>
        <w:p w:rsidR="003C5E3C" w:rsidRDefault="003C5E3C" w:rsidP="003C5E3C">
          <w:pPr>
            <w:spacing w:line="0" w:lineRule="atLeast"/>
            <w:jc w:val="center"/>
            <w:rPr>
              <w:i/>
              <w:sz w:val="18"/>
            </w:rPr>
          </w:pPr>
          <w:r w:rsidRPr="007C5CE0">
            <w:rPr>
              <w:i/>
              <w:sz w:val="18"/>
            </w:rPr>
            <w:t>Statement of Principles concerning</w:t>
          </w:r>
        </w:p>
        <w:p w:rsidR="003C5E3C" w:rsidRDefault="00ED680B" w:rsidP="003C5E3C">
          <w:pPr>
            <w:spacing w:line="0" w:lineRule="atLeast"/>
            <w:jc w:val="center"/>
            <w:rPr>
              <w:i/>
              <w:sz w:val="18"/>
              <w:szCs w:val="18"/>
            </w:rPr>
          </w:pPr>
          <w:r w:rsidRPr="00ED680B">
            <w:rPr>
              <w:i/>
              <w:sz w:val="18"/>
              <w:szCs w:val="18"/>
            </w:rPr>
            <w:t>Spondylolisthesis And Spondylolysis</w:t>
          </w:r>
          <w:r w:rsidR="003C5E3C">
            <w:rPr>
              <w:i/>
              <w:sz w:val="18"/>
              <w:szCs w:val="18"/>
            </w:rPr>
            <w:t xml:space="preserve"> (Reasonable Hypothesis) </w:t>
          </w:r>
          <w:r w:rsidR="003C5E3C" w:rsidRPr="007C5CE0">
            <w:rPr>
              <w:i/>
              <w:sz w:val="18"/>
            </w:rPr>
            <w:t xml:space="preserve">(No. </w:t>
          </w:r>
          <w:r w:rsidR="00FB6E9E">
            <w:rPr>
              <w:i/>
              <w:sz w:val="18"/>
              <w:szCs w:val="18"/>
            </w:rPr>
            <w:t xml:space="preserve">24 </w:t>
          </w:r>
          <w:r w:rsidR="003C5E3C" w:rsidRPr="007C5CE0">
            <w:rPr>
              <w:i/>
              <w:sz w:val="18"/>
              <w:szCs w:val="18"/>
            </w:rPr>
            <w:t xml:space="preserve">of </w:t>
          </w:r>
          <w:r>
            <w:rPr>
              <w:i/>
              <w:sz w:val="18"/>
              <w:szCs w:val="18"/>
            </w:rPr>
            <w:t>2017</w:t>
          </w:r>
          <w:r w:rsidR="003C5E3C" w:rsidRPr="007C5CE0">
            <w:rPr>
              <w:i/>
              <w:sz w:val="18"/>
              <w:szCs w:val="18"/>
            </w:rPr>
            <w:t>)</w:t>
          </w:r>
        </w:p>
        <w:p w:rsidR="003C5E3C" w:rsidRPr="007C5CE0" w:rsidRDefault="003C5E3C" w:rsidP="003C5E3C">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3C5E3C" w:rsidRPr="00C01863" w:rsidRDefault="003C5E3C" w:rsidP="003C5E3C">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C36346">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C36346">
            <w:rPr>
              <w:i/>
              <w:noProof/>
              <w:sz w:val="18"/>
            </w:rPr>
            <w:t>8</w:t>
          </w:r>
          <w:r>
            <w:rPr>
              <w:i/>
              <w:sz w:val="18"/>
            </w:rPr>
            <w:fldChar w:fldCharType="end"/>
          </w:r>
        </w:p>
      </w:tc>
    </w:tr>
  </w:tbl>
  <w:p w:rsidR="007F2378" w:rsidRPr="003C5E3C" w:rsidRDefault="007F2378" w:rsidP="003C5E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416" w:rsidRPr="003C5E3C" w:rsidRDefault="00997416" w:rsidP="003C5E3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C7AA4" w:rsidRDefault="00885EAB" w:rsidP="00EC7AA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3C5E3C" w:rsidRDefault="00885EAB" w:rsidP="003C5E3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3C5E3C" w:rsidRDefault="00885EAB" w:rsidP="003C5E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3C5E3C" w:rsidRDefault="00885EAB" w:rsidP="003C5E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E3C" w:rsidRDefault="003C5E3C" w:rsidP="003C5E3C">
    <w:pPr>
      <w:rPr>
        <w:sz w:val="20"/>
      </w:rPr>
    </w:pPr>
    <w:r>
      <w:rPr>
        <w:b/>
        <w:noProof/>
        <w:sz w:val="20"/>
      </w:rPr>
      <w:t>Schedule 1</w:t>
    </w:r>
    <w:r>
      <w:rPr>
        <w:sz w:val="20"/>
      </w:rPr>
      <w:t xml:space="preserve"> - </w:t>
    </w:r>
    <w:r>
      <w:rPr>
        <w:noProof/>
        <w:sz w:val="20"/>
      </w:rPr>
      <w:t>Dictionary</w:t>
    </w:r>
  </w:p>
  <w:p w:rsidR="003C5E3C" w:rsidRDefault="003C5E3C" w:rsidP="003C5E3C">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3C5E3C" w:rsidRDefault="003C5E3C" w:rsidP="003C5E3C">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3C5E3C" w:rsidRDefault="00885EAB" w:rsidP="003C5E3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3C5E3C" w:rsidRDefault="00885EAB" w:rsidP="003C5E3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72C2FD5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78907E5"/>
    <w:multiLevelType w:val="singleLevel"/>
    <w:tmpl w:val="2AF0C460"/>
    <w:lvl w:ilvl="0">
      <w:start w:val="19"/>
      <w:numFmt w:val="lowerLetter"/>
      <w:lvlText w:val="(%1)"/>
      <w:lvlJc w:val="left"/>
      <w:pPr>
        <w:tabs>
          <w:tab w:val="num" w:pos="720"/>
        </w:tabs>
        <w:ind w:left="720" w:hanging="720"/>
      </w:pPr>
      <w:rPr>
        <w:rFont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num>
  <w:num w:numId="22">
    <w:abstractNumId w:val="10"/>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embedTrueTypeFonts/>
  <w:saveSubset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B1350"/>
    <w:rsid w:val="000B58FA"/>
    <w:rsid w:val="000C21A3"/>
    <w:rsid w:val="000C664A"/>
    <w:rsid w:val="000C6D96"/>
    <w:rsid w:val="000D05EF"/>
    <w:rsid w:val="000D0F31"/>
    <w:rsid w:val="000D4D03"/>
    <w:rsid w:val="000E2261"/>
    <w:rsid w:val="000E3646"/>
    <w:rsid w:val="000E4183"/>
    <w:rsid w:val="000F21C1"/>
    <w:rsid w:val="000F4002"/>
    <w:rsid w:val="000F76FA"/>
    <w:rsid w:val="00101F89"/>
    <w:rsid w:val="001058EA"/>
    <w:rsid w:val="0010745C"/>
    <w:rsid w:val="00132CEB"/>
    <w:rsid w:val="00137D25"/>
    <w:rsid w:val="00137FE9"/>
    <w:rsid w:val="00142B62"/>
    <w:rsid w:val="001474E4"/>
    <w:rsid w:val="0015201F"/>
    <w:rsid w:val="001576BF"/>
    <w:rsid w:val="00157B8B"/>
    <w:rsid w:val="00161A8E"/>
    <w:rsid w:val="001648F7"/>
    <w:rsid w:val="00166C2F"/>
    <w:rsid w:val="00167E0C"/>
    <w:rsid w:val="001809D7"/>
    <w:rsid w:val="001833C8"/>
    <w:rsid w:val="001850BE"/>
    <w:rsid w:val="00187DE1"/>
    <w:rsid w:val="0019084F"/>
    <w:rsid w:val="00192161"/>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18A9"/>
    <w:rsid w:val="002D2AA2"/>
    <w:rsid w:val="002D6224"/>
    <w:rsid w:val="002E35CD"/>
    <w:rsid w:val="002E3F4B"/>
    <w:rsid w:val="002F5948"/>
    <w:rsid w:val="002F77A1"/>
    <w:rsid w:val="00301C54"/>
    <w:rsid w:val="00304166"/>
    <w:rsid w:val="00304F8B"/>
    <w:rsid w:val="0033221D"/>
    <w:rsid w:val="003354D2"/>
    <w:rsid w:val="00335BC6"/>
    <w:rsid w:val="003415D3"/>
    <w:rsid w:val="00344701"/>
    <w:rsid w:val="00352B0F"/>
    <w:rsid w:val="00356690"/>
    <w:rsid w:val="00360459"/>
    <w:rsid w:val="00365E25"/>
    <w:rsid w:val="003715B1"/>
    <w:rsid w:val="003734C6"/>
    <w:rsid w:val="00375BB3"/>
    <w:rsid w:val="003802D6"/>
    <w:rsid w:val="00385187"/>
    <w:rsid w:val="0038695E"/>
    <w:rsid w:val="003A120F"/>
    <w:rsid w:val="003A189F"/>
    <w:rsid w:val="003A2FFE"/>
    <w:rsid w:val="003A5C26"/>
    <w:rsid w:val="003B3E42"/>
    <w:rsid w:val="003C4C02"/>
    <w:rsid w:val="003C5E3C"/>
    <w:rsid w:val="003C6231"/>
    <w:rsid w:val="003D0BFE"/>
    <w:rsid w:val="003D380A"/>
    <w:rsid w:val="003D47AC"/>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4C3C"/>
    <w:rsid w:val="00496F97"/>
    <w:rsid w:val="004A4764"/>
    <w:rsid w:val="004A5E4B"/>
    <w:rsid w:val="004C6AE8"/>
    <w:rsid w:val="004C6D55"/>
    <w:rsid w:val="004D10CF"/>
    <w:rsid w:val="004D4BCA"/>
    <w:rsid w:val="004E063A"/>
    <w:rsid w:val="004E7BEC"/>
    <w:rsid w:val="004F23E0"/>
    <w:rsid w:val="00505D3D"/>
    <w:rsid w:val="00506AF6"/>
    <w:rsid w:val="00511B35"/>
    <w:rsid w:val="00513D05"/>
    <w:rsid w:val="00516768"/>
    <w:rsid w:val="00516B8D"/>
    <w:rsid w:val="005226B5"/>
    <w:rsid w:val="005268CF"/>
    <w:rsid w:val="0053697E"/>
    <w:rsid w:val="00537FBC"/>
    <w:rsid w:val="00545116"/>
    <w:rsid w:val="005574D1"/>
    <w:rsid w:val="00571FBB"/>
    <w:rsid w:val="00575A90"/>
    <w:rsid w:val="00584811"/>
    <w:rsid w:val="00585784"/>
    <w:rsid w:val="00593AA6"/>
    <w:rsid w:val="00594161"/>
    <w:rsid w:val="00594749"/>
    <w:rsid w:val="005B05D3"/>
    <w:rsid w:val="005B4067"/>
    <w:rsid w:val="005C3F41"/>
    <w:rsid w:val="005C74AC"/>
    <w:rsid w:val="005C7B57"/>
    <w:rsid w:val="005D2D09"/>
    <w:rsid w:val="005D3BAC"/>
    <w:rsid w:val="005E589B"/>
    <w:rsid w:val="005E7FC2"/>
    <w:rsid w:val="00600219"/>
    <w:rsid w:val="006013B7"/>
    <w:rsid w:val="00603D01"/>
    <w:rsid w:val="00603DC4"/>
    <w:rsid w:val="00615B89"/>
    <w:rsid w:val="00616FF5"/>
    <w:rsid w:val="00617C4E"/>
    <w:rsid w:val="00620076"/>
    <w:rsid w:val="006314DD"/>
    <w:rsid w:val="00633059"/>
    <w:rsid w:val="0066266D"/>
    <w:rsid w:val="006647B7"/>
    <w:rsid w:val="00667A4E"/>
    <w:rsid w:val="00670EA1"/>
    <w:rsid w:val="00677CC2"/>
    <w:rsid w:val="006840B0"/>
    <w:rsid w:val="00684C0E"/>
    <w:rsid w:val="006905DE"/>
    <w:rsid w:val="0069207B"/>
    <w:rsid w:val="0069220C"/>
    <w:rsid w:val="00695023"/>
    <w:rsid w:val="006B5789"/>
    <w:rsid w:val="006C30C5"/>
    <w:rsid w:val="006C4E18"/>
    <w:rsid w:val="006C7F8C"/>
    <w:rsid w:val="006D6CB3"/>
    <w:rsid w:val="006E212F"/>
    <w:rsid w:val="006E6246"/>
    <w:rsid w:val="006F318F"/>
    <w:rsid w:val="006F4226"/>
    <w:rsid w:val="006F513D"/>
    <w:rsid w:val="006F645A"/>
    <w:rsid w:val="0070017E"/>
    <w:rsid w:val="00700B2C"/>
    <w:rsid w:val="007012DB"/>
    <w:rsid w:val="00702C42"/>
    <w:rsid w:val="00704703"/>
    <w:rsid w:val="007050A2"/>
    <w:rsid w:val="00705F40"/>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179A"/>
    <w:rsid w:val="00774897"/>
    <w:rsid w:val="00774EDD"/>
    <w:rsid w:val="007757EC"/>
    <w:rsid w:val="0078129A"/>
    <w:rsid w:val="00782F4E"/>
    <w:rsid w:val="00783E89"/>
    <w:rsid w:val="007904DB"/>
    <w:rsid w:val="00793915"/>
    <w:rsid w:val="0079589D"/>
    <w:rsid w:val="007A15B1"/>
    <w:rsid w:val="007A3989"/>
    <w:rsid w:val="007B132E"/>
    <w:rsid w:val="007C2253"/>
    <w:rsid w:val="007C5CE0"/>
    <w:rsid w:val="007C7DEE"/>
    <w:rsid w:val="007D3BA2"/>
    <w:rsid w:val="007E163D"/>
    <w:rsid w:val="007E667A"/>
    <w:rsid w:val="007F2378"/>
    <w:rsid w:val="007F28C9"/>
    <w:rsid w:val="00803587"/>
    <w:rsid w:val="008051ED"/>
    <w:rsid w:val="0080531C"/>
    <w:rsid w:val="00806368"/>
    <w:rsid w:val="008117E9"/>
    <w:rsid w:val="00824498"/>
    <w:rsid w:val="008321ED"/>
    <w:rsid w:val="00832C32"/>
    <w:rsid w:val="0083683A"/>
    <w:rsid w:val="00842EA3"/>
    <w:rsid w:val="00850A63"/>
    <w:rsid w:val="0085384C"/>
    <w:rsid w:val="00856A31"/>
    <w:rsid w:val="00863A8D"/>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1EB7"/>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1893"/>
    <w:rsid w:val="00947D5A"/>
    <w:rsid w:val="009532A5"/>
    <w:rsid w:val="00956922"/>
    <w:rsid w:val="009612CF"/>
    <w:rsid w:val="009724F4"/>
    <w:rsid w:val="00973808"/>
    <w:rsid w:val="00982242"/>
    <w:rsid w:val="00984EE9"/>
    <w:rsid w:val="009868E9"/>
    <w:rsid w:val="00997416"/>
    <w:rsid w:val="009B5A4E"/>
    <w:rsid w:val="009C2B65"/>
    <w:rsid w:val="009C404D"/>
    <w:rsid w:val="009D00C3"/>
    <w:rsid w:val="009D6BB0"/>
    <w:rsid w:val="009E5CFC"/>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77E0D"/>
    <w:rsid w:val="00A931D7"/>
    <w:rsid w:val="00AA64D6"/>
    <w:rsid w:val="00AA6D8B"/>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56DBA"/>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36346"/>
    <w:rsid w:val="00C42BF8"/>
    <w:rsid w:val="00C50043"/>
    <w:rsid w:val="00C5731E"/>
    <w:rsid w:val="00C64E11"/>
    <w:rsid w:val="00C670B0"/>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15CB"/>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25CA4"/>
    <w:rsid w:val="00E3270E"/>
    <w:rsid w:val="00E338EF"/>
    <w:rsid w:val="00E35C4E"/>
    <w:rsid w:val="00E544BB"/>
    <w:rsid w:val="00E55F66"/>
    <w:rsid w:val="00E64EE4"/>
    <w:rsid w:val="00E662CB"/>
    <w:rsid w:val="00E74DC7"/>
    <w:rsid w:val="00E8075A"/>
    <w:rsid w:val="00E90177"/>
    <w:rsid w:val="00E90315"/>
    <w:rsid w:val="00E92D94"/>
    <w:rsid w:val="00E9347E"/>
    <w:rsid w:val="00E93E6F"/>
    <w:rsid w:val="00E94D5E"/>
    <w:rsid w:val="00EA7100"/>
    <w:rsid w:val="00EA7F9F"/>
    <w:rsid w:val="00EB1274"/>
    <w:rsid w:val="00EB258E"/>
    <w:rsid w:val="00EB2BC4"/>
    <w:rsid w:val="00EC7405"/>
    <w:rsid w:val="00EC7AA4"/>
    <w:rsid w:val="00ED21FE"/>
    <w:rsid w:val="00ED2BB6"/>
    <w:rsid w:val="00ED34E1"/>
    <w:rsid w:val="00ED3B8D"/>
    <w:rsid w:val="00ED46FF"/>
    <w:rsid w:val="00ED4913"/>
    <w:rsid w:val="00ED680B"/>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B6E9E"/>
    <w:rsid w:val="00FD07DF"/>
    <w:rsid w:val="00FD38C9"/>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A3996"/>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69220C"/>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E25CA4"/>
    <w:pPr>
      <w:numPr>
        <w:ilvl w:val="1"/>
        <w:numId w:val="4"/>
      </w:numPr>
    </w:p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1934</Words>
  <Characters>10466</Characters>
  <Application>Microsoft Office Word</Application>
  <DocSecurity>0</DocSecurity>
  <PresentationFormat/>
  <Lines>232</Lines>
  <Paragraphs>134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2017-01-04T01:34:00Z</dcterms:created>
  <dcterms:modified xsi:type="dcterms:W3CDTF">2017-02-21T00:58:00Z</dcterms:modified>
  <cp:category/>
  <cp:contentStatus/>
  <dc:language/>
  <cp:version/>
</cp:coreProperties>
</file>