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104867" w:rsidRDefault="00715914" w:rsidP="00715914">
      <w:pPr>
        <w:rPr>
          <w:sz w:val="19"/>
        </w:rPr>
      </w:pPr>
    </w:p>
    <w:p w:rsidR="000F76FA" w:rsidRPr="00104867" w:rsidRDefault="00E55F66" w:rsidP="006647B7">
      <w:pPr>
        <w:pStyle w:val="Plainheader"/>
        <w:rPr>
          <w:color w:val="auto"/>
        </w:rPr>
      </w:pPr>
      <w:r w:rsidRPr="00104867">
        <w:rPr>
          <w:color w:val="auto"/>
        </w:rPr>
        <w:t>Statement of Principles</w:t>
      </w:r>
    </w:p>
    <w:p w:rsidR="000F76FA" w:rsidRPr="00104867" w:rsidRDefault="000F76FA" w:rsidP="006647B7">
      <w:pPr>
        <w:pStyle w:val="Plainheader"/>
        <w:rPr>
          <w:color w:val="auto"/>
        </w:rPr>
      </w:pPr>
      <w:r w:rsidRPr="00104867">
        <w:rPr>
          <w:color w:val="auto"/>
        </w:rPr>
        <w:t>c</w:t>
      </w:r>
      <w:r w:rsidR="00E55F66" w:rsidRPr="00104867">
        <w:rPr>
          <w:color w:val="auto"/>
        </w:rPr>
        <w:t>oncerning</w:t>
      </w:r>
    </w:p>
    <w:p w:rsidR="00054930" w:rsidRDefault="00B3690D" w:rsidP="006647B7">
      <w:pPr>
        <w:pStyle w:val="Plainheader"/>
      </w:pPr>
      <w:bookmarkStart w:id="0" w:name="SoP_Name_Title"/>
      <w:r w:rsidRPr="00104867">
        <w:rPr>
          <w:color w:val="auto"/>
        </w:rPr>
        <w:t xml:space="preserve">DIVERTICULAR DISEASE OF THE </w:t>
      </w:r>
      <w:r>
        <w:t>COLON</w:t>
      </w:r>
      <w:bookmarkEnd w:id="0"/>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BD2BEA">
        <w:t>15</w:t>
      </w:r>
      <w:bookmarkEnd w:id="1"/>
      <w:r w:rsidRPr="00024911">
        <w:t xml:space="preserve"> of</w:t>
      </w:r>
      <w:r w:rsidR="00085567">
        <w:t xml:space="preserve"> </w:t>
      </w:r>
      <w:bookmarkStart w:id="2" w:name="year"/>
      <w:r w:rsidR="00B3690D">
        <w:t>2016</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subsection 196B(2</w:t>
      </w:r>
      <w:r w:rsidR="00997416" w:rsidRPr="00BB78C9">
        <w:rPr>
          <w:sz w:val="24"/>
          <w:szCs w:val="24"/>
        </w:rPr>
        <w:t xml:space="preserve">) of the </w:t>
      </w:r>
      <w:r w:rsidR="00997416" w:rsidRPr="00BB78C9">
        <w:rPr>
          <w:i/>
          <w:sz w:val="24"/>
          <w:szCs w:val="24"/>
        </w:rPr>
        <w:t>Veterans’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8677BE">
        <w:t>4</w:t>
      </w:r>
      <w:r w:rsidR="007615E2">
        <w:tab/>
      </w:r>
      <w:r w:rsidR="00D94149">
        <w:t xml:space="preserve"> March 2016</w:t>
      </w:r>
    </w:p>
    <w:p w:rsidR="00D93DA9" w:rsidRDefault="00D93DA9" w:rsidP="00764D43">
      <w:pPr>
        <w:pStyle w:val="Plain"/>
      </w:pPr>
      <w:bookmarkStart w:id="3" w:name="_GoBack"/>
      <w:bookmarkEnd w:id="3"/>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p w:rsidR="00D94149" w:rsidRPr="00D94149" w:rsidRDefault="00D94149" w:rsidP="00D94149">
      <w:pPr>
        <w:pStyle w:val="Plain"/>
      </w:pPr>
      <w:r w:rsidRPr="00D94149">
        <w:t>The Common Seal of the</w:t>
      </w:r>
      <w:r w:rsidRPr="00D94149">
        <w:br/>
        <w:t>Repatriation Medical Authority</w:t>
      </w:r>
      <w:r w:rsidRPr="00D94149">
        <w:br/>
        <w:t>was affixed to this instrument</w:t>
      </w:r>
      <w:r w:rsidRPr="00D94149">
        <w:br/>
        <w:t>at the direction of:</w:t>
      </w:r>
    </w:p>
    <w:p w:rsidR="00D94149" w:rsidRPr="00D94149" w:rsidRDefault="00D94149" w:rsidP="00D94149">
      <w:pPr>
        <w:pStyle w:val="Plain"/>
      </w:pPr>
      <w:r w:rsidRPr="00D94149">
        <w:rPr>
          <w:noProof/>
        </w:rPr>
        <w:drawing>
          <wp:anchor distT="0" distB="0" distL="114300" distR="114300" simplePos="0" relativeHeight="251659264" behindDoc="1" locked="0" layoutInCell="1" allowOverlap="1" wp14:anchorId="2A67953B" wp14:editId="62D4B56C">
            <wp:simplePos x="0" y="0"/>
            <wp:positionH relativeFrom="column">
              <wp:posOffset>0</wp:posOffset>
            </wp:positionH>
            <wp:positionV relativeFrom="paragraph">
              <wp:posOffset>174625</wp:posOffset>
            </wp:positionV>
            <wp:extent cx="2466975" cy="533400"/>
            <wp:effectExtent l="0" t="0" r="9525" b="0"/>
            <wp:wrapTight wrapText="bothSides">
              <wp:wrapPolygon edited="0">
                <wp:start x="0" y="0"/>
                <wp:lineTo x="0" y="20829"/>
                <wp:lineTo x="21517" y="20829"/>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D94149" w:rsidRPr="00D94149" w:rsidRDefault="00D94149" w:rsidP="00D94149">
      <w:pPr>
        <w:pStyle w:val="Plain"/>
      </w:pPr>
    </w:p>
    <w:p w:rsidR="00D94149" w:rsidRPr="00D94149" w:rsidRDefault="00D94149" w:rsidP="00D94149">
      <w:pPr>
        <w:pStyle w:val="Plain"/>
      </w:pPr>
    </w:p>
    <w:p w:rsidR="00D94149" w:rsidRPr="00D94149" w:rsidRDefault="00D94149" w:rsidP="00D94149">
      <w:pPr>
        <w:pStyle w:val="Plain"/>
      </w:pPr>
    </w:p>
    <w:p w:rsidR="00D94149" w:rsidRPr="00D94149" w:rsidRDefault="00D94149" w:rsidP="00D94149">
      <w:pPr>
        <w:pStyle w:val="Plain"/>
      </w:pPr>
    </w:p>
    <w:p w:rsidR="00D94149" w:rsidRPr="00D94149" w:rsidRDefault="00D94149" w:rsidP="00D94149">
      <w:pPr>
        <w:pStyle w:val="Plain"/>
      </w:pPr>
      <w:r w:rsidRPr="00D94149">
        <w:t>Professor Nicholas Saunders AO</w:t>
      </w:r>
    </w:p>
    <w:p w:rsidR="00F67B67" w:rsidRPr="007527C1" w:rsidRDefault="00D94149" w:rsidP="00D94149">
      <w:pPr>
        <w:pStyle w:val="Plain"/>
      </w:pPr>
      <w:r w:rsidRPr="00D94149">
        <w:t>Chairperson</w:t>
      </w:r>
    </w:p>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rsidR="00B3690D"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B3690D">
        <w:rPr>
          <w:noProof/>
        </w:rPr>
        <w:t>1</w:t>
      </w:r>
      <w:r w:rsidR="00B3690D">
        <w:rPr>
          <w:rFonts w:asciiTheme="minorHAnsi" w:eastAsiaTheme="minorEastAsia" w:hAnsiTheme="minorHAnsi" w:cstheme="minorBidi"/>
          <w:noProof/>
          <w:kern w:val="0"/>
          <w:sz w:val="22"/>
          <w:szCs w:val="22"/>
        </w:rPr>
        <w:tab/>
      </w:r>
      <w:r w:rsidR="00B3690D">
        <w:rPr>
          <w:noProof/>
        </w:rPr>
        <w:t>Name</w:t>
      </w:r>
      <w:r w:rsidR="00B3690D">
        <w:rPr>
          <w:noProof/>
        </w:rPr>
        <w:tab/>
      </w:r>
      <w:r w:rsidR="00B3690D">
        <w:rPr>
          <w:noProof/>
        </w:rPr>
        <w:fldChar w:fldCharType="begin"/>
      </w:r>
      <w:r w:rsidR="00B3690D">
        <w:rPr>
          <w:noProof/>
        </w:rPr>
        <w:instrText xml:space="preserve"> PAGEREF _Toc437520078 \h </w:instrText>
      </w:r>
      <w:r w:rsidR="00B3690D">
        <w:rPr>
          <w:noProof/>
        </w:rPr>
      </w:r>
      <w:r w:rsidR="00B3690D">
        <w:rPr>
          <w:noProof/>
        </w:rPr>
        <w:fldChar w:fldCharType="separate"/>
      </w:r>
      <w:r w:rsidR="003762B4">
        <w:rPr>
          <w:noProof/>
        </w:rPr>
        <w:t>3</w:t>
      </w:r>
      <w:r w:rsidR="00B3690D">
        <w:rPr>
          <w:noProof/>
        </w:rPr>
        <w:fldChar w:fldCharType="end"/>
      </w:r>
    </w:p>
    <w:p w:rsidR="00B3690D" w:rsidRDefault="00B3690D">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_Toc437520079 \h </w:instrText>
      </w:r>
      <w:r>
        <w:rPr>
          <w:noProof/>
        </w:rPr>
      </w:r>
      <w:r>
        <w:rPr>
          <w:noProof/>
        </w:rPr>
        <w:fldChar w:fldCharType="separate"/>
      </w:r>
      <w:r w:rsidR="003762B4">
        <w:rPr>
          <w:noProof/>
        </w:rPr>
        <w:t>3</w:t>
      </w:r>
      <w:r>
        <w:rPr>
          <w:noProof/>
        </w:rPr>
        <w:fldChar w:fldCharType="end"/>
      </w:r>
    </w:p>
    <w:p w:rsidR="00B3690D" w:rsidRDefault="00B3690D">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_Toc437520080 \h </w:instrText>
      </w:r>
      <w:r>
        <w:rPr>
          <w:noProof/>
        </w:rPr>
      </w:r>
      <w:r>
        <w:rPr>
          <w:noProof/>
        </w:rPr>
        <w:fldChar w:fldCharType="separate"/>
      </w:r>
      <w:r w:rsidR="003762B4">
        <w:rPr>
          <w:noProof/>
        </w:rPr>
        <w:t>3</w:t>
      </w:r>
      <w:r>
        <w:rPr>
          <w:noProof/>
        </w:rPr>
        <w:fldChar w:fldCharType="end"/>
      </w:r>
    </w:p>
    <w:p w:rsidR="00B3690D" w:rsidRDefault="00B3690D">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_Toc437520081 \h </w:instrText>
      </w:r>
      <w:r>
        <w:rPr>
          <w:noProof/>
        </w:rPr>
      </w:r>
      <w:r>
        <w:rPr>
          <w:noProof/>
        </w:rPr>
        <w:fldChar w:fldCharType="separate"/>
      </w:r>
      <w:r w:rsidR="003762B4">
        <w:rPr>
          <w:noProof/>
        </w:rPr>
        <w:t>3</w:t>
      </w:r>
      <w:r>
        <w:rPr>
          <w:noProof/>
        </w:rPr>
        <w:fldChar w:fldCharType="end"/>
      </w:r>
    </w:p>
    <w:p w:rsidR="00B3690D" w:rsidRDefault="00B3690D">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_Toc437520082 \h </w:instrText>
      </w:r>
      <w:r>
        <w:rPr>
          <w:noProof/>
        </w:rPr>
      </w:r>
      <w:r>
        <w:rPr>
          <w:noProof/>
        </w:rPr>
        <w:fldChar w:fldCharType="separate"/>
      </w:r>
      <w:r w:rsidR="003762B4">
        <w:rPr>
          <w:noProof/>
        </w:rPr>
        <w:t>3</w:t>
      </w:r>
      <w:r>
        <w:rPr>
          <w:noProof/>
        </w:rPr>
        <w:fldChar w:fldCharType="end"/>
      </w:r>
    </w:p>
    <w:p w:rsidR="00B3690D" w:rsidRDefault="00B3690D">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_Toc437520083 \h </w:instrText>
      </w:r>
      <w:r>
        <w:rPr>
          <w:noProof/>
        </w:rPr>
      </w:r>
      <w:r>
        <w:rPr>
          <w:noProof/>
        </w:rPr>
        <w:fldChar w:fldCharType="separate"/>
      </w:r>
      <w:r w:rsidR="003762B4">
        <w:rPr>
          <w:noProof/>
        </w:rPr>
        <w:t>3</w:t>
      </w:r>
      <w:r>
        <w:rPr>
          <w:noProof/>
        </w:rPr>
        <w:fldChar w:fldCharType="end"/>
      </w:r>
    </w:p>
    <w:p w:rsidR="00B3690D" w:rsidRDefault="00B3690D">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_Toc437520084 \h </w:instrText>
      </w:r>
      <w:r>
        <w:rPr>
          <w:noProof/>
        </w:rPr>
      </w:r>
      <w:r>
        <w:rPr>
          <w:noProof/>
        </w:rPr>
        <w:fldChar w:fldCharType="separate"/>
      </w:r>
      <w:r w:rsidR="003762B4">
        <w:rPr>
          <w:noProof/>
        </w:rPr>
        <w:t>3</w:t>
      </w:r>
      <w:r>
        <w:rPr>
          <w:noProof/>
        </w:rPr>
        <w:fldChar w:fldCharType="end"/>
      </w:r>
    </w:p>
    <w:p w:rsidR="00B3690D" w:rsidRDefault="00B3690D">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_Toc437520085 \h </w:instrText>
      </w:r>
      <w:r>
        <w:rPr>
          <w:noProof/>
        </w:rPr>
      </w:r>
      <w:r>
        <w:rPr>
          <w:noProof/>
        </w:rPr>
        <w:fldChar w:fldCharType="separate"/>
      </w:r>
      <w:r w:rsidR="003762B4">
        <w:rPr>
          <w:noProof/>
        </w:rPr>
        <w:t>4</w:t>
      </w:r>
      <w:r>
        <w:rPr>
          <w:noProof/>
        </w:rPr>
        <w:fldChar w:fldCharType="end"/>
      </w:r>
    </w:p>
    <w:p w:rsidR="00B3690D" w:rsidRDefault="00B3690D">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_Toc437520086 \h </w:instrText>
      </w:r>
      <w:r>
        <w:rPr>
          <w:noProof/>
        </w:rPr>
      </w:r>
      <w:r>
        <w:rPr>
          <w:noProof/>
        </w:rPr>
        <w:fldChar w:fldCharType="separate"/>
      </w:r>
      <w:r w:rsidR="003762B4">
        <w:rPr>
          <w:noProof/>
        </w:rPr>
        <w:t>4</w:t>
      </w:r>
      <w:r>
        <w:rPr>
          <w:noProof/>
        </w:rPr>
        <w:fldChar w:fldCharType="end"/>
      </w:r>
    </w:p>
    <w:p w:rsidR="00B3690D" w:rsidRDefault="00B3690D">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_Toc437520087 \h </w:instrText>
      </w:r>
      <w:r>
        <w:rPr>
          <w:noProof/>
        </w:rPr>
      </w:r>
      <w:r>
        <w:rPr>
          <w:noProof/>
        </w:rPr>
        <w:fldChar w:fldCharType="separate"/>
      </w:r>
      <w:r w:rsidR="003762B4">
        <w:rPr>
          <w:noProof/>
        </w:rPr>
        <w:t>7</w:t>
      </w:r>
      <w:r>
        <w:rPr>
          <w:noProof/>
        </w:rPr>
        <w:fldChar w:fldCharType="end"/>
      </w:r>
    </w:p>
    <w:p w:rsidR="00B3690D" w:rsidRDefault="00B3690D">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_Toc437520088 \h </w:instrText>
      </w:r>
      <w:r>
        <w:rPr>
          <w:noProof/>
        </w:rPr>
      </w:r>
      <w:r>
        <w:rPr>
          <w:noProof/>
        </w:rPr>
        <w:fldChar w:fldCharType="separate"/>
      </w:r>
      <w:r w:rsidR="003762B4">
        <w:rPr>
          <w:noProof/>
        </w:rPr>
        <w:t>7</w:t>
      </w:r>
      <w:r>
        <w:rPr>
          <w:noProof/>
        </w:rPr>
        <w:fldChar w:fldCharType="end"/>
      </w:r>
    </w:p>
    <w:p w:rsidR="00B3690D" w:rsidRDefault="00B3690D">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_Toc437520089 \h </w:instrText>
      </w:r>
      <w:r>
        <w:rPr>
          <w:noProof/>
        </w:rPr>
      </w:r>
      <w:r>
        <w:rPr>
          <w:noProof/>
        </w:rPr>
        <w:fldChar w:fldCharType="separate"/>
      </w:r>
      <w:r w:rsidR="003762B4">
        <w:rPr>
          <w:noProof/>
        </w:rPr>
        <w:t>8</w:t>
      </w:r>
      <w:r>
        <w:rPr>
          <w:noProof/>
        </w:rPr>
        <w:fldChar w:fldCharType="end"/>
      </w:r>
    </w:p>
    <w:p w:rsidR="00B3690D" w:rsidRDefault="00B3690D">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_Toc437520090 \h </w:instrText>
      </w:r>
      <w:r>
        <w:rPr>
          <w:noProof/>
        </w:rPr>
      </w:r>
      <w:r>
        <w:rPr>
          <w:noProof/>
        </w:rPr>
        <w:fldChar w:fldCharType="separate"/>
      </w:r>
      <w:r w:rsidR="003762B4">
        <w:rPr>
          <w:noProof/>
        </w:rPr>
        <w:t>8</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DA3996">
      <w:pPr>
        <w:pStyle w:val="LV3"/>
      </w:pPr>
      <w:r w:rsidRPr="003A2FFE">
        <w:br w:type="page"/>
      </w:r>
    </w:p>
    <w:p w:rsidR="00877AE3" w:rsidRDefault="00877AE3" w:rsidP="00D94149">
      <w:pPr>
        <w:pStyle w:val="LV1"/>
        <w:numPr>
          <w:ilvl w:val="0"/>
          <w:numId w:val="19"/>
        </w:numPr>
      </w:pPr>
      <w:bookmarkStart w:id="5" w:name="_Toc437520078"/>
      <w:r>
        <w:lastRenderedPageBreak/>
        <w:t>Name</w:t>
      </w:r>
      <w:bookmarkEnd w:id="5"/>
    </w:p>
    <w:p w:rsidR="00237471" w:rsidRPr="00F97A62" w:rsidRDefault="00715914" w:rsidP="00DA3996">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B3690D">
        <w:rPr>
          <w:i/>
        </w:rPr>
        <w:t>diverticular disease of the colon</w:t>
      </w:r>
      <w:bookmarkEnd w:id="7"/>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BD2BEA">
        <w:t>15</w:t>
      </w:r>
      <w:r w:rsidR="00085567">
        <w:t xml:space="preserve"> </w:t>
      </w:r>
      <w:r w:rsidR="00E55F66" w:rsidRPr="00F97A62">
        <w:t>of</w:t>
      </w:r>
      <w:r w:rsidR="00085567">
        <w:t xml:space="preserve"> </w:t>
      </w:r>
      <w:r w:rsidR="00683B49">
        <w:t>2016</w:t>
      </w:r>
      <w:r w:rsidR="00E55F66" w:rsidRPr="00F97A62">
        <w:t>)</w:t>
      </w:r>
      <w:r w:rsidRPr="00F97A62">
        <w:t>.</w:t>
      </w:r>
    </w:p>
    <w:p w:rsidR="00F67B67" w:rsidRPr="00684C0E" w:rsidRDefault="00F67B67" w:rsidP="00D94149">
      <w:pPr>
        <w:pStyle w:val="LV1"/>
      </w:pPr>
      <w:bookmarkStart w:id="8" w:name="_Toc437520079"/>
      <w:r w:rsidRPr="00684C0E">
        <w:t>Commencement</w:t>
      </w:r>
      <w:bookmarkEnd w:id="8"/>
    </w:p>
    <w:p w:rsidR="00F67B67" w:rsidRPr="007527C1" w:rsidRDefault="007527C1" w:rsidP="00DA3996">
      <w:pPr>
        <w:pStyle w:val="PlainIndent"/>
      </w:pPr>
      <w:r w:rsidRPr="007527C1">
        <w:tab/>
      </w:r>
      <w:r w:rsidR="00F67B67" w:rsidRPr="007527C1">
        <w:t>This instrument commences on</w:t>
      </w:r>
      <w:r w:rsidR="00D94149">
        <w:t xml:space="preserve"> </w:t>
      </w:r>
      <w:r w:rsidR="0032278F">
        <w:t xml:space="preserve">4 </w:t>
      </w:r>
      <w:r w:rsidR="00D94149">
        <w:t>April 2016</w:t>
      </w:r>
      <w:r w:rsidR="00F67B67" w:rsidRPr="007527C1">
        <w:t>.</w:t>
      </w:r>
    </w:p>
    <w:p w:rsidR="00F67B67" w:rsidRPr="00684C0E" w:rsidRDefault="00F67B67" w:rsidP="00D94149">
      <w:pPr>
        <w:pStyle w:val="LV1"/>
      </w:pPr>
      <w:bookmarkStart w:id="9" w:name="_Toc437520080"/>
      <w:r w:rsidRPr="00684C0E">
        <w:t>Authority</w:t>
      </w:r>
      <w:bookmarkEnd w:id="9"/>
    </w:p>
    <w:p w:rsidR="00F67B67" w:rsidRDefault="00F67B67" w:rsidP="00DA3996">
      <w:pPr>
        <w:pStyle w:val="PlainIndent"/>
      </w:pPr>
      <w:r w:rsidRPr="007527C1">
        <w:t>This inst</w:t>
      </w:r>
      <w:r w:rsidR="00D32F71">
        <w:t xml:space="preserve">rument is made under subsection </w:t>
      </w:r>
      <w:r w:rsidR="00167E0C">
        <w:t>196B(2</w:t>
      </w:r>
      <w:r w:rsidRPr="007527C1">
        <w:t xml:space="preserve">) of the </w:t>
      </w:r>
      <w:r w:rsidRPr="007527C1">
        <w:rPr>
          <w:i/>
        </w:rPr>
        <w:t>Veterans’ Entitlements Act 1986</w:t>
      </w:r>
      <w:r w:rsidRPr="007527C1">
        <w:t>.</w:t>
      </w:r>
    </w:p>
    <w:p w:rsidR="00DA3996" w:rsidRPr="00684C0E" w:rsidRDefault="00DA3996" w:rsidP="00D94149">
      <w:pPr>
        <w:pStyle w:val="LV1"/>
      </w:pPr>
      <w:bookmarkStart w:id="10" w:name="_Toc437520081"/>
      <w:r>
        <w:t>Revocation</w:t>
      </w:r>
      <w:bookmarkEnd w:id="10"/>
    </w:p>
    <w:p w:rsidR="00DA3996" w:rsidRPr="007527C1" w:rsidRDefault="00DA3996" w:rsidP="00DA3996">
      <w:pPr>
        <w:pStyle w:val="PlainIndent"/>
      </w:pPr>
      <w:r>
        <w:t>The</w:t>
      </w:r>
      <w:r w:rsidRPr="007527C1">
        <w:t xml:space="preserve"> </w:t>
      </w:r>
      <w:r w:rsidRPr="00DA3996">
        <w:t xml:space="preserve">Statement of Principles concerning </w:t>
      </w:r>
      <w:r w:rsidR="00683B49" w:rsidRPr="00683B49">
        <w:t>diverticular disease of the colon</w:t>
      </w:r>
      <w:r w:rsidR="00B3690D">
        <w:t xml:space="preserve"> No. 13</w:t>
      </w:r>
      <w:r w:rsidRPr="00DA3996">
        <w:t xml:space="preserve"> of </w:t>
      </w:r>
      <w:r w:rsidR="00B3690D">
        <w:t xml:space="preserve">2008, </w:t>
      </w:r>
      <w:r w:rsidRPr="00DA3996">
        <w:t>as amended</w:t>
      </w:r>
      <w:r w:rsidR="00B3690D">
        <w:t>,</w:t>
      </w:r>
      <w:r w:rsidRPr="00DA3996">
        <w:t xml:space="preserve"> made under subsections 196B(2) and (8) of the VEA </w:t>
      </w:r>
      <w:r>
        <w:t>i</w:t>
      </w:r>
      <w:r w:rsidRPr="007527C1">
        <w:t>s</w:t>
      </w:r>
      <w:r>
        <w:t xml:space="preserve"> revoked. </w:t>
      </w:r>
    </w:p>
    <w:p w:rsidR="007C7DEE" w:rsidRPr="00684C0E" w:rsidRDefault="007C7DEE" w:rsidP="00D94149">
      <w:pPr>
        <w:pStyle w:val="LV1"/>
      </w:pPr>
      <w:bookmarkStart w:id="11" w:name="_Toc437520082"/>
      <w:r w:rsidRPr="00684C0E">
        <w:t>Application</w:t>
      </w:r>
      <w:bookmarkEnd w:id="11"/>
    </w:p>
    <w:p w:rsidR="007C7DEE" w:rsidRPr="007527C1" w:rsidRDefault="007C7DEE" w:rsidP="00DA3996">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D94149">
      <w:pPr>
        <w:pStyle w:val="LV1"/>
      </w:pPr>
      <w:bookmarkStart w:id="12" w:name="_Ref410129949"/>
      <w:bookmarkStart w:id="13" w:name="_Toc437520083"/>
      <w:r w:rsidRPr="00684C0E">
        <w:t>Definitions</w:t>
      </w:r>
      <w:bookmarkEnd w:id="12"/>
      <w:bookmarkEnd w:id="13"/>
    </w:p>
    <w:p w:rsidR="00237471" w:rsidRPr="00D5620B" w:rsidRDefault="007142FB" w:rsidP="00DA3996">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D94149">
      <w:pPr>
        <w:pStyle w:val="LV1"/>
      </w:pPr>
      <w:bookmarkStart w:id="14" w:name="_Ref409687573"/>
      <w:bookmarkStart w:id="15" w:name="_Ref409687579"/>
      <w:bookmarkStart w:id="16" w:name="_Ref409687725"/>
      <w:bookmarkStart w:id="17" w:name="_Toc437520084"/>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DA3996">
      <w:pPr>
        <w:pStyle w:val="LV2"/>
      </w:pPr>
      <w:bookmarkStart w:id="18" w:name="_Ref403053584"/>
      <w:r w:rsidRPr="00D5620B">
        <w:t xml:space="preserve">This Statement of Principles is </w:t>
      </w:r>
      <w:r w:rsidRPr="002F77A1">
        <w:t xml:space="preserve">about </w:t>
      </w:r>
      <w:r w:rsidR="00683B49" w:rsidRPr="00683B49">
        <w:t>diverticular disease of the colon</w:t>
      </w:r>
      <w:r w:rsidR="00D5620B" w:rsidRPr="002F77A1">
        <w:t xml:space="preserve"> </w:t>
      </w:r>
      <w:r w:rsidRPr="002F77A1">
        <w:t>and death</w:t>
      </w:r>
      <w:r w:rsidRPr="00D5620B">
        <w:t xml:space="preserve"> from</w:t>
      </w:r>
      <w:r w:rsidR="002F77A1">
        <w:t xml:space="preserve"> </w:t>
      </w:r>
      <w:r w:rsidR="00683B49" w:rsidRPr="00683B49">
        <w:t>diverticular disease of the colon</w:t>
      </w:r>
      <w:r w:rsidRPr="00D5620B">
        <w:t>.</w:t>
      </w:r>
      <w:bookmarkEnd w:id="18"/>
    </w:p>
    <w:p w:rsidR="00215860" w:rsidRPr="00C670B0" w:rsidRDefault="00215860" w:rsidP="00C670B0">
      <w:pPr>
        <w:pStyle w:val="LVtext"/>
      </w:pPr>
      <w:r w:rsidRPr="00C670B0">
        <w:t>Meaning of</w:t>
      </w:r>
      <w:r w:rsidR="00D60FC8" w:rsidRPr="00C670B0">
        <w:t xml:space="preserve"> </w:t>
      </w:r>
      <w:r w:rsidR="00683B49" w:rsidRPr="00683B49">
        <w:rPr>
          <w:b/>
        </w:rPr>
        <w:t>diverticular disease of the colon</w:t>
      </w:r>
    </w:p>
    <w:p w:rsidR="00EC4D90" w:rsidRPr="00237BAF" w:rsidRDefault="007C7DEE" w:rsidP="00EC4D90">
      <w:pPr>
        <w:pStyle w:val="LV2"/>
      </w:pPr>
      <w:bookmarkStart w:id="19" w:name="_Ref409598124"/>
      <w:bookmarkStart w:id="20" w:name="_Ref402529683"/>
      <w:r w:rsidRPr="00237BAF">
        <w:t>For the purposes of this Statement of Principles,</w:t>
      </w:r>
      <w:r w:rsidR="002F77A1" w:rsidRPr="002F77A1">
        <w:t xml:space="preserve"> </w:t>
      </w:r>
      <w:r w:rsidR="00683B49" w:rsidRPr="00683B49">
        <w:t>diverticular disease of the colon</w:t>
      </w:r>
      <w:r w:rsidR="008B170B">
        <w:t xml:space="preserve"> </w:t>
      </w:r>
      <w:bookmarkEnd w:id="19"/>
      <w:bookmarkEnd w:id="20"/>
      <w:r w:rsidR="00EC4D90">
        <w:t>means</w:t>
      </w:r>
      <w:r w:rsidR="00EC4D90" w:rsidRPr="00237BAF">
        <w:t>:</w:t>
      </w:r>
    </w:p>
    <w:p w:rsidR="00EC4D90" w:rsidRPr="008E76DC" w:rsidRDefault="00EC4D90" w:rsidP="00EC4D90">
      <w:pPr>
        <w:pStyle w:val="LV3"/>
      </w:pPr>
      <w:r w:rsidRPr="00EC4D90">
        <w:t>acquired herniations of the mucosa of the colon through the muscular layers of the bowel wall, which may manifest without inflammation, as diverticulosis, or with inflammation, as diverticulitis</w:t>
      </w:r>
      <w:r w:rsidRPr="008E76DC">
        <w:t>; and</w:t>
      </w:r>
    </w:p>
    <w:p w:rsidR="007C7DEE" w:rsidRPr="008E76DC" w:rsidRDefault="00EC4D90" w:rsidP="00EC4D90">
      <w:pPr>
        <w:pStyle w:val="LV3"/>
      </w:pPr>
      <w:r w:rsidRPr="008E76DC">
        <w:t xml:space="preserve">includes </w:t>
      </w:r>
      <w:r w:rsidRPr="00EC4D90">
        <w:t>diverticular bleeding, perforation of a diverticulum, diverticular abscess and diverticulitis complicated by fistula</w:t>
      </w:r>
      <w:r>
        <w:t>.</w:t>
      </w:r>
    </w:p>
    <w:p w:rsidR="008F572A" w:rsidRPr="00237BAF" w:rsidRDefault="008F572A" w:rsidP="00DA3996">
      <w:pPr>
        <w:pStyle w:val="LV2"/>
      </w:pPr>
      <w:r w:rsidRPr="00237BAF">
        <w:t xml:space="preserve">While </w:t>
      </w:r>
      <w:r w:rsidR="00683B49" w:rsidRPr="00683B49">
        <w:t>diverticular disease of the colon</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B3690D" w:rsidRPr="00AB212E">
        <w:t>K57.2 or K57.3</w:t>
      </w:r>
      <w:r w:rsidR="00885EAB" w:rsidRPr="00EB2BC4">
        <w:t>,</w:t>
      </w:r>
      <w:r w:rsidRPr="00237BAF">
        <w:t xml:space="preserve"> in applying this Statement of Principles the </w:t>
      </w:r>
      <w:r w:rsidR="00FA33FB" w:rsidRPr="00D5620B">
        <w:t xml:space="preserve">meaning </w:t>
      </w:r>
      <w:r w:rsidRPr="00D5620B">
        <w:t xml:space="preserve">of </w:t>
      </w:r>
      <w:r w:rsidR="00683B49" w:rsidRPr="00683B49">
        <w:t>diverticular disease of the colon</w:t>
      </w:r>
      <w:r w:rsidR="002F77A1">
        <w:t xml:space="preserve"> </w:t>
      </w:r>
      <w:r w:rsidRPr="00D5620B">
        <w:t>is that</w:t>
      </w:r>
      <w:r w:rsidRPr="00237BAF">
        <w:t xml:space="preserve"> given in </w:t>
      </w:r>
      <w:r w:rsidR="00FA33FB" w:rsidRPr="00237BAF">
        <w:t>subsection (</w:t>
      </w:r>
      <w:r w:rsidRPr="00237BAF">
        <w:t>2).</w:t>
      </w:r>
    </w:p>
    <w:p w:rsidR="000F76FA" w:rsidRPr="0053697E" w:rsidRDefault="00941893" w:rsidP="00DA3996">
      <w:pPr>
        <w:pStyle w:val="LV2"/>
        <w:rPr>
          <w:i/>
          <w:color w:val="000000"/>
        </w:rPr>
      </w:pPr>
      <w:r w:rsidRPr="00237BAF">
        <w:lastRenderedPageBreak/>
        <w:t>For subsection (3), a reference to an ICD</w:t>
      </w:r>
      <w:r w:rsidRPr="00237BAF">
        <w:noBreakHyphen/>
        <w:t>10</w:t>
      </w:r>
      <w:r w:rsidRPr="00237BAF">
        <w:noBreakHyphen/>
        <w:t>AM code</w:t>
      </w:r>
      <w:r w:rsidRPr="0053697E">
        <w:rPr>
          <w:i/>
        </w:rPr>
        <w:t xml:space="preserve"> </w:t>
      </w:r>
      <w:r w:rsidRPr="00237BAF">
        <w:t xml:space="preserve">is a reference to the code assigned to a particular kind of injury or disease in </w:t>
      </w:r>
      <w:r w:rsidRPr="0053697E">
        <w:rPr>
          <w:i/>
        </w:rPr>
        <w:t>The International Statistical Classification of Diseases and Related Health Problems</w:t>
      </w:r>
      <w:r w:rsidRPr="00237BAF">
        <w:t xml:space="preserve">, </w:t>
      </w:r>
      <w:r w:rsidRPr="00D02068">
        <w:rPr>
          <w:i/>
        </w:rPr>
        <w:t>Tenth Revision, Australian Modification</w:t>
      </w:r>
      <w:r w:rsidRPr="00237BAF">
        <w:t xml:space="preserve"> (ICD</w:t>
      </w:r>
      <w:r w:rsidRPr="00237BAF">
        <w:noBreakHyphen/>
        <w:t>10</w:t>
      </w:r>
      <w:r w:rsidRPr="00237BAF">
        <w:noBreakHyphen/>
        <w:t xml:space="preserve">AM), </w:t>
      </w:r>
      <w:r>
        <w:t>Ninth</w:t>
      </w:r>
      <w:r w:rsidRPr="00237BAF">
        <w:t xml:space="preserve"> Edition, effective date of 1 July 201</w:t>
      </w:r>
      <w:r>
        <w:t>5</w:t>
      </w:r>
      <w:r w:rsidRPr="00237BAF">
        <w:t>, copyrighted by the Independent Hospital Pricing Authority, ISBN 978</w:t>
      </w:r>
      <w:r w:rsidRPr="00237BAF">
        <w:noBreakHyphen/>
        <w:t>1</w:t>
      </w:r>
      <w:r w:rsidRPr="00237BAF">
        <w:noBreakHyphen/>
      </w:r>
      <w:r>
        <w:t>76007</w:t>
      </w:r>
      <w:r w:rsidRPr="00237BAF">
        <w:noBreakHyphen/>
      </w:r>
      <w:r>
        <w:t>020</w:t>
      </w:r>
      <w:r w:rsidRPr="00237BAF">
        <w:noBreakHyphen/>
      </w:r>
      <w:r>
        <w:t>5</w:t>
      </w:r>
      <w:r w:rsidRPr="00237BAF">
        <w:t>.</w:t>
      </w:r>
    </w:p>
    <w:p w:rsidR="00FD775E" w:rsidRDefault="00237BAF" w:rsidP="00C670B0">
      <w:pPr>
        <w:pStyle w:val="LVtext"/>
      </w:pPr>
      <w:r w:rsidRPr="003A5C26">
        <w:t>Death from</w:t>
      </w:r>
      <w:r w:rsidR="008F572A" w:rsidRPr="00237BAF">
        <w:t xml:space="preserve"> </w:t>
      </w:r>
      <w:r w:rsidR="00683B49" w:rsidRPr="00683B49">
        <w:rPr>
          <w:b/>
        </w:rPr>
        <w:t>diverticular disease of the colon</w:t>
      </w:r>
    </w:p>
    <w:p w:rsidR="008F572A" w:rsidRPr="00237BAF" w:rsidRDefault="008F572A" w:rsidP="00DA3996">
      <w:pPr>
        <w:pStyle w:val="LV2"/>
      </w:pPr>
      <w:r w:rsidRPr="00237BAF">
        <w:t xml:space="preserve">For the purposes of this Statement of </w:t>
      </w:r>
      <w:r w:rsidR="00D5620B">
        <w:t xml:space="preserve">Principles, </w:t>
      </w:r>
      <w:r w:rsidR="00683B49" w:rsidRPr="00683B49">
        <w:t>diverticular disease of the colon</w:t>
      </w:r>
      <w:r w:rsidRPr="00D5620B">
        <w:t>,</w:t>
      </w:r>
      <w:r w:rsidRPr="00237BAF">
        <w:rPr>
          <w:b/>
        </w:rPr>
        <w:t xml:space="preserve"> </w:t>
      </w:r>
      <w:r w:rsidRPr="00237BAF">
        <w:t xml:space="preserve">in relation to a person, includes death from a terminal event or condition that was contributed to by the </w:t>
      </w:r>
      <w:r w:rsidRPr="00D5620B">
        <w:t>person’s</w:t>
      </w:r>
      <w:r w:rsidR="002F77A1">
        <w:t xml:space="preserve"> </w:t>
      </w:r>
      <w:r w:rsidR="00683B49" w:rsidRPr="00683B49">
        <w:t>diverticular disease of the colon</w:t>
      </w:r>
      <w:r w:rsidRPr="00D5620B">
        <w:t>.</w:t>
      </w:r>
    </w:p>
    <w:p w:rsidR="007C7DEE" w:rsidRPr="00046E67"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B3690D">
        <w:t>–</w:t>
      </w:r>
      <w:r w:rsidR="00D32F71">
        <w:t xml:space="preserve"> </w:t>
      </w:r>
      <w:r w:rsidR="00885EAB" w:rsidRPr="00046E67">
        <w:t>Dictionary</w:t>
      </w:r>
      <w:r w:rsidR="00B3690D">
        <w:t>.</w:t>
      </w:r>
    </w:p>
    <w:p w:rsidR="007C7DEE" w:rsidRPr="00A20CA1" w:rsidRDefault="007C7DEE" w:rsidP="00D94149">
      <w:pPr>
        <w:pStyle w:val="LV1"/>
      </w:pPr>
      <w:bookmarkStart w:id="21" w:name="_Toc437520085"/>
      <w:r w:rsidRPr="00A20CA1">
        <w:t>Basis for determining the factors</w:t>
      </w:r>
      <w:bookmarkEnd w:id="21"/>
    </w:p>
    <w:p w:rsidR="007C7DEE" w:rsidRPr="00237BAF" w:rsidRDefault="00F863D4" w:rsidP="00DA3996">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683B49" w:rsidRPr="00683B49">
        <w:t>diverticular disease of the colon</w:t>
      </w:r>
      <w:r>
        <w:t xml:space="preserve"> </w:t>
      </w:r>
      <w:r w:rsidRPr="00D5620B">
        <w:t>and death from</w:t>
      </w:r>
      <w:r>
        <w:t xml:space="preserve"> </w:t>
      </w:r>
      <w:r w:rsidR="00683B49" w:rsidRPr="00683B49">
        <w:t>diverticular disease of the colon</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885EAB" w:rsidRPr="00046E67" w:rsidRDefault="00046E67" w:rsidP="00046E67">
      <w:pPr>
        <w:pStyle w:val="NOTE"/>
      </w:pPr>
      <w:r>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D94149">
      <w:pPr>
        <w:pStyle w:val="LV1"/>
      </w:pPr>
      <w:bookmarkStart w:id="22" w:name="_Ref411946955"/>
      <w:bookmarkStart w:id="23" w:name="_Ref411946997"/>
      <w:bookmarkStart w:id="24" w:name="_Ref412032503"/>
      <w:bookmarkStart w:id="25" w:name="_Toc437520086"/>
      <w:r w:rsidRPr="00301C54">
        <w:t xml:space="preserve">Factors that must </w:t>
      </w:r>
      <w:r w:rsidR="00D32F71">
        <w:t>exist</w:t>
      </w:r>
      <w:bookmarkEnd w:id="22"/>
      <w:bookmarkEnd w:id="23"/>
      <w:bookmarkEnd w:id="24"/>
      <w:bookmarkEnd w:id="25"/>
    </w:p>
    <w:p w:rsidR="007C7DEE" w:rsidRPr="00AA6D8B" w:rsidRDefault="002716E4" w:rsidP="00DA3996">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683B49" w:rsidRPr="00683B49">
        <w:t>diverticular disease of the colon</w:t>
      </w:r>
      <w:r w:rsidR="007A3989">
        <w:t xml:space="preserve"> </w:t>
      </w:r>
      <w:r w:rsidR="007C7DEE" w:rsidRPr="00AA6D8B">
        <w:t xml:space="preserve">or death from </w:t>
      </w:r>
      <w:r w:rsidR="00683B49" w:rsidRPr="00683B49">
        <w:t>diverticular disease of the colon</w:t>
      </w:r>
      <w:r w:rsidR="007A3989">
        <w:t xml:space="preserve"> </w:t>
      </w:r>
      <w:r w:rsidR="007C7DEE" w:rsidRPr="00AA6D8B">
        <w:t>with the circumstances of a pers</w:t>
      </w:r>
      <w:r w:rsidR="002A1ECC" w:rsidRPr="00AA6D8B">
        <w:t>on’s relevant service</w:t>
      </w:r>
      <w:r w:rsidR="007C7DEE" w:rsidRPr="00AA6D8B">
        <w:t>:</w:t>
      </w:r>
      <w:bookmarkEnd w:id="26"/>
    </w:p>
    <w:p w:rsidR="007C7DEE" w:rsidRPr="008D1B8B" w:rsidRDefault="00B3690D" w:rsidP="00B3690D">
      <w:pPr>
        <w:pStyle w:val="LV2"/>
      </w:pPr>
      <w:r w:rsidRPr="00B3690D">
        <w:t>having systemic sclerosis before the clinical onset of diverticular disease of the colon;</w:t>
      </w:r>
    </w:p>
    <w:p w:rsidR="00DA229B" w:rsidRDefault="00DA229B" w:rsidP="00DA229B">
      <w:pPr>
        <w:pStyle w:val="LV2"/>
      </w:pPr>
      <w:r w:rsidRPr="00DA229B">
        <w:t>smoking at least ten pack-years of cigarettes, or the equivalent thereof in other tobacco products, before the clinical onset of diverticular disease of the colon</w:t>
      </w:r>
      <w:r w:rsidR="00104867">
        <w:t>,</w:t>
      </w:r>
      <w:r w:rsidRPr="00DA229B">
        <w:t xml:space="preserve"> and where smoking </w:t>
      </w:r>
      <w:r w:rsidR="001C696F">
        <w:t>has ceased, the clinical onset o</w:t>
      </w:r>
      <w:r w:rsidRPr="00DA229B">
        <w:t>f diverticular disease of the colon has occurred within ten years of cessation;</w:t>
      </w:r>
    </w:p>
    <w:p w:rsidR="00DA229B" w:rsidRDefault="00DA229B" w:rsidP="00DA229B">
      <w:pPr>
        <w:pStyle w:val="NOTE"/>
      </w:pPr>
      <w:r>
        <w:t xml:space="preserve">Note: </w:t>
      </w:r>
      <w:r w:rsidRPr="00DA229B">
        <w:rPr>
          <w:b/>
          <w:i/>
        </w:rPr>
        <w:t xml:space="preserve">pack-years of cigarettes, or the equivalent thereof in other tobacco products </w:t>
      </w:r>
      <w:r>
        <w:t>is</w:t>
      </w:r>
      <w:r w:rsidRPr="00046E67">
        <w:t xml:space="preserve"> defined in the </w:t>
      </w:r>
      <w:r>
        <w:t xml:space="preserve">Schedule 1 - </w:t>
      </w:r>
      <w:r w:rsidRPr="00046E67">
        <w:t>Dictionary.</w:t>
      </w:r>
      <w:r w:rsidRPr="00046E67">
        <w:tab/>
      </w:r>
    </w:p>
    <w:p w:rsidR="00B3690D" w:rsidRDefault="00B3690D" w:rsidP="00B3690D">
      <w:pPr>
        <w:pStyle w:val="LV2"/>
      </w:pPr>
      <w:r w:rsidRPr="00B3690D">
        <w:t xml:space="preserve">being overweight for at least the five </w:t>
      </w:r>
      <w:r w:rsidR="001C696F">
        <w:t>years before the clinical onset</w:t>
      </w:r>
      <w:r w:rsidRPr="00B3690D">
        <w:t xml:space="preserve"> of diverticular disease of the colon;</w:t>
      </w:r>
    </w:p>
    <w:p w:rsidR="00B3690D" w:rsidRDefault="00B3690D" w:rsidP="00B3690D">
      <w:pPr>
        <w:pStyle w:val="NOTE"/>
      </w:pPr>
      <w:r>
        <w:t xml:space="preserve">Note: </w:t>
      </w:r>
      <w:r w:rsidRPr="00B3690D">
        <w:rPr>
          <w:b/>
          <w:i/>
        </w:rPr>
        <w:tab/>
        <w:t>being overweigh</w:t>
      </w:r>
      <w:r>
        <w:rPr>
          <w:b/>
          <w:i/>
        </w:rPr>
        <w:t>t</w:t>
      </w:r>
      <w:r w:rsidRPr="00046E67">
        <w:t xml:space="preserve"> </w:t>
      </w:r>
      <w:r>
        <w:t>is</w:t>
      </w:r>
      <w:r w:rsidRPr="00046E67">
        <w:t xml:space="preserve"> defined in the </w:t>
      </w:r>
      <w:r>
        <w:t xml:space="preserve">Schedule 1 - </w:t>
      </w:r>
      <w:r w:rsidRPr="00046E67">
        <w:t>Dictionary.</w:t>
      </w:r>
      <w:r w:rsidRPr="00046E67">
        <w:tab/>
      </w:r>
    </w:p>
    <w:p w:rsidR="00DA229B" w:rsidRDefault="00DA229B" w:rsidP="008677BE">
      <w:pPr>
        <w:pStyle w:val="LV2"/>
        <w:keepNext/>
      </w:pPr>
      <w:r w:rsidRPr="00DA229B">
        <w:lastRenderedPageBreak/>
        <w:t xml:space="preserve">an inability to undertake any physical activity greater than three METs for at least the five </w:t>
      </w:r>
      <w:r w:rsidR="004F7FCD">
        <w:t>years before the clinical onset</w:t>
      </w:r>
      <w:r w:rsidRPr="00DA229B">
        <w:t xml:space="preserve"> of diverticular disease of the colon;</w:t>
      </w:r>
    </w:p>
    <w:p w:rsidR="00DA229B" w:rsidRDefault="00DA229B" w:rsidP="00DA229B">
      <w:pPr>
        <w:pStyle w:val="NOTE"/>
      </w:pPr>
      <w:r>
        <w:t xml:space="preserve">Note: </w:t>
      </w:r>
      <w:r>
        <w:rPr>
          <w:b/>
          <w:i/>
        </w:rPr>
        <w:t>MET</w:t>
      </w:r>
      <w:r w:rsidRPr="00046E67">
        <w:t xml:space="preserve"> </w:t>
      </w:r>
      <w:r>
        <w:t>is</w:t>
      </w:r>
      <w:r w:rsidRPr="00046E67">
        <w:t xml:space="preserve"> defined in the </w:t>
      </w:r>
      <w:r>
        <w:t xml:space="preserve">Schedule 1 - </w:t>
      </w:r>
      <w:r w:rsidRPr="00046E67">
        <w:t>Dictionary.</w:t>
      </w:r>
    </w:p>
    <w:p w:rsidR="00104867" w:rsidRPr="008D1B8B" w:rsidRDefault="00104867" w:rsidP="00104867">
      <w:pPr>
        <w:pStyle w:val="LV2"/>
      </w:pPr>
      <w:r w:rsidRPr="00B3690D">
        <w:t>an inability to consume an average daily intake of at least 30 grams of fibre in food for a period of at least five consecutive years within the ten years before the clinical onset of diverticular disease of the colon;</w:t>
      </w:r>
    </w:p>
    <w:p w:rsidR="00104867" w:rsidRDefault="00104867" w:rsidP="00104867">
      <w:pPr>
        <w:pStyle w:val="NOTE"/>
      </w:pPr>
      <w:r>
        <w:t xml:space="preserve">Note: </w:t>
      </w:r>
      <w:r w:rsidRPr="00B3690D">
        <w:rPr>
          <w:b/>
          <w:i/>
        </w:rPr>
        <w:t>fibre in food</w:t>
      </w:r>
      <w:r w:rsidRPr="00046E67">
        <w:t xml:space="preserve"> is defined in the </w:t>
      </w:r>
      <w:r>
        <w:t xml:space="preserve">Schedule 1 - </w:t>
      </w:r>
      <w:r w:rsidRPr="002717B2">
        <w:t>Dictionary</w:t>
      </w:r>
      <w:r w:rsidRPr="00046E67">
        <w:t>.</w:t>
      </w:r>
      <w:r w:rsidRPr="00046E67">
        <w:tab/>
      </w:r>
    </w:p>
    <w:p w:rsidR="00104867" w:rsidRDefault="00104867" w:rsidP="00104867">
      <w:pPr>
        <w:pStyle w:val="LV2"/>
      </w:pPr>
      <w:r w:rsidRPr="00B3690D">
        <w:t>consuming an average daily intake of at least 200 grams of red meat, for at least the five years before the clinical onset of diverticular disease of the colon;</w:t>
      </w:r>
    </w:p>
    <w:p w:rsidR="00104867" w:rsidRDefault="00104867" w:rsidP="00104867">
      <w:pPr>
        <w:pStyle w:val="NOTE"/>
      </w:pPr>
      <w:r>
        <w:t xml:space="preserve">Note: </w:t>
      </w:r>
      <w:r>
        <w:rPr>
          <w:b/>
          <w:i/>
        </w:rPr>
        <w:t>red meat</w:t>
      </w:r>
      <w:r w:rsidRPr="00046E67">
        <w:t xml:space="preserve"> </w:t>
      </w:r>
      <w:r>
        <w:t>is</w:t>
      </w:r>
      <w:r w:rsidRPr="00046E67">
        <w:t xml:space="preserve"> defined in the </w:t>
      </w:r>
      <w:r>
        <w:t xml:space="preserve">Schedule 1 - </w:t>
      </w:r>
      <w:r w:rsidRPr="00046E67">
        <w:t>Dictionary.</w:t>
      </w:r>
      <w:r w:rsidRPr="00046E67">
        <w:tab/>
      </w:r>
    </w:p>
    <w:p w:rsidR="00DA229B" w:rsidRDefault="00DA229B" w:rsidP="00DA229B">
      <w:pPr>
        <w:pStyle w:val="LV2"/>
      </w:pPr>
      <w:r w:rsidRPr="00DA229B">
        <w:t>drinking at least 180 kilograms of alcohol within the ten year period before the clinical onset of diverticular disease of the colon;</w:t>
      </w:r>
    </w:p>
    <w:p w:rsidR="00DA229B" w:rsidRDefault="00DA229B" w:rsidP="00DA229B">
      <w:pPr>
        <w:pStyle w:val="NOTE"/>
      </w:pPr>
      <w:r w:rsidRPr="00DA229B">
        <w:t xml:space="preserve">Note: </w:t>
      </w:r>
      <w:r w:rsidRPr="00DA229B">
        <w:rPr>
          <w:b/>
          <w:i/>
        </w:rPr>
        <w:t>alcohol</w:t>
      </w:r>
      <w:r w:rsidRPr="00DA229B">
        <w:t xml:space="preserve"> is defined in the Schedule 1 - Dictionary.</w:t>
      </w:r>
    </w:p>
    <w:p w:rsidR="001C696F" w:rsidRDefault="001C696F" w:rsidP="007438F1">
      <w:pPr>
        <w:pStyle w:val="LV2"/>
      </w:pPr>
      <w:r w:rsidRPr="00B3690D">
        <w:t>for diverticular bleeding, perforation, abscess and fistula only, using a drug belonging to the nonsteroidal anti-inflammatory class of drugs, excluding aspirin and paracetamol, for a continuous period of at least four weeks before the clinical onset of diverticular disease of the colon, where the last dose of the drug within that period was taken within the seven days before the clinical onset of diverticular disease of the colon;</w:t>
      </w:r>
    </w:p>
    <w:p w:rsidR="007438F1" w:rsidRDefault="007438F1" w:rsidP="007438F1">
      <w:pPr>
        <w:pStyle w:val="LV2"/>
      </w:pPr>
      <w:r w:rsidRPr="007438F1">
        <w:t>for diverticular bleeding only, being treated with an antiplatelet agent before the clinical onset of diverticular disease of the colon, where the last dose of the antiplatelet agent was taken within the seven days before the clinical onset of diverticular disease of the colon;</w:t>
      </w:r>
    </w:p>
    <w:p w:rsidR="00F01D00" w:rsidRDefault="00F01D00" w:rsidP="00F01D00">
      <w:pPr>
        <w:pStyle w:val="NOTE"/>
      </w:pPr>
      <w:r w:rsidRPr="00F01D00">
        <w:t xml:space="preserve">Note: </w:t>
      </w:r>
      <w:r w:rsidRPr="00F01D00">
        <w:rPr>
          <w:b/>
          <w:i/>
        </w:rPr>
        <w:t>antiplatelet agent</w:t>
      </w:r>
      <w:r w:rsidRPr="00F01D00">
        <w:t xml:space="preserve"> is defined in the Schedule 1 - Dictionary.</w:t>
      </w:r>
    </w:p>
    <w:p w:rsidR="001C696F" w:rsidRDefault="001C696F" w:rsidP="001C696F">
      <w:pPr>
        <w:pStyle w:val="LV2"/>
      </w:pPr>
      <w:r w:rsidRPr="00DA229B">
        <w:t>smoking at least ten pack-years of cigarettes, or the equivalent thereof in other tobacco products, before the clinical worsening of diverticular disease of the colon</w:t>
      </w:r>
      <w:r w:rsidR="00104867">
        <w:t>,</w:t>
      </w:r>
      <w:r w:rsidRPr="00DA229B">
        <w:t xml:space="preserve"> and where smoking has ceased, the clinical worsening of diverticular disease of the colon has occurred within ten years of cessation;</w:t>
      </w:r>
    </w:p>
    <w:p w:rsidR="001C696F" w:rsidRDefault="001C696F" w:rsidP="001C696F">
      <w:pPr>
        <w:pStyle w:val="NOTE"/>
      </w:pPr>
      <w:r>
        <w:t xml:space="preserve">Note: </w:t>
      </w:r>
      <w:r w:rsidRPr="00DA229B">
        <w:rPr>
          <w:b/>
          <w:i/>
        </w:rPr>
        <w:t xml:space="preserve">pack-years of cigarettes, or the equivalent thereof in other tobacco products </w:t>
      </w:r>
      <w:r>
        <w:t>is</w:t>
      </w:r>
      <w:r w:rsidRPr="00046E67">
        <w:t xml:space="preserve"> defined in the </w:t>
      </w:r>
      <w:r>
        <w:t xml:space="preserve">Schedule 1 - </w:t>
      </w:r>
      <w:r w:rsidRPr="00046E67">
        <w:t>Dictionary.</w:t>
      </w:r>
      <w:r w:rsidRPr="00046E67">
        <w:tab/>
      </w:r>
    </w:p>
    <w:p w:rsidR="001C696F" w:rsidRDefault="001C696F" w:rsidP="007438F1">
      <w:pPr>
        <w:pStyle w:val="LV2"/>
      </w:pPr>
      <w:r w:rsidRPr="00B3690D">
        <w:t>being overweight for at least the five years before the clinical worsening of diverticular disease of the colon;</w:t>
      </w:r>
    </w:p>
    <w:p w:rsidR="00104867" w:rsidRDefault="00104867" w:rsidP="00104867">
      <w:pPr>
        <w:pStyle w:val="NOTE"/>
      </w:pPr>
      <w:r w:rsidRPr="00104867">
        <w:t xml:space="preserve">Note: </w:t>
      </w:r>
      <w:r w:rsidRPr="00104867">
        <w:rPr>
          <w:b/>
          <w:i/>
        </w:rPr>
        <w:tab/>
        <w:t>being overweight</w:t>
      </w:r>
      <w:r w:rsidRPr="00104867">
        <w:t xml:space="preserve"> is defined in the Schedule 1 - Dictionary.</w:t>
      </w:r>
    </w:p>
    <w:p w:rsidR="00104867" w:rsidRDefault="00104867" w:rsidP="008677BE">
      <w:pPr>
        <w:pStyle w:val="LV2"/>
        <w:keepNext/>
      </w:pPr>
      <w:bookmarkStart w:id="27" w:name="_Ref402530260"/>
      <w:bookmarkStart w:id="28" w:name="_Ref409598844"/>
      <w:r w:rsidRPr="00DA229B">
        <w:lastRenderedPageBreak/>
        <w:t>an inability to undertake any physical activity greater than three METs for at least the five years before the clinical worsening of diverticular disease of the colon;</w:t>
      </w:r>
    </w:p>
    <w:p w:rsidR="00104867" w:rsidRDefault="00104867" w:rsidP="00104867">
      <w:pPr>
        <w:pStyle w:val="NOTE"/>
      </w:pPr>
      <w:r>
        <w:t xml:space="preserve">Note: </w:t>
      </w:r>
      <w:r>
        <w:rPr>
          <w:b/>
          <w:i/>
        </w:rPr>
        <w:t>MET</w:t>
      </w:r>
      <w:r w:rsidRPr="00046E67">
        <w:t xml:space="preserve"> </w:t>
      </w:r>
      <w:r>
        <w:t>is</w:t>
      </w:r>
      <w:r w:rsidRPr="00046E67">
        <w:t xml:space="preserve"> defined in the </w:t>
      </w:r>
      <w:r>
        <w:t xml:space="preserve">Schedule 1 - </w:t>
      </w:r>
      <w:r w:rsidRPr="00046E67">
        <w:t>Dictionary.</w:t>
      </w:r>
    </w:p>
    <w:p w:rsidR="008730A0" w:rsidRDefault="008730A0" w:rsidP="0046722B">
      <w:pPr>
        <w:pStyle w:val="LV2"/>
      </w:pPr>
      <w:r w:rsidRPr="00B3690D">
        <w:t xml:space="preserve">using a drug belonging to the nonsteroidal anti-inflammatory class of drugs, excluding aspirin and paracetamol, for a continuous period of at least four weeks before the clinical </w:t>
      </w:r>
      <w:r w:rsidR="00D848DC">
        <w:t>worsening</w:t>
      </w:r>
      <w:r w:rsidRPr="00B3690D">
        <w:t xml:space="preserve"> of diverticular disease of the colon, where the last dose of the drug within that period was taken within the seven days before the clinical </w:t>
      </w:r>
      <w:r w:rsidR="00D848DC">
        <w:t>worsening</w:t>
      </w:r>
      <w:r w:rsidRPr="00B3690D">
        <w:t xml:space="preserve"> of diverticular disease of the colon;</w:t>
      </w:r>
    </w:p>
    <w:p w:rsidR="0046722B" w:rsidRDefault="0046722B" w:rsidP="0046722B">
      <w:pPr>
        <w:pStyle w:val="LV2"/>
      </w:pPr>
      <w:r w:rsidRPr="0046722B">
        <w:t>being treated with an antiplatelet agent before the clinical worsening of diverticular disease of the colon, where the last dose of the antiplatelet agent was taken within the seven days before the clinical worsening of diverticular disease of the colon;</w:t>
      </w:r>
    </w:p>
    <w:p w:rsidR="0046722B" w:rsidRDefault="0046722B" w:rsidP="0046722B">
      <w:pPr>
        <w:pStyle w:val="NOTE"/>
      </w:pPr>
      <w:r w:rsidRPr="0046722B">
        <w:t xml:space="preserve">Note: </w:t>
      </w:r>
      <w:r w:rsidRPr="0046722B">
        <w:rPr>
          <w:b/>
          <w:i/>
        </w:rPr>
        <w:t>antiplatelet agent</w:t>
      </w:r>
      <w:r w:rsidRPr="0046722B">
        <w:t xml:space="preserve"> is defined in the Schedule 1 - Dictionary.</w:t>
      </w:r>
    </w:p>
    <w:p w:rsidR="00D848DC" w:rsidRDefault="00D848DC" w:rsidP="00D848DC">
      <w:pPr>
        <w:pStyle w:val="LV2"/>
      </w:pPr>
      <w:r w:rsidRPr="007438F1">
        <w:t>using a drug belonging to the opioid class of drugs for a continuous period of at least four weeks before the clinical worsening of diverticular disease of the colon, where the last dose of the opioid within that period was taken within the seven days before the clinical worsening of diverticular disease of the colon;</w:t>
      </w:r>
    </w:p>
    <w:p w:rsidR="0046722B" w:rsidRDefault="0046722B" w:rsidP="00911449">
      <w:pPr>
        <w:pStyle w:val="LV2"/>
      </w:pPr>
      <w:r w:rsidRPr="0046722B">
        <w:t xml:space="preserve">being treated with an immunosuppressive drug for at least </w:t>
      </w:r>
      <w:r w:rsidR="00DF4175">
        <w:t xml:space="preserve">the </w:t>
      </w:r>
      <w:r w:rsidRPr="0046722B">
        <w:t>four weeks before the clinical worsening of diverticular disease of the colon;</w:t>
      </w:r>
    </w:p>
    <w:p w:rsidR="0046722B" w:rsidRDefault="0046722B" w:rsidP="0046722B">
      <w:pPr>
        <w:pStyle w:val="NOTE"/>
      </w:pPr>
      <w:r>
        <w:t xml:space="preserve">Note: </w:t>
      </w:r>
      <w:r w:rsidRPr="0046722B">
        <w:rPr>
          <w:b/>
          <w:i/>
        </w:rPr>
        <w:tab/>
        <w:t>being treated with an immunosuppressive drug</w:t>
      </w:r>
      <w:r w:rsidRPr="00046E67">
        <w:t xml:space="preserve"> </w:t>
      </w:r>
      <w:r>
        <w:t>is</w:t>
      </w:r>
      <w:r w:rsidRPr="00046E67">
        <w:t xml:space="preserve"> defined in the </w:t>
      </w:r>
      <w:r>
        <w:t xml:space="preserve">Schedule 1 - </w:t>
      </w:r>
      <w:r w:rsidRPr="00046E67">
        <w:t>Dictionary.</w:t>
      </w:r>
    </w:p>
    <w:p w:rsidR="0046722B" w:rsidRDefault="0046722B" w:rsidP="0046722B">
      <w:pPr>
        <w:pStyle w:val="LV2"/>
      </w:pPr>
      <w:r w:rsidRPr="0046722B">
        <w:t>inhaling at least 1</w:t>
      </w:r>
      <w:r w:rsidR="00104867">
        <w:t> </w:t>
      </w:r>
      <w:r w:rsidRPr="0046722B">
        <w:t>600 micrograms of budesonide, or equivalent inhaled glucocorticoid, daily, for at least the six months before the clinical worsening of diverticular disease of the colon;</w:t>
      </w:r>
    </w:p>
    <w:p w:rsidR="0046722B" w:rsidRDefault="0046722B" w:rsidP="0046722B">
      <w:pPr>
        <w:pStyle w:val="NOTE"/>
      </w:pPr>
      <w:r w:rsidRPr="0046722B">
        <w:t xml:space="preserve">Note: </w:t>
      </w:r>
      <w:r w:rsidRPr="0046722B">
        <w:rPr>
          <w:b/>
          <w:i/>
        </w:rPr>
        <w:t>equivalent inhaled glucocorticoid</w:t>
      </w:r>
      <w:r w:rsidRPr="0046722B">
        <w:t xml:space="preserve"> is defined in the Schedule 1 - Dictionary.</w:t>
      </w:r>
    </w:p>
    <w:p w:rsidR="0046722B" w:rsidRDefault="0046722B" w:rsidP="0046722B">
      <w:pPr>
        <w:pStyle w:val="LV2"/>
      </w:pPr>
      <w:r w:rsidRPr="0046722B">
        <w:t>undergoing solid organ or bone marrow transplantation before the clinical worsening of diverticular disease</w:t>
      </w:r>
      <w:r w:rsidR="002018C3">
        <w:t xml:space="preserve"> of the colon</w:t>
      </w:r>
      <w:r w:rsidRPr="0046722B">
        <w:t>;</w:t>
      </w:r>
    </w:p>
    <w:p w:rsidR="0046722B" w:rsidRDefault="0046722B" w:rsidP="0046722B">
      <w:pPr>
        <w:pStyle w:val="LV2"/>
      </w:pPr>
      <w:r w:rsidRPr="0046722B">
        <w:t>having chronic kidney disease at the time of the clinical worsening of diverticular disease</w:t>
      </w:r>
      <w:r w:rsidR="002018C3">
        <w:t xml:space="preserve"> of the colon</w:t>
      </w:r>
      <w:r w:rsidRPr="0046722B">
        <w:t>;</w:t>
      </w:r>
      <w:r w:rsidR="005B7A23">
        <w:t xml:space="preserve"> </w:t>
      </w:r>
    </w:p>
    <w:p w:rsidR="0046722B" w:rsidRDefault="0046722B" w:rsidP="0046722B">
      <w:pPr>
        <w:pStyle w:val="NOTE"/>
      </w:pPr>
      <w:r w:rsidRPr="0046722B">
        <w:t xml:space="preserve">Note: </w:t>
      </w:r>
      <w:r w:rsidRPr="0046722B">
        <w:rPr>
          <w:b/>
          <w:i/>
        </w:rPr>
        <w:t>chronic kidney disease</w:t>
      </w:r>
      <w:r w:rsidRPr="0046722B">
        <w:t xml:space="preserve"> is defined in the Schedule 1 - Dictionary.</w:t>
      </w:r>
    </w:p>
    <w:p w:rsidR="007C7DEE" w:rsidRPr="008D1B8B" w:rsidRDefault="007C7DEE" w:rsidP="00DA3996">
      <w:pPr>
        <w:pStyle w:val="LV2"/>
      </w:pPr>
      <w:r w:rsidRPr="008D1B8B">
        <w:t>inability to obtain appropriate clinical management for</w:t>
      </w:r>
      <w:bookmarkEnd w:id="27"/>
      <w:r w:rsidR="007A3989">
        <w:t xml:space="preserve"> </w:t>
      </w:r>
      <w:r w:rsidR="00683B49" w:rsidRPr="00683B49">
        <w:t>diverticular disease of the colon</w:t>
      </w:r>
      <w:r w:rsidR="00D5620B" w:rsidRPr="008D1B8B">
        <w:t>.</w:t>
      </w:r>
      <w:bookmarkEnd w:id="28"/>
    </w:p>
    <w:p w:rsidR="000C21A3" w:rsidRPr="00684C0E" w:rsidRDefault="00D32F71" w:rsidP="008677BE">
      <w:pPr>
        <w:pStyle w:val="LV1"/>
      </w:pPr>
      <w:bookmarkStart w:id="29" w:name="_Toc437520087"/>
      <w:bookmarkStart w:id="30" w:name="_Ref402530057"/>
      <w:r>
        <w:lastRenderedPageBreak/>
        <w:t>Relationship to s</w:t>
      </w:r>
      <w:r w:rsidR="000C21A3" w:rsidRPr="00684C0E">
        <w:t>ervice</w:t>
      </w:r>
      <w:bookmarkEnd w:id="29"/>
    </w:p>
    <w:p w:rsidR="00F03C06" w:rsidRPr="00187DE1" w:rsidRDefault="00F03C06" w:rsidP="008677BE">
      <w:pPr>
        <w:pStyle w:val="LV2"/>
        <w:keepNext/>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30"/>
    <w:p w:rsidR="00CF2367" w:rsidRPr="00187DE1" w:rsidRDefault="00F03C06" w:rsidP="00DA3996">
      <w:pPr>
        <w:pStyle w:val="LV2"/>
      </w:pPr>
      <w:r w:rsidRPr="00187DE1">
        <w:t>The factor</w:t>
      </w:r>
      <w:r w:rsidR="00FF1D47">
        <w:t>s</w:t>
      </w:r>
      <w:r w:rsidRPr="00187DE1">
        <w:t xml:space="preserve"> set out in </w:t>
      </w:r>
      <w:r w:rsidR="009056AF">
        <w:t>subsections</w:t>
      </w:r>
      <w:r w:rsidR="00FF1D47">
        <w:t xml:space="preserve"> </w:t>
      </w:r>
      <w:r w:rsidR="00DA3996">
        <w:t>9</w:t>
      </w:r>
      <w:r w:rsidR="00FF1D47">
        <w:t>(</w:t>
      </w:r>
      <w:r w:rsidR="001C696F">
        <w:t>10</w:t>
      </w:r>
      <w:r w:rsidR="00FF1D47">
        <w:t xml:space="preserve">) </w:t>
      </w:r>
      <w:r w:rsidR="001C696F">
        <w:t>to 9(</w:t>
      </w:r>
      <w:r w:rsidR="001D4BC2">
        <w:t>20</w:t>
      </w:r>
      <w:r w:rsidR="001C696F">
        <w:t xml:space="preserve">) </w:t>
      </w:r>
      <w:r w:rsidRPr="00187DE1">
        <w:t>appl</w:t>
      </w:r>
      <w:r w:rsidR="00FF1D47">
        <w:t>y</w:t>
      </w:r>
      <w:r w:rsidRPr="00187DE1">
        <w:t xml:space="preserve"> only to material contribution to, or aggravation of, </w:t>
      </w:r>
      <w:r w:rsidR="00683B49" w:rsidRPr="00683B49">
        <w:t>diverticular disease of the colon</w:t>
      </w:r>
      <w:r w:rsidR="007A3989">
        <w:t xml:space="preserve"> </w:t>
      </w:r>
      <w:r w:rsidRPr="00187DE1">
        <w:t xml:space="preserve">where the person’s </w:t>
      </w:r>
      <w:r w:rsidR="00683B49" w:rsidRPr="00683B49">
        <w:t>diverticular disease of the colon</w:t>
      </w:r>
      <w:r w:rsidR="007A3989">
        <w:t xml:space="preserve"> </w:t>
      </w:r>
      <w:r w:rsidRPr="00187DE1">
        <w:t xml:space="preserve">was suffered or contracted before or during (but did not arise out of) the person’s relevant service. </w:t>
      </w:r>
    </w:p>
    <w:p w:rsidR="00774897" w:rsidRPr="00301C54" w:rsidRDefault="00774897" w:rsidP="008677BE">
      <w:pPr>
        <w:pStyle w:val="LV1"/>
        <w:keepNext w:val="0"/>
      </w:pPr>
      <w:bookmarkStart w:id="31" w:name="_Toc437520088"/>
      <w:r w:rsidRPr="00301C54">
        <w:t>Factors referring to an injury or disea</w:t>
      </w:r>
      <w:r w:rsidR="008B2204">
        <w:t>se covered by another Statement</w:t>
      </w:r>
      <w:r w:rsidRPr="00301C54">
        <w:t xml:space="preserve"> of Principles</w:t>
      </w:r>
      <w:bookmarkEnd w:id="31"/>
    </w:p>
    <w:p w:rsidR="00F03C06" w:rsidRPr="00E64EE4" w:rsidRDefault="00F03C06" w:rsidP="00DA3996">
      <w:pPr>
        <w:pStyle w:val="PlainIndent"/>
      </w:pPr>
      <w:r w:rsidRPr="00E64EE4">
        <w:t>In this Statement of Principles:</w:t>
      </w:r>
    </w:p>
    <w:p w:rsidR="00F03C06" w:rsidRPr="00E64EE4" w:rsidRDefault="00F03C06" w:rsidP="00DA3996">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DA3996">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DA3996">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DA3996">
      <w:pPr>
        <w:pStyle w:val="PlainIndent"/>
      </w:pPr>
    </w:p>
    <w:p w:rsidR="00081B7C" w:rsidRPr="00FA33FB" w:rsidRDefault="00081B7C" w:rsidP="00DA3996">
      <w:pPr>
        <w:pStyle w:val="PlainIndent"/>
        <w:sectPr w:rsidR="00081B7C" w:rsidRPr="00FA33FB" w:rsidSect="00B846A0">
          <w:footerReference w:type="even" r:id="rId9"/>
          <w:footerReference w:type="defaul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DA3996">
      <w:pPr>
        <w:pStyle w:val="PlainIndent"/>
      </w:pPr>
    </w:p>
    <w:p w:rsidR="00CF2367" w:rsidRPr="00FA33FB" w:rsidRDefault="00CF2367" w:rsidP="002A3436">
      <w:pPr>
        <w:pStyle w:val="SHHeader"/>
      </w:pPr>
      <w:bookmarkStart w:id="32" w:name="opcAmSched"/>
      <w:bookmarkStart w:id="33" w:name="opcCurrentFind"/>
      <w:bookmarkStart w:id="34" w:name="_Toc437520089"/>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5" w:name="_Toc405472918"/>
      <w:bookmarkStart w:id="36" w:name="_Toc437520090"/>
      <w:r w:rsidRPr="00D97BB3">
        <w:t>Definitions</w:t>
      </w:r>
      <w:bookmarkEnd w:id="35"/>
      <w:bookmarkEnd w:id="36"/>
    </w:p>
    <w:p w:rsidR="00702C42" w:rsidRPr="00516768" w:rsidRDefault="00702C42" w:rsidP="00DA3996">
      <w:pPr>
        <w:pStyle w:val="SH2"/>
      </w:pPr>
      <w:r w:rsidRPr="00516768">
        <w:t>In this instrument:</w:t>
      </w:r>
    </w:p>
    <w:p w:rsidR="00911449" w:rsidRPr="00911449" w:rsidRDefault="00911449" w:rsidP="0032278F">
      <w:pPr>
        <w:pStyle w:val="SH3"/>
        <w:ind w:left="851" w:hanging="851"/>
        <w:rPr>
          <w:i/>
        </w:rPr>
      </w:pPr>
      <w:bookmarkStart w:id="37" w:name="_Ref402530810"/>
      <w:r w:rsidRPr="00911449">
        <w:rPr>
          <w:b/>
          <w:i/>
        </w:rPr>
        <w:t>abnormalit</w:t>
      </w:r>
      <w:r w:rsidR="00683B49">
        <w:rPr>
          <w:b/>
          <w:i/>
        </w:rPr>
        <w:t>y</w:t>
      </w:r>
      <w:r w:rsidRPr="00911449">
        <w:rPr>
          <w:b/>
          <w:i/>
        </w:rPr>
        <w:t xml:space="preserve"> of kidney structure or function</w:t>
      </w:r>
      <w:r w:rsidRPr="007D3DD5">
        <w:t xml:space="preserve"> </w:t>
      </w:r>
      <w:r>
        <w:t>means:</w:t>
      </w:r>
    </w:p>
    <w:p w:rsidR="00911449" w:rsidRPr="00EA5395" w:rsidRDefault="00911449" w:rsidP="0032278F">
      <w:pPr>
        <w:pStyle w:val="SH4"/>
        <w:ind w:left="1418"/>
      </w:pPr>
      <w:r w:rsidRPr="007D3DD5">
        <w:t>having a glomerular filtration rate of less than 60 mL/min/1.73 m</w:t>
      </w:r>
      <w:r w:rsidRPr="007D3DD5">
        <w:rPr>
          <w:vertAlign w:val="superscript"/>
        </w:rPr>
        <w:t>2</w:t>
      </w:r>
      <w:r>
        <w:t>; or</w:t>
      </w:r>
    </w:p>
    <w:p w:rsidR="00911449" w:rsidRPr="00EA5395" w:rsidRDefault="00911449" w:rsidP="0032278F">
      <w:pPr>
        <w:pStyle w:val="SH4"/>
        <w:ind w:left="1418"/>
      </w:pPr>
      <w:r>
        <w:t xml:space="preserve">having kidney damage, as evidenced by </w:t>
      </w:r>
      <w:r w:rsidRPr="007D3DD5">
        <w:t>renal biopsy</w:t>
      </w:r>
      <w:r>
        <w:t>, imaging studies, albuminuria, urinary sediment abnormalities or other markers of abnormal renal function; or</w:t>
      </w:r>
    </w:p>
    <w:p w:rsidR="00911449" w:rsidRPr="00EA5395" w:rsidRDefault="00911449" w:rsidP="0032278F">
      <w:pPr>
        <w:pStyle w:val="SH4"/>
        <w:ind w:left="1418"/>
      </w:pPr>
      <w:r>
        <w:t xml:space="preserve">having had a </w:t>
      </w:r>
      <w:r w:rsidRPr="00934F91">
        <w:t>kidney transplant</w:t>
      </w:r>
      <w:r>
        <w:t>.</w:t>
      </w:r>
    </w:p>
    <w:p w:rsidR="00EA5395" w:rsidRPr="00EA5395" w:rsidRDefault="00EA5395" w:rsidP="0032278F">
      <w:pPr>
        <w:pStyle w:val="SH3"/>
        <w:ind w:left="851" w:hanging="851"/>
      </w:pPr>
      <w:r w:rsidRPr="000F1088">
        <w:rPr>
          <w:b/>
          <w:bCs/>
          <w:i/>
          <w:snapToGrid w:val="0"/>
        </w:rPr>
        <w:t>alcohol</w:t>
      </w:r>
      <w:r w:rsidRPr="000F1088">
        <w:rPr>
          <w:b/>
          <w:bCs/>
          <w:snapToGrid w:val="0"/>
        </w:rPr>
        <w:t xml:space="preserve"> </w:t>
      </w:r>
      <w:r w:rsidRPr="000F1088">
        <w:rPr>
          <w:snapToGrid w:val="0"/>
        </w:rPr>
        <w:t xml:space="preserve">is measured by the alcohol consumption calculations utilising the Australian Standard of </w:t>
      </w:r>
      <w:r>
        <w:rPr>
          <w:snapToGrid w:val="0"/>
        </w:rPr>
        <w:t>ten</w:t>
      </w:r>
      <w:r w:rsidRPr="000F1088">
        <w:rPr>
          <w:snapToGrid w:val="0"/>
        </w:rPr>
        <w:t xml:space="preserve"> grams of alcohol per standard alcoholic drink.</w:t>
      </w:r>
    </w:p>
    <w:p w:rsidR="00EA5395" w:rsidRPr="00EA5395" w:rsidRDefault="00EA5395" w:rsidP="0032278F">
      <w:pPr>
        <w:pStyle w:val="SH3"/>
        <w:ind w:left="851" w:hanging="851"/>
      </w:pPr>
      <w:r w:rsidRPr="00EA5395">
        <w:rPr>
          <w:b/>
          <w:i/>
        </w:rPr>
        <w:t>antiplatelet agent</w:t>
      </w:r>
      <w:r w:rsidRPr="00EA5395">
        <w:t xml:space="preserve"> means a pharmacological agent that blocks platelet adhesion or aggregation, including aspir</w:t>
      </w:r>
      <w:r w:rsidR="00F01D00">
        <w:t xml:space="preserve">in, clopidogrel, dipyridamole, </w:t>
      </w:r>
      <w:r w:rsidRPr="00EA5395">
        <w:t>monoclonal antibodies and peptides.</w:t>
      </w:r>
    </w:p>
    <w:p w:rsidR="001C696F" w:rsidRDefault="001C696F" w:rsidP="0032278F">
      <w:pPr>
        <w:pStyle w:val="SH3"/>
        <w:ind w:left="851" w:hanging="851"/>
      </w:pPr>
      <w:r w:rsidRPr="001C696F">
        <w:rPr>
          <w:b/>
          <w:i/>
        </w:rPr>
        <w:t>being overweight</w:t>
      </w:r>
      <w:r w:rsidRPr="001C696F">
        <w:t xml:space="preserve"> means having a Body Mass Index (BMI) of 25 or greater.</w:t>
      </w:r>
    </w:p>
    <w:p w:rsidR="00EA5395" w:rsidRDefault="00EA5395" w:rsidP="00EA5395">
      <w:pPr>
        <w:pStyle w:val="NOTE"/>
      </w:pPr>
      <w:r w:rsidRPr="007E25FF">
        <w:t xml:space="preserve">Note: </w:t>
      </w:r>
      <w:r>
        <w:rPr>
          <w:b/>
          <w:i/>
        </w:rPr>
        <w:t>BMI</w:t>
      </w:r>
      <w:r w:rsidRPr="007E25FF">
        <w:t xml:space="preserve"> is </w:t>
      </w:r>
      <w:r>
        <w:t xml:space="preserve">also </w:t>
      </w:r>
      <w:r w:rsidRPr="007E25FF">
        <w:t>defined in the Schedule 1 - Dictionary.</w:t>
      </w:r>
    </w:p>
    <w:p w:rsidR="00EA5395" w:rsidRPr="00EA5395" w:rsidRDefault="00EA5395" w:rsidP="001C696F">
      <w:pPr>
        <w:pStyle w:val="SH3"/>
        <w:ind w:left="851"/>
      </w:pPr>
      <w:r w:rsidRPr="00C17606">
        <w:rPr>
          <w:b/>
          <w:i/>
          <w:lang w:val="en-US"/>
        </w:rPr>
        <w:t>being treated with an immunosuppressive drug</w:t>
      </w:r>
      <w:r>
        <w:rPr>
          <w:lang w:val="en-US"/>
        </w:rPr>
        <w:t xml:space="preserve"> means being treated with a drug or agent which results in substantial suppression of immune responses.  This definition includes systemic corticosteroids other than inhaled or topical corticosteroids, drugs used to prevent transplant rejection, tumour necrosis factor-α inhibitors and chemotherapeutic agents used for the treatment of cancer.</w:t>
      </w:r>
    </w:p>
    <w:p w:rsidR="001C696F" w:rsidRDefault="001C696F" w:rsidP="001C696F">
      <w:pPr>
        <w:pStyle w:val="SH3"/>
        <w:ind w:left="851"/>
      </w:pPr>
      <w:r w:rsidRPr="00064ACD">
        <w:rPr>
          <w:b/>
          <w:i/>
        </w:rPr>
        <w:t>BMI</w:t>
      </w:r>
      <w:r>
        <w:t xml:space="preserve"> means W/H</w:t>
      </w:r>
      <w:r w:rsidRPr="00064ACD">
        <w:rPr>
          <w:vertAlign w:val="superscript"/>
        </w:rPr>
        <w:t>2</w:t>
      </w:r>
      <w:r>
        <w:t xml:space="preserve"> and where:</w:t>
      </w:r>
    </w:p>
    <w:p w:rsidR="001C696F" w:rsidRDefault="001C696F" w:rsidP="0032278F">
      <w:pPr>
        <w:pStyle w:val="SH4"/>
        <w:numPr>
          <w:ilvl w:val="0"/>
          <w:numId w:val="0"/>
        </w:numPr>
        <w:ind w:left="1474" w:hanging="623"/>
      </w:pPr>
      <w:r>
        <w:t xml:space="preserve">W is the person's weight in kilograms; and </w:t>
      </w:r>
    </w:p>
    <w:p w:rsidR="001C696F" w:rsidRPr="001C696F" w:rsidRDefault="001C696F" w:rsidP="0032278F">
      <w:pPr>
        <w:pStyle w:val="SH4"/>
        <w:numPr>
          <w:ilvl w:val="0"/>
          <w:numId w:val="0"/>
        </w:numPr>
        <w:ind w:left="1474" w:hanging="623"/>
      </w:pPr>
      <w:r>
        <w:t>H is the person's height in metres.</w:t>
      </w:r>
    </w:p>
    <w:p w:rsidR="00EA5395" w:rsidRDefault="00911449" w:rsidP="0032278F">
      <w:pPr>
        <w:pStyle w:val="SH3"/>
        <w:ind w:left="851" w:hanging="851"/>
      </w:pPr>
      <w:r w:rsidRPr="00911449">
        <w:rPr>
          <w:b/>
          <w:i/>
        </w:rPr>
        <w:t>chronic kidney disease</w:t>
      </w:r>
      <w:r w:rsidRPr="002A2132">
        <w:t xml:space="preserve"> </w:t>
      </w:r>
      <w:r w:rsidRPr="007D3DD5">
        <w:t>means</w:t>
      </w:r>
      <w:r>
        <w:t xml:space="preserve"> </w:t>
      </w:r>
      <w:r w:rsidR="0032278F">
        <w:t xml:space="preserve">an </w:t>
      </w:r>
      <w:r w:rsidRPr="00051DB4">
        <w:t>abnormalit</w:t>
      </w:r>
      <w:r w:rsidR="00683B49">
        <w:t>y</w:t>
      </w:r>
      <w:r w:rsidRPr="00051DB4">
        <w:t xml:space="preserve"> of kidney structure or function </w:t>
      </w:r>
      <w:r>
        <w:t>that ha</w:t>
      </w:r>
      <w:r w:rsidR="00683B49">
        <w:t>s</w:t>
      </w:r>
      <w:r>
        <w:t xml:space="preserve"> been </w:t>
      </w:r>
      <w:r w:rsidRPr="00051DB4">
        <w:t xml:space="preserve">present for </w:t>
      </w:r>
      <w:r>
        <w:t>at least three</w:t>
      </w:r>
      <w:r w:rsidRPr="00051DB4">
        <w:t xml:space="preserve"> months</w:t>
      </w:r>
      <w:r>
        <w:t>.</w:t>
      </w:r>
    </w:p>
    <w:p w:rsidR="00911449" w:rsidRPr="00EA5395" w:rsidRDefault="00911449" w:rsidP="00911449">
      <w:pPr>
        <w:pStyle w:val="NOTE"/>
      </w:pPr>
      <w:r w:rsidRPr="007E25FF">
        <w:t xml:space="preserve">Note: </w:t>
      </w:r>
      <w:r w:rsidRPr="00911449">
        <w:rPr>
          <w:b/>
          <w:i/>
        </w:rPr>
        <w:t>abnormalit</w:t>
      </w:r>
      <w:r w:rsidR="0032278F">
        <w:rPr>
          <w:b/>
          <w:i/>
        </w:rPr>
        <w:t>y</w:t>
      </w:r>
      <w:r w:rsidRPr="00911449">
        <w:rPr>
          <w:b/>
          <w:i/>
        </w:rPr>
        <w:t xml:space="preserve"> of kidney structure or function </w:t>
      </w:r>
      <w:r w:rsidRPr="007E25FF">
        <w:t xml:space="preserve">is </w:t>
      </w:r>
      <w:r>
        <w:t xml:space="preserve">also </w:t>
      </w:r>
      <w:r w:rsidRPr="007E25FF">
        <w:t>defined in the Schedule 1 - Dictionary.</w:t>
      </w:r>
    </w:p>
    <w:p w:rsidR="00885EAB" w:rsidRPr="00513D05" w:rsidRDefault="00683B49" w:rsidP="00984EE9">
      <w:pPr>
        <w:pStyle w:val="SH3"/>
        <w:ind w:left="851" w:hanging="851"/>
      </w:pPr>
      <w:bookmarkStart w:id="38" w:name="_Ref402529607"/>
      <w:bookmarkEnd w:id="37"/>
      <w:r w:rsidRPr="00683B49">
        <w:rPr>
          <w:b/>
          <w:i/>
        </w:rPr>
        <w:t>diverticular disease of the colon</w:t>
      </w:r>
      <w:r w:rsidR="00DF6D11" w:rsidRPr="00513D05">
        <w:t>—see subsection</w:t>
      </w:r>
      <w:r w:rsidR="009056AF">
        <w:t xml:space="preserve"> </w:t>
      </w:r>
      <w:r w:rsidR="00A77E0D">
        <w:t>7</w:t>
      </w:r>
      <w:r w:rsidR="009056AF">
        <w:t>(2)</w:t>
      </w:r>
      <w:r w:rsidR="00051B75">
        <w:t>.</w:t>
      </w:r>
    </w:p>
    <w:p w:rsidR="00104867" w:rsidRDefault="00104867" w:rsidP="0032278F">
      <w:pPr>
        <w:pStyle w:val="SH3"/>
        <w:ind w:left="851" w:hanging="851"/>
      </w:pPr>
      <w:r w:rsidRPr="00EA5395">
        <w:rPr>
          <w:b/>
          <w:i/>
        </w:rPr>
        <w:t>equivalent inhaled glucocorticoid</w:t>
      </w:r>
      <w:r>
        <w:t xml:space="preserve"> means:</w:t>
      </w:r>
    </w:p>
    <w:p w:rsidR="00104867" w:rsidRPr="00EA5395" w:rsidRDefault="00104867" w:rsidP="0032278F">
      <w:pPr>
        <w:pStyle w:val="SH4"/>
        <w:ind w:left="1418"/>
      </w:pPr>
      <w:r w:rsidRPr="00EA5395">
        <w:t>640 micrograms of ciclesonide;</w:t>
      </w:r>
      <w:r w:rsidR="00D94149">
        <w:t xml:space="preserve"> or</w:t>
      </w:r>
    </w:p>
    <w:p w:rsidR="00104867" w:rsidRPr="00EA5395" w:rsidRDefault="00104867" w:rsidP="0032278F">
      <w:pPr>
        <w:pStyle w:val="SH4"/>
        <w:ind w:left="1418"/>
      </w:pPr>
      <w:r w:rsidRPr="00EA5395">
        <w:t>800 micrograms of beclomethasone;</w:t>
      </w:r>
      <w:r w:rsidR="00D94149">
        <w:t xml:space="preserve"> or</w:t>
      </w:r>
    </w:p>
    <w:p w:rsidR="00104867" w:rsidRPr="00EA5395" w:rsidRDefault="00104867" w:rsidP="0032278F">
      <w:pPr>
        <w:pStyle w:val="SH4"/>
        <w:ind w:left="1418"/>
      </w:pPr>
      <w:r w:rsidRPr="00EA5395">
        <w:t>800 micrograms of fluticasone propionate; or</w:t>
      </w:r>
    </w:p>
    <w:p w:rsidR="00104867" w:rsidRPr="00EA5395" w:rsidRDefault="00104867" w:rsidP="0032278F">
      <w:pPr>
        <w:pStyle w:val="SH4"/>
        <w:ind w:left="1418"/>
      </w:pPr>
      <w:r w:rsidRPr="00EA5395">
        <w:t>a therapeutically</w:t>
      </w:r>
      <w:r>
        <w:t xml:space="preserve"> equivalent dose of another inhaled glucocorticoid.</w:t>
      </w:r>
    </w:p>
    <w:p w:rsidR="00104867" w:rsidRPr="00054930" w:rsidRDefault="00104867" w:rsidP="0032278F">
      <w:pPr>
        <w:pStyle w:val="SH3"/>
        <w:ind w:left="851" w:hanging="851"/>
      </w:pPr>
      <w:r w:rsidRPr="001C696F">
        <w:rPr>
          <w:b/>
          <w:i/>
        </w:rPr>
        <w:t>fibre in food</w:t>
      </w:r>
      <w:r w:rsidRPr="001C696F">
        <w:t xml:space="preserve"> means complex carbohydrates of plant origin consumed as vegetables, fruits or cereals which resist digestion by gastrointestinal enzymes in the gastrointestinal tract, and include plant cell walls and non-</w:t>
      </w:r>
      <w:r w:rsidRPr="001C696F">
        <w:lastRenderedPageBreak/>
        <w:t>starch polysaccharides from sources other than cell walls, including cellulose and pectins.</w:t>
      </w:r>
    </w:p>
    <w:p w:rsidR="00104867" w:rsidRPr="00104867" w:rsidRDefault="00104867" w:rsidP="0032278F">
      <w:pPr>
        <w:pStyle w:val="SH3"/>
        <w:ind w:left="851" w:hanging="851"/>
      </w:pPr>
      <w:r w:rsidRPr="00104867">
        <w:rPr>
          <w:b/>
          <w:i/>
        </w:rPr>
        <w:t xml:space="preserve">MET </w:t>
      </w:r>
      <w:r w:rsidRPr="00104867">
        <w:t>means a unit of measurement of the level of physical exertion.  1 MET = 3.5 ml of oxygen/kg of body weight per minute, 1.0 kcal/kg of body weight per hour or resting metabolic rate.</w:t>
      </w:r>
    </w:p>
    <w:p w:rsidR="00104867" w:rsidRDefault="00104867" w:rsidP="00104867">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p w:rsidR="00104867" w:rsidRDefault="00104867" w:rsidP="00104867">
      <w:pPr>
        <w:pStyle w:val="SH3"/>
        <w:ind w:left="851" w:hanging="851"/>
      </w:pPr>
      <w:r w:rsidRPr="006D5DA8">
        <w:rPr>
          <w:b/>
          <w:i/>
        </w:rPr>
        <w:t>pack-year</w:t>
      </w:r>
      <w:r>
        <w:rPr>
          <w:b/>
          <w:i/>
        </w:rPr>
        <w:t>s</w:t>
      </w:r>
      <w:r w:rsidRPr="006D5DA8">
        <w:rPr>
          <w:b/>
          <w:i/>
        </w:rPr>
        <w:t xml:space="preserve"> of cigarettes, or the equivalent thereof in other tobacco products</w:t>
      </w:r>
      <w:r w:rsidRPr="006D5DA8">
        <w:rPr>
          <w:i/>
        </w:rPr>
        <w:t xml:space="preserve"> </w:t>
      </w:r>
      <w:r>
        <w:t>means a calculation of consumption where one pack-year of cigarettes equals 20 tailor-made cigarettes per day for a period of one calendar year, or 7 300 cigarettes.  One tailor-made cigarette approximates one gram of tobacco or one gram of cigar or pipe tobacco by weight.  One pack-year of tailor-made cigarettes equates to 7.3 kilograms of smoking tobacco by weight.  Tobacco products mean cigarettes, pipe tobacco or cigars, smoked alone or in any combination.</w:t>
      </w:r>
    </w:p>
    <w:p w:rsidR="00104867" w:rsidRPr="009C404D" w:rsidRDefault="00104867" w:rsidP="0032278F">
      <w:pPr>
        <w:pStyle w:val="SH3"/>
        <w:ind w:left="851" w:hanging="851"/>
      </w:pPr>
      <w:r w:rsidRPr="00EA5395">
        <w:rPr>
          <w:b/>
          <w:i/>
        </w:rPr>
        <w:t>red meat</w:t>
      </w:r>
      <w:r w:rsidRPr="00EA5395">
        <w:t xml:space="preserve"> means all types of mammalian muscle meat, such as beef, veal, pork, lamb, mutton, horse and goat.</w:t>
      </w:r>
    </w:p>
    <w:p w:rsidR="00104867" w:rsidRPr="0090262E" w:rsidRDefault="00104867" w:rsidP="00104867">
      <w:pPr>
        <w:pStyle w:val="SH3"/>
        <w:ind w:left="851" w:hanging="851"/>
      </w:pPr>
      <w:r w:rsidRPr="0090262E">
        <w:rPr>
          <w:b/>
          <w:i/>
        </w:rPr>
        <w:t>relevant service</w:t>
      </w:r>
      <w:r w:rsidRPr="0090262E">
        <w:t xml:space="preserve"> means:</w:t>
      </w:r>
    </w:p>
    <w:p w:rsidR="00104867" w:rsidRPr="0090262E" w:rsidRDefault="00104867" w:rsidP="00104867">
      <w:pPr>
        <w:pStyle w:val="SH4"/>
        <w:ind w:left="1418"/>
      </w:pPr>
      <w:r w:rsidRPr="0090262E">
        <w:t xml:space="preserve">operational service under the VEA; </w:t>
      </w:r>
    </w:p>
    <w:p w:rsidR="00104867" w:rsidRPr="0090262E" w:rsidRDefault="00104867" w:rsidP="00104867">
      <w:pPr>
        <w:pStyle w:val="SH4"/>
        <w:ind w:left="1418"/>
      </w:pPr>
      <w:r w:rsidRPr="0090262E">
        <w:t xml:space="preserve">peacekeeping service under the VEA; </w:t>
      </w:r>
    </w:p>
    <w:p w:rsidR="00104867" w:rsidRPr="0090262E" w:rsidRDefault="00104867" w:rsidP="00104867">
      <w:pPr>
        <w:pStyle w:val="SH4"/>
        <w:ind w:left="1418"/>
      </w:pPr>
      <w:r w:rsidRPr="0090262E">
        <w:t xml:space="preserve">hazardous service under the VEA; </w:t>
      </w:r>
    </w:p>
    <w:p w:rsidR="00104867" w:rsidRPr="0090262E" w:rsidRDefault="00104867" w:rsidP="00104867">
      <w:pPr>
        <w:pStyle w:val="SH4"/>
        <w:ind w:left="1418"/>
      </w:pPr>
      <w:r w:rsidRPr="0090262E">
        <w:t>British nuclear test defence service under the VEA;</w:t>
      </w:r>
    </w:p>
    <w:p w:rsidR="00104867" w:rsidRPr="0090262E" w:rsidRDefault="00104867" w:rsidP="00104867">
      <w:pPr>
        <w:pStyle w:val="SH4"/>
        <w:ind w:left="1418"/>
      </w:pPr>
      <w:r w:rsidRPr="0090262E">
        <w:t>warlike service under the MRCA; or</w:t>
      </w:r>
    </w:p>
    <w:p w:rsidR="00104867" w:rsidRPr="0090262E" w:rsidRDefault="00104867" w:rsidP="00104867">
      <w:pPr>
        <w:pStyle w:val="SH4"/>
        <w:ind w:left="1418"/>
      </w:pPr>
      <w:r w:rsidRPr="0090262E">
        <w:t>non-warlike service under the MRCA.</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t>cessation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ED21FE">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footerReference w:type="even" r:id="rId14"/>
          <w:headerReference w:type="first" r:id="rId15"/>
          <w:footerReference w:type="first" r:id="rId16"/>
          <w:pgSz w:w="11907" w:h="16839" w:code="9"/>
          <w:pgMar w:top="1440" w:right="1797" w:bottom="1440" w:left="1797" w:header="720" w:footer="709" w:gutter="0"/>
          <w:cols w:space="720"/>
          <w:docGrid w:linePitch="299"/>
        </w:sectPr>
      </w:pPr>
    </w:p>
    <w:p w:rsidR="00FD775E" w:rsidRDefault="00FD775E" w:rsidP="003F4535">
      <w:pPr>
        <w:rPr>
          <w:b/>
          <w:i/>
        </w:rPr>
      </w:pPr>
    </w:p>
    <w:sectPr w:rsidR="00FD775E" w:rsidSect="00FA33FB">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F03C06" w:rsidRPr="00C01863" w:rsidTr="00FD775E">
      <w:tc>
        <w:tcPr>
          <w:tcW w:w="709"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7088" w:type="dxa"/>
          <w:tcBorders>
            <w:top w:val="nil"/>
            <w:left w:val="nil"/>
            <w:bottom w:val="nil"/>
            <w:right w:val="nil"/>
          </w:tcBorders>
          <w:shd w:val="clear" w:color="auto" w:fill="auto"/>
        </w:tcPr>
        <w:p w:rsidR="005226B5" w:rsidRDefault="005226B5" w:rsidP="005226B5">
          <w:pPr>
            <w:spacing w:line="0" w:lineRule="atLeast"/>
            <w:jc w:val="center"/>
            <w:rPr>
              <w:i/>
              <w:sz w:val="18"/>
            </w:rPr>
          </w:pPr>
          <w:r w:rsidRPr="007C5CE0">
            <w:rPr>
              <w:i/>
              <w:sz w:val="18"/>
            </w:rPr>
            <w:t>Statement of Principles concerning</w:t>
          </w:r>
        </w:p>
        <w:p w:rsidR="00F03C06" w:rsidRDefault="00001EAA" w:rsidP="005226B5">
          <w:pPr>
            <w:spacing w:line="0" w:lineRule="atLeast"/>
            <w:jc w:val="center"/>
            <w:rPr>
              <w:i/>
              <w:sz w:val="18"/>
              <w:szCs w:val="18"/>
            </w:rPr>
          </w:pPr>
          <w:r>
            <w:rPr>
              <w:i/>
              <w:sz w:val="18"/>
              <w:szCs w:val="18"/>
            </w:rPr>
            <w:fldChar w:fldCharType="begin"/>
          </w:r>
          <w:r>
            <w:rPr>
              <w:i/>
              <w:sz w:val="18"/>
              <w:szCs w:val="18"/>
            </w:rPr>
            <w:instrText xml:space="preserve"> REF \* Charformat SoP_Name \* Caps  \* MERGEFORMAT </w:instrText>
          </w:r>
          <w:r>
            <w:rPr>
              <w:i/>
              <w:sz w:val="18"/>
              <w:szCs w:val="18"/>
            </w:rPr>
            <w:fldChar w:fldCharType="separate"/>
          </w:r>
          <w:r w:rsidR="00683B49" w:rsidRPr="00683B49">
            <w:rPr>
              <w:i/>
              <w:sz w:val="18"/>
              <w:szCs w:val="18"/>
            </w:rPr>
            <w:t>Diverticular Disease Of The Colon</w:t>
          </w:r>
          <w:r>
            <w:rPr>
              <w:i/>
              <w:sz w:val="18"/>
              <w:szCs w:val="18"/>
            </w:rPr>
            <w:fldChar w:fldCharType="end"/>
          </w:r>
          <w:r w:rsidR="005226B5">
            <w:rPr>
              <w:i/>
              <w:sz w:val="18"/>
              <w:szCs w:val="18"/>
            </w:rPr>
            <w:t xml:space="preserve"> (</w:t>
          </w:r>
          <w:r w:rsidR="005E589B">
            <w:rPr>
              <w:i/>
              <w:sz w:val="18"/>
              <w:szCs w:val="18"/>
            </w:rPr>
            <w:t>Reasonable Hypothesis</w:t>
          </w:r>
          <w:r w:rsidR="005226B5">
            <w:rPr>
              <w:i/>
              <w:sz w:val="18"/>
              <w:szCs w:val="18"/>
            </w:rPr>
            <w:t xml:space="preserve">) </w:t>
          </w:r>
          <w:r w:rsidR="005226B5" w:rsidRPr="007C5CE0">
            <w:rPr>
              <w:i/>
              <w:sz w:val="18"/>
            </w:rPr>
            <w:t xml:space="preserve">(No. </w:t>
          </w:r>
          <w:r w:rsidR="005226B5" w:rsidRPr="007C5CE0">
            <w:rPr>
              <w:i/>
              <w:sz w:val="18"/>
              <w:szCs w:val="18"/>
            </w:rPr>
            <w:fldChar w:fldCharType="begin"/>
          </w:r>
          <w:r w:rsidR="005226B5" w:rsidRPr="007C5CE0">
            <w:rPr>
              <w:i/>
              <w:sz w:val="18"/>
              <w:szCs w:val="18"/>
            </w:rPr>
            <w:instrText xml:space="preserve"> REF BP \* Charformat  \* MERGEFORMAT </w:instrText>
          </w:r>
          <w:r w:rsidR="005226B5" w:rsidRPr="007C5CE0">
            <w:rPr>
              <w:i/>
              <w:sz w:val="18"/>
              <w:szCs w:val="18"/>
            </w:rPr>
            <w:fldChar w:fldCharType="separate"/>
          </w:r>
          <w:r w:rsidR="00683B49" w:rsidRPr="00683B49">
            <w:rPr>
              <w:i/>
              <w:sz w:val="18"/>
              <w:szCs w:val="18"/>
            </w:rPr>
            <w:t>RH</w:t>
          </w:r>
          <w:r w:rsidR="005226B5" w:rsidRPr="007C5CE0">
            <w:rPr>
              <w:i/>
              <w:sz w:val="18"/>
              <w:szCs w:val="18"/>
            </w:rPr>
            <w:fldChar w:fldCharType="end"/>
          </w:r>
          <w:r w:rsidR="005226B5" w:rsidRPr="007C5CE0">
            <w:rPr>
              <w:i/>
              <w:sz w:val="18"/>
              <w:szCs w:val="18"/>
            </w:rPr>
            <w:t xml:space="preserve"> of </w:t>
          </w:r>
          <w:r w:rsidR="005226B5" w:rsidRPr="007C5CE0">
            <w:rPr>
              <w:i/>
              <w:sz w:val="18"/>
              <w:szCs w:val="18"/>
            </w:rPr>
            <w:fldChar w:fldCharType="begin"/>
          </w:r>
          <w:r w:rsidR="005226B5" w:rsidRPr="007C5CE0">
            <w:rPr>
              <w:i/>
              <w:sz w:val="18"/>
              <w:szCs w:val="18"/>
            </w:rPr>
            <w:instrText xml:space="preserve"> REF year \* Charformat \* MERGEFORMAT </w:instrText>
          </w:r>
          <w:r w:rsidR="005226B5" w:rsidRPr="007C5CE0">
            <w:rPr>
              <w:i/>
              <w:sz w:val="18"/>
              <w:szCs w:val="18"/>
            </w:rPr>
            <w:fldChar w:fldCharType="separate"/>
          </w:r>
          <w:r w:rsidR="00683B49" w:rsidRPr="00683B49">
            <w:rPr>
              <w:i/>
              <w:sz w:val="18"/>
              <w:szCs w:val="18"/>
            </w:rPr>
            <w:t>2016</w:t>
          </w:r>
          <w:r w:rsidR="005226B5" w:rsidRPr="007C5CE0">
            <w:rPr>
              <w:i/>
              <w:sz w:val="18"/>
              <w:szCs w:val="18"/>
            </w:rPr>
            <w:fldChar w:fldCharType="end"/>
          </w:r>
          <w:r w:rsidR="005226B5" w:rsidRPr="007C5CE0">
            <w:rPr>
              <w:i/>
              <w:sz w:val="18"/>
              <w:szCs w:val="18"/>
            </w:rPr>
            <w:t>)</w:t>
          </w:r>
        </w:p>
        <w:p w:rsidR="00001EAA" w:rsidRPr="00C01863" w:rsidRDefault="00001EAA" w:rsidP="005226B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F03C06" w:rsidRPr="00C01863" w:rsidRDefault="00BF43B4" w:rsidP="00FD775E">
          <w:pPr>
            <w:spacing w:line="0" w:lineRule="atLeast"/>
            <w:jc w:val="both"/>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846A0">
            <w:rPr>
              <w:i/>
              <w:noProof/>
              <w:sz w:val="18"/>
            </w:rPr>
            <w:t>5</w:t>
          </w:r>
          <w:r w:rsidRPr="00C01863">
            <w:rPr>
              <w:i/>
              <w:sz w:val="18"/>
            </w:rPr>
            <w:fldChar w:fldCharType="end"/>
          </w:r>
          <w:r w:rsidR="00FD775E">
            <w:rPr>
              <w:i/>
              <w:sz w:val="18"/>
            </w:rPr>
            <w:t xml:space="preserve"> of </w:t>
          </w:r>
          <w:r w:rsidR="00FD775E">
            <w:rPr>
              <w:i/>
              <w:sz w:val="18"/>
            </w:rPr>
            <w:fldChar w:fldCharType="begin"/>
          </w:r>
          <w:r w:rsidR="00FD775E">
            <w:rPr>
              <w:i/>
              <w:sz w:val="18"/>
            </w:rPr>
            <w:instrText xml:space="preserve"> numpages </w:instrText>
          </w:r>
          <w:r w:rsidR="00FD775E">
            <w:rPr>
              <w:i/>
              <w:sz w:val="18"/>
            </w:rPr>
            <w:fldChar w:fldCharType="separate"/>
          </w:r>
          <w:r w:rsidR="00683B49">
            <w:rPr>
              <w:i/>
              <w:noProof/>
              <w:sz w:val="18"/>
            </w:rPr>
            <w:t>9</w:t>
          </w:r>
          <w:r w:rsidR="00FD775E">
            <w:rPr>
              <w:i/>
              <w:sz w:val="18"/>
            </w:rPr>
            <w:fldChar w:fldCharType="end"/>
          </w:r>
        </w:p>
      </w:tc>
    </w:tr>
  </w:tbl>
  <w:p w:rsidR="00F03C06" w:rsidRPr="00ED79B6" w:rsidRDefault="00F03C06" w:rsidP="00CF236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905"/>
      <w:gridCol w:w="699"/>
    </w:tblGrid>
    <w:tr w:rsidR="00F03C06" w:rsidRPr="00C01863" w:rsidTr="00FD775E">
      <w:tc>
        <w:tcPr>
          <w:tcW w:w="709"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6905" w:type="dxa"/>
          <w:tcBorders>
            <w:top w:val="nil"/>
            <w:left w:val="nil"/>
            <w:bottom w:val="nil"/>
            <w:right w:val="nil"/>
          </w:tcBorders>
          <w:shd w:val="clear" w:color="auto" w:fill="auto"/>
        </w:tcPr>
        <w:p w:rsidR="005226B5" w:rsidRDefault="005226B5" w:rsidP="005226B5">
          <w:pPr>
            <w:spacing w:line="0" w:lineRule="atLeast"/>
            <w:jc w:val="center"/>
            <w:rPr>
              <w:i/>
              <w:sz w:val="18"/>
            </w:rPr>
          </w:pPr>
          <w:r w:rsidRPr="007C5CE0">
            <w:rPr>
              <w:i/>
              <w:sz w:val="18"/>
            </w:rPr>
            <w:t>Statement of Principles concerning</w:t>
          </w:r>
        </w:p>
        <w:p w:rsidR="00F03C06" w:rsidRDefault="00683B49" w:rsidP="005226B5">
          <w:pPr>
            <w:spacing w:line="0" w:lineRule="atLeast"/>
            <w:jc w:val="center"/>
            <w:rPr>
              <w:i/>
              <w:sz w:val="18"/>
              <w:szCs w:val="18"/>
            </w:rPr>
          </w:pPr>
          <w:r w:rsidRPr="00683B49">
            <w:rPr>
              <w:i/>
              <w:sz w:val="18"/>
              <w:szCs w:val="18"/>
            </w:rPr>
            <w:t>Diverticular Disease Of The Colon</w:t>
          </w:r>
          <w:r w:rsidR="005226B5">
            <w:rPr>
              <w:i/>
              <w:sz w:val="18"/>
              <w:szCs w:val="18"/>
            </w:rPr>
            <w:t xml:space="preserve"> (</w:t>
          </w:r>
          <w:r w:rsidR="005E589B">
            <w:rPr>
              <w:i/>
              <w:sz w:val="18"/>
              <w:szCs w:val="18"/>
            </w:rPr>
            <w:t>Reasonable Hypothesis</w:t>
          </w:r>
          <w:r w:rsidR="005226B5">
            <w:rPr>
              <w:i/>
              <w:sz w:val="18"/>
              <w:szCs w:val="18"/>
            </w:rPr>
            <w:t xml:space="preserve">) </w:t>
          </w:r>
          <w:r w:rsidR="005226B5" w:rsidRPr="007C5CE0">
            <w:rPr>
              <w:i/>
              <w:sz w:val="18"/>
            </w:rPr>
            <w:t xml:space="preserve">(No. </w:t>
          </w:r>
          <w:r w:rsidR="00BD2BEA">
            <w:rPr>
              <w:i/>
              <w:sz w:val="18"/>
            </w:rPr>
            <w:t>15</w:t>
          </w:r>
          <w:r w:rsidR="005226B5" w:rsidRPr="007C5CE0">
            <w:rPr>
              <w:i/>
              <w:sz w:val="18"/>
              <w:szCs w:val="18"/>
            </w:rPr>
            <w:t xml:space="preserve"> of </w:t>
          </w:r>
          <w:r w:rsidRPr="00683B49">
            <w:rPr>
              <w:i/>
              <w:sz w:val="18"/>
              <w:szCs w:val="18"/>
            </w:rPr>
            <w:t>2016</w:t>
          </w:r>
          <w:r w:rsidR="005226B5" w:rsidRPr="007C5CE0">
            <w:rPr>
              <w:i/>
              <w:sz w:val="18"/>
              <w:szCs w:val="18"/>
            </w:rPr>
            <w:t>)</w:t>
          </w:r>
        </w:p>
        <w:p w:rsidR="00001EAA" w:rsidRPr="00C01863" w:rsidRDefault="00001EAA" w:rsidP="005226B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99" w:type="dxa"/>
          <w:tcBorders>
            <w:top w:val="nil"/>
            <w:left w:val="nil"/>
            <w:bottom w:val="nil"/>
            <w:right w:val="nil"/>
          </w:tcBorders>
          <w:shd w:val="clear" w:color="auto" w:fill="auto"/>
        </w:tcPr>
        <w:p w:rsidR="00F03C06" w:rsidRPr="00C01863" w:rsidRDefault="00F03C06"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D6CB6">
            <w:rPr>
              <w:i/>
              <w:noProof/>
              <w:sz w:val="18"/>
            </w:rPr>
            <w:t>7</w:t>
          </w:r>
          <w:r w:rsidRPr="00C01863">
            <w:rPr>
              <w:i/>
              <w:sz w:val="18"/>
            </w:rPr>
            <w:fldChar w:fldCharType="end"/>
          </w:r>
          <w:r w:rsidR="00FD775E">
            <w:rPr>
              <w:i/>
              <w:sz w:val="18"/>
            </w:rPr>
            <w:t xml:space="preserve"> of </w:t>
          </w:r>
          <w:r w:rsidR="00FD775E">
            <w:rPr>
              <w:i/>
              <w:sz w:val="18"/>
            </w:rPr>
            <w:fldChar w:fldCharType="begin"/>
          </w:r>
          <w:r w:rsidR="00FD775E">
            <w:rPr>
              <w:i/>
              <w:sz w:val="18"/>
            </w:rPr>
            <w:instrText xml:space="preserve"> numpages </w:instrText>
          </w:r>
          <w:r w:rsidR="00FD775E">
            <w:rPr>
              <w:i/>
              <w:sz w:val="18"/>
            </w:rPr>
            <w:fldChar w:fldCharType="separate"/>
          </w:r>
          <w:r w:rsidR="006D6CB6">
            <w:rPr>
              <w:i/>
              <w:noProof/>
              <w:sz w:val="18"/>
            </w:rPr>
            <w:t>9</w:t>
          </w:r>
          <w:r w:rsidR="00FD775E">
            <w:rPr>
              <w:i/>
              <w:sz w:val="18"/>
            </w:rPr>
            <w:fldChar w:fldCharType="end"/>
          </w:r>
        </w:p>
      </w:tc>
    </w:tr>
  </w:tbl>
  <w:p w:rsidR="00F03C06" w:rsidRDefault="00F03C06" w:rsidP="00CF2367">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78" w:rsidRPr="00E33C1C" w:rsidRDefault="007F2378" w:rsidP="007F2378">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7F2378" w:rsidRPr="00C01863" w:rsidTr="00FD775E">
      <w:tc>
        <w:tcPr>
          <w:tcW w:w="709" w:type="dxa"/>
          <w:tcBorders>
            <w:top w:val="nil"/>
            <w:left w:val="nil"/>
            <w:bottom w:val="nil"/>
            <w:right w:val="nil"/>
          </w:tcBorders>
          <w:shd w:val="clear" w:color="auto" w:fill="auto"/>
        </w:tcPr>
        <w:p w:rsidR="007F2378" w:rsidRPr="00C01863" w:rsidRDefault="007F2378" w:rsidP="007F2378">
          <w:pPr>
            <w:spacing w:line="0" w:lineRule="atLeast"/>
            <w:rPr>
              <w:sz w:val="18"/>
            </w:rPr>
          </w:pPr>
        </w:p>
      </w:tc>
      <w:tc>
        <w:tcPr>
          <w:tcW w:w="7229" w:type="dxa"/>
          <w:tcBorders>
            <w:top w:val="nil"/>
            <w:left w:val="nil"/>
            <w:bottom w:val="nil"/>
            <w:right w:val="nil"/>
          </w:tcBorders>
          <w:shd w:val="clear" w:color="auto" w:fill="auto"/>
        </w:tcPr>
        <w:p w:rsidR="005226B5" w:rsidRDefault="007F2378" w:rsidP="005226B5">
          <w:pPr>
            <w:spacing w:line="0" w:lineRule="atLeast"/>
            <w:jc w:val="center"/>
            <w:rPr>
              <w:i/>
              <w:sz w:val="18"/>
            </w:rPr>
          </w:pPr>
          <w:r w:rsidRPr="007C5CE0">
            <w:rPr>
              <w:i/>
              <w:sz w:val="18"/>
            </w:rPr>
            <w:t>Statement of Principles concerning</w:t>
          </w:r>
        </w:p>
        <w:p w:rsidR="007F2378" w:rsidRDefault="00683B49" w:rsidP="005226B5">
          <w:pPr>
            <w:spacing w:line="0" w:lineRule="atLeast"/>
            <w:jc w:val="center"/>
            <w:rPr>
              <w:i/>
              <w:sz w:val="18"/>
              <w:szCs w:val="18"/>
            </w:rPr>
          </w:pPr>
          <w:r w:rsidRPr="00683B49">
            <w:rPr>
              <w:i/>
              <w:sz w:val="18"/>
              <w:szCs w:val="18"/>
            </w:rPr>
            <w:t>Diverticular Disease Of The Colon</w:t>
          </w:r>
          <w:r w:rsidR="005226B5">
            <w:rPr>
              <w:i/>
              <w:sz w:val="18"/>
              <w:szCs w:val="18"/>
            </w:rPr>
            <w:t xml:space="preserve"> (</w:t>
          </w:r>
          <w:r w:rsidR="005E589B">
            <w:rPr>
              <w:i/>
              <w:sz w:val="18"/>
              <w:szCs w:val="18"/>
            </w:rPr>
            <w:t>Reasonable Hypothesis</w:t>
          </w:r>
          <w:r w:rsidR="005226B5">
            <w:rPr>
              <w:i/>
              <w:sz w:val="18"/>
              <w:szCs w:val="18"/>
            </w:rPr>
            <w:t xml:space="preserve">) </w:t>
          </w:r>
          <w:r w:rsidR="007F2378" w:rsidRPr="007C5CE0">
            <w:rPr>
              <w:i/>
              <w:sz w:val="18"/>
            </w:rPr>
            <w:t xml:space="preserve">(No. </w:t>
          </w:r>
          <w:r w:rsidR="00BD2BEA">
            <w:rPr>
              <w:i/>
              <w:sz w:val="18"/>
              <w:szCs w:val="18"/>
            </w:rPr>
            <w:t xml:space="preserve">15 </w:t>
          </w:r>
          <w:r w:rsidR="007F2378" w:rsidRPr="007C5CE0">
            <w:rPr>
              <w:i/>
              <w:sz w:val="18"/>
              <w:szCs w:val="18"/>
            </w:rPr>
            <w:t xml:space="preserve">of </w:t>
          </w:r>
          <w:r w:rsidRPr="00683B49">
            <w:rPr>
              <w:i/>
              <w:sz w:val="18"/>
              <w:szCs w:val="18"/>
            </w:rPr>
            <w:t>2016</w:t>
          </w:r>
          <w:r w:rsidR="007F2378" w:rsidRPr="007C5CE0">
            <w:rPr>
              <w:i/>
              <w:sz w:val="18"/>
              <w:szCs w:val="18"/>
            </w:rPr>
            <w:t>)</w:t>
          </w:r>
        </w:p>
        <w:p w:rsidR="00001EAA" w:rsidRPr="007C5CE0" w:rsidRDefault="00001EAA" w:rsidP="005226B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7F2378" w:rsidRPr="00C01863" w:rsidRDefault="007F2378" w:rsidP="00FD775E">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D6CB6">
            <w:rPr>
              <w:i/>
              <w:noProof/>
              <w:sz w:val="18"/>
            </w:rPr>
            <w:t>1</w:t>
          </w:r>
          <w:r w:rsidRPr="00C01863">
            <w:rPr>
              <w:i/>
              <w:sz w:val="18"/>
            </w:rPr>
            <w:fldChar w:fldCharType="end"/>
          </w:r>
          <w:r w:rsidR="00FD775E">
            <w:rPr>
              <w:i/>
              <w:sz w:val="18"/>
            </w:rPr>
            <w:t xml:space="preserve"> of </w:t>
          </w:r>
          <w:r w:rsidR="00FD775E">
            <w:rPr>
              <w:i/>
              <w:sz w:val="18"/>
            </w:rPr>
            <w:fldChar w:fldCharType="begin"/>
          </w:r>
          <w:r w:rsidR="00FD775E">
            <w:rPr>
              <w:i/>
              <w:sz w:val="18"/>
            </w:rPr>
            <w:instrText xml:space="preserve"> numpages </w:instrText>
          </w:r>
          <w:r w:rsidR="00FD775E">
            <w:rPr>
              <w:i/>
              <w:sz w:val="18"/>
            </w:rPr>
            <w:fldChar w:fldCharType="separate"/>
          </w:r>
          <w:r w:rsidR="006D6CB6">
            <w:rPr>
              <w:i/>
              <w:noProof/>
              <w:sz w:val="18"/>
            </w:rPr>
            <w:t>9</w:t>
          </w:r>
          <w:r w:rsidR="00FD775E">
            <w:rPr>
              <w:i/>
              <w:sz w:val="18"/>
            </w:rPr>
            <w:fldChar w:fldCharType="end"/>
          </w:r>
        </w:p>
      </w:tc>
    </w:tr>
  </w:tbl>
  <w:p w:rsidR="007F2378" w:rsidRDefault="007F237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F5531" w:rsidRDefault="00885EAB"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763"/>
      <w:gridCol w:w="699"/>
    </w:tblGrid>
    <w:tr w:rsidR="0008674F" w:rsidRPr="00C01863" w:rsidTr="00FD775E">
      <w:tc>
        <w:tcPr>
          <w:tcW w:w="851" w:type="dxa"/>
          <w:tcBorders>
            <w:top w:val="nil"/>
            <w:left w:val="nil"/>
            <w:bottom w:val="nil"/>
            <w:right w:val="nil"/>
          </w:tcBorders>
          <w:shd w:val="clear" w:color="auto" w:fill="auto"/>
        </w:tcPr>
        <w:p w:rsidR="0008674F" w:rsidRPr="00C01863" w:rsidRDefault="0008674F" w:rsidP="0008674F">
          <w:pPr>
            <w:spacing w:line="0" w:lineRule="atLeast"/>
            <w:rPr>
              <w:sz w:val="18"/>
            </w:rPr>
          </w:pPr>
        </w:p>
      </w:tc>
      <w:tc>
        <w:tcPr>
          <w:tcW w:w="6763" w:type="dxa"/>
          <w:tcBorders>
            <w:top w:val="nil"/>
            <w:left w:val="nil"/>
            <w:bottom w:val="nil"/>
            <w:right w:val="nil"/>
          </w:tcBorders>
          <w:shd w:val="clear" w:color="auto" w:fill="auto"/>
        </w:tcPr>
        <w:p w:rsidR="00001EAA" w:rsidRDefault="0008674F" w:rsidP="0008674F">
          <w:pPr>
            <w:spacing w:line="0" w:lineRule="atLeast"/>
            <w:jc w:val="center"/>
            <w:rPr>
              <w:b/>
              <w:i/>
              <w:sz w:val="18"/>
            </w:rPr>
          </w:pPr>
          <w:r w:rsidRPr="00E55F66">
            <w:rPr>
              <w:i/>
              <w:sz w:val="18"/>
            </w:rPr>
            <w:t>Statement of Principles concer</w:t>
          </w:r>
          <w:r>
            <w:rPr>
              <w:i/>
              <w:sz w:val="18"/>
            </w:rPr>
            <w:t>ning</w:t>
          </w:r>
          <w:r w:rsidRPr="007527C1">
            <w:rPr>
              <w:b/>
              <w:i/>
              <w:sz w:val="18"/>
            </w:rPr>
            <w:t xml:space="preserve"> </w:t>
          </w:r>
        </w:p>
        <w:p w:rsidR="0008674F" w:rsidRDefault="00001EAA" w:rsidP="0008674F">
          <w:pPr>
            <w:spacing w:line="0" w:lineRule="atLeast"/>
            <w:jc w:val="center"/>
            <w:rPr>
              <w:i/>
              <w:sz w:val="18"/>
              <w:szCs w:val="18"/>
            </w:rPr>
          </w:pPr>
          <w:r>
            <w:rPr>
              <w:i/>
              <w:sz w:val="18"/>
              <w:szCs w:val="18"/>
            </w:rPr>
            <w:fldChar w:fldCharType="begin"/>
          </w:r>
          <w:r>
            <w:rPr>
              <w:i/>
              <w:sz w:val="18"/>
              <w:szCs w:val="18"/>
            </w:rPr>
            <w:instrText xml:space="preserve"> REF \* Charformat SoP_Name \* Caps  \* MERGEFORMAT </w:instrText>
          </w:r>
          <w:r>
            <w:rPr>
              <w:i/>
              <w:sz w:val="18"/>
              <w:szCs w:val="18"/>
            </w:rPr>
            <w:fldChar w:fldCharType="separate"/>
          </w:r>
          <w:r w:rsidR="00683B49" w:rsidRPr="00683B49">
            <w:rPr>
              <w:i/>
              <w:sz w:val="18"/>
              <w:szCs w:val="18"/>
            </w:rPr>
            <w:t>Diverticular Disease Of The Colon</w:t>
          </w:r>
          <w:r>
            <w:rPr>
              <w:i/>
              <w:sz w:val="18"/>
              <w:szCs w:val="18"/>
            </w:rPr>
            <w:fldChar w:fldCharType="end"/>
          </w:r>
          <w:r w:rsidR="0008674F" w:rsidRPr="007F2378">
            <w:rPr>
              <w:i/>
              <w:sz w:val="18"/>
            </w:rPr>
            <w:t xml:space="preserve"> </w:t>
          </w:r>
          <w:r>
            <w:rPr>
              <w:i/>
              <w:sz w:val="18"/>
            </w:rPr>
            <w:t>(</w:t>
          </w:r>
          <w:r w:rsidR="00167E0C">
            <w:rPr>
              <w:i/>
              <w:sz w:val="18"/>
            </w:rPr>
            <w:t>Reasonable Hypothesis</w:t>
          </w:r>
          <w:r>
            <w:rPr>
              <w:i/>
              <w:sz w:val="18"/>
            </w:rPr>
            <w:t xml:space="preserve">) </w:t>
          </w:r>
          <w:r w:rsidR="0008674F" w:rsidRPr="007F2378">
            <w:rPr>
              <w:i/>
              <w:sz w:val="18"/>
            </w:rPr>
            <w:t xml:space="preserve">(No. </w:t>
          </w:r>
          <w:r w:rsidR="0008674F" w:rsidRPr="007F2378">
            <w:rPr>
              <w:i/>
              <w:sz w:val="18"/>
              <w:szCs w:val="18"/>
            </w:rPr>
            <w:fldChar w:fldCharType="begin"/>
          </w:r>
          <w:r w:rsidR="0008674F" w:rsidRPr="007F2378">
            <w:rPr>
              <w:i/>
              <w:sz w:val="18"/>
              <w:szCs w:val="18"/>
            </w:rPr>
            <w:instrText xml:space="preserve"> REF BP \* Charformat  \* MERGEFORMAT </w:instrText>
          </w:r>
          <w:r w:rsidR="0008674F" w:rsidRPr="007F2378">
            <w:rPr>
              <w:i/>
              <w:sz w:val="18"/>
              <w:szCs w:val="18"/>
            </w:rPr>
            <w:fldChar w:fldCharType="separate"/>
          </w:r>
          <w:r w:rsidR="00683B49" w:rsidRPr="00683B49">
            <w:rPr>
              <w:i/>
              <w:sz w:val="18"/>
              <w:szCs w:val="18"/>
            </w:rPr>
            <w:t>RH</w:t>
          </w:r>
          <w:r w:rsidR="0008674F" w:rsidRPr="007F2378">
            <w:rPr>
              <w:i/>
              <w:sz w:val="18"/>
              <w:szCs w:val="18"/>
            </w:rPr>
            <w:fldChar w:fldCharType="end"/>
          </w:r>
          <w:r w:rsidR="0008674F" w:rsidRPr="007F2378">
            <w:rPr>
              <w:i/>
              <w:sz w:val="18"/>
              <w:szCs w:val="18"/>
            </w:rPr>
            <w:t xml:space="preserve"> of </w:t>
          </w:r>
          <w:r w:rsidR="0008674F" w:rsidRPr="007F2378">
            <w:rPr>
              <w:i/>
              <w:sz w:val="18"/>
              <w:szCs w:val="18"/>
            </w:rPr>
            <w:fldChar w:fldCharType="begin"/>
          </w:r>
          <w:r w:rsidR="0008674F" w:rsidRPr="007F2378">
            <w:rPr>
              <w:i/>
              <w:sz w:val="18"/>
              <w:szCs w:val="18"/>
            </w:rPr>
            <w:instrText xml:space="preserve"> REF year \* Charformat \* MERGEFORMAT </w:instrText>
          </w:r>
          <w:r w:rsidR="0008674F" w:rsidRPr="007F2378">
            <w:rPr>
              <w:i/>
              <w:sz w:val="18"/>
              <w:szCs w:val="18"/>
            </w:rPr>
            <w:fldChar w:fldCharType="separate"/>
          </w:r>
          <w:r w:rsidR="00683B49" w:rsidRPr="00683B49">
            <w:rPr>
              <w:i/>
              <w:sz w:val="18"/>
              <w:szCs w:val="18"/>
            </w:rPr>
            <w:t>2016</w:t>
          </w:r>
          <w:r w:rsidR="0008674F" w:rsidRPr="007F2378">
            <w:rPr>
              <w:i/>
              <w:sz w:val="18"/>
              <w:szCs w:val="18"/>
            </w:rPr>
            <w:fldChar w:fldCharType="end"/>
          </w:r>
          <w:r w:rsidR="0008674F" w:rsidRPr="007F2378">
            <w:rPr>
              <w:i/>
              <w:sz w:val="18"/>
              <w:szCs w:val="18"/>
            </w:rPr>
            <w:t>)</w:t>
          </w:r>
        </w:p>
        <w:p w:rsidR="00001EAA" w:rsidRPr="00C01863" w:rsidRDefault="00001EAA" w:rsidP="0008674F">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99" w:type="dxa"/>
          <w:tcBorders>
            <w:top w:val="nil"/>
            <w:left w:val="nil"/>
            <w:bottom w:val="nil"/>
            <w:right w:val="nil"/>
          </w:tcBorders>
          <w:shd w:val="clear" w:color="auto" w:fill="auto"/>
        </w:tcPr>
        <w:p w:rsidR="0008674F" w:rsidRPr="00C01863" w:rsidRDefault="0008674F" w:rsidP="00FD775E">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846A0">
            <w:rPr>
              <w:i/>
              <w:noProof/>
              <w:sz w:val="18"/>
            </w:rPr>
            <w:t>6</w:t>
          </w:r>
          <w:r w:rsidRPr="00C01863">
            <w:rPr>
              <w:i/>
              <w:sz w:val="18"/>
            </w:rPr>
            <w:fldChar w:fldCharType="end"/>
          </w:r>
          <w:r w:rsidR="00FD775E">
            <w:rPr>
              <w:i/>
              <w:sz w:val="18"/>
            </w:rPr>
            <w:t xml:space="preserve"> of </w:t>
          </w:r>
          <w:r w:rsidR="00FD775E">
            <w:rPr>
              <w:i/>
              <w:sz w:val="18"/>
            </w:rPr>
            <w:fldChar w:fldCharType="begin"/>
          </w:r>
          <w:r w:rsidR="00FD775E">
            <w:rPr>
              <w:i/>
              <w:sz w:val="18"/>
            </w:rPr>
            <w:instrText xml:space="preserve"> numpages </w:instrText>
          </w:r>
          <w:r w:rsidR="00FD775E">
            <w:rPr>
              <w:i/>
              <w:sz w:val="18"/>
            </w:rPr>
            <w:fldChar w:fldCharType="separate"/>
          </w:r>
          <w:r w:rsidR="00683B49">
            <w:rPr>
              <w:i/>
              <w:noProof/>
              <w:sz w:val="18"/>
            </w:rPr>
            <w:t>9</w:t>
          </w:r>
          <w:r w:rsidR="00FD775E">
            <w:rPr>
              <w:i/>
              <w:sz w:val="18"/>
            </w:rPr>
            <w:fldChar w:fldCharType="end"/>
          </w:r>
        </w:p>
      </w:tc>
    </w:tr>
  </w:tbl>
  <w:p w:rsidR="00885EAB" w:rsidRDefault="00885EAB" w:rsidP="0008674F">
    <w:pPr>
      <w:rPr>
        <w:sz w:val="18"/>
      </w:rPr>
    </w:pPr>
  </w:p>
  <w:p w:rsidR="00997416" w:rsidRPr="00997416" w:rsidRDefault="00997416" w:rsidP="00997416">
    <w:pPr>
      <w:pStyle w:val="Footer"/>
      <w:rPr>
        <w:sz w:val="16"/>
      </w:rPr>
    </w:pPr>
    <w:r>
      <w:rPr>
        <w:sz w:val="16"/>
      </w:rPr>
      <w:fldChar w:fldCharType="begin"/>
    </w:r>
    <w:r>
      <w:rPr>
        <w:sz w:val="16"/>
      </w:rPr>
      <w:instrText xml:space="preserve"> DOCPROPERTY  WSFooter  \* MERGEFORMAT </w:instrText>
    </w:r>
    <w:r>
      <w:rPr>
        <w:sz w:val="16"/>
      </w:rPr>
      <w:fldChar w:fldCharType="separate"/>
    </w:r>
    <w:r w:rsidR="00683B49">
      <w:rPr>
        <w:sz w:val="16"/>
      </w:rPr>
      <w:t>17971341</w:t>
    </w:r>
    <w:r>
      <w:rPr>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683B49">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846A0">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CF2367">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6C4E18"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60288" behindDoc="1" locked="0" layoutInCell="1" allowOverlap="1" wp14:anchorId="09DBDAF5" wp14:editId="526BA7F1">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683B49">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DBDAF5" id="_x0000_t202" coordsize="21600,21600" o:spt="202" path="m,l,21600r21600,l21600,xe">
              <v:stroke joinstyle="miter"/>
              <v:path gradientshapeok="t" o:connecttype="rect"/>
            </v:shapetype>
            <v:shape id="Text Box 24" o:spid="_x0000_s1028" type="#_x0000_t202" style="position:absolute;margin-left:0;margin-top:793.7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3xdBw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HsvfF0HAwAAygYAAA4AAAAAAAAAAAAAAAAALgIAAGRycy9lMm9Eb2Mu&#10;eG1sUEsBAi0AFAAGAAgAAAAhADwCUpLfAAAACgEAAA8AAAAAAAAAAAAAAAAAYQUAAGRycy9kb3du&#10;cmV2LnhtbFBLBQYAAAAABAAEAPMAAABtBg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683B49">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6258"/>
      <w:gridCol w:w="69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683B49">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EA5395">
            <w:rPr>
              <w:i/>
              <w:noProof/>
              <w:sz w:val="18"/>
            </w:rPr>
            <w:t>2</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472DBE">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683B49">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846A0">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pPr>
      <w:rPr>
        <w:sz w:val="20"/>
      </w:rPr>
    </w:pPr>
    <w:r>
      <w:rPr>
        <w:b/>
        <w:sz w:val="20"/>
      </w:rPr>
      <w:fldChar w:fldCharType="begin"/>
    </w:r>
    <w:r>
      <w:rPr>
        <w:b/>
        <w:sz w:val="20"/>
      </w:rPr>
      <w:instrText xml:space="preserve"> STYLEREF CharAmSchNo </w:instrText>
    </w:r>
    <w:r>
      <w:rPr>
        <w:b/>
        <w:sz w:val="20"/>
      </w:rPr>
      <w:fldChar w:fldCharType="separate"/>
    </w:r>
    <w:r w:rsidR="00683B49">
      <w:rPr>
        <w:b/>
        <w:noProof/>
        <w:sz w:val="20"/>
      </w:rPr>
      <w:t>Schedule 1</w:t>
    </w:r>
    <w:r>
      <w:rPr>
        <w:b/>
        <w:sz w:val="20"/>
      </w:rPr>
      <w:fldChar w:fldCharType="end"/>
    </w:r>
    <w:r w:rsidR="00CB1DCB">
      <w:rPr>
        <w:sz w:val="20"/>
      </w:rPr>
      <w:t xml:space="preserve"> - </w:t>
    </w:r>
    <w:r>
      <w:rPr>
        <w:sz w:val="20"/>
      </w:rPr>
      <w:fldChar w:fldCharType="begin"/>
    </w:r>
    <w:r>
      <w:rPr>
        <w:sz w:val="20"/>
      </w:rPr>
      <w:instrText xml:space="preserve"> STYLEREF CharAmSchText </w:instrText>
    </w:r>
    <w:r>
      <w:rPr>
        <w:sz w:val="20"/>
      </w:rPr>
      <w:fldChar w:fldCharType="separate"/>
    </w:r>
    <w:r w:rsidR="00683B49">
      <w:rPr>
        <w:noProof/>
        <w:sz w:val="20"/>
      </w:rPr>
      <w:t>Dictionary</w:t>
    </w:r>
    <w:r>
      <w:rPr>
        <w:sz w:val="20"/>
      </w:rPr>
      <w:fldChar w:fldCharType="end"/>
    </w:r>
  </w:p>
  <w:p w:rsidR="00885EAB" w:rsidRDefault="00885EAB">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rsidR="00885EAB" w:rsidRDefault="00885EAB" w:rsidP="00CF2367">
    <w:pPr>
      <w:pBdr>
        <w:bottom w:val="single" w:sz="6" w:space="1" w:color="auto"/>
      </w:pBdr>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97E" w:rsidRDefault="00CE46A8" w:rsidP="0053697E">
    <w:pPr>
      <w:rPr>
        <w:sz w:val="20"/>
      </w:rPr>
    </w:pPr>
    <w:r w:rsidRPr="00CE46A8">
      <w:rPr>
        <w:b/>
        <w:sz w:val="20"/>
      </w:rPr>
      <w:t>Schedule 1</w:t>
    </w:r>
    <w:r w:rsidRPr="00CE46A8">
      <w:rPr>
        <w:sz w:val="20"/>
      </w:rPr>
      <w:t xml:space="preserve"> - Dictionary</w:t>
    </w:r>
  </w:p>
  <w:p w:rsidR="00885EAB" w:rsidRDefault="00885EAB" w:rsidP="0053697E">
    <w:pPr>
      <w:rPr>
        <w:b/>
        <w:sz w:val="20"/>
      </w:rPr>
    </w:pPr>
    <w:r>
      <w:rPr>
        <w:sz w:val="20"/>
      </w:rPr>
      <w:fldChar w:fldCharType="begin"/>
    </w:r>
    <w:r>
      <w:rPr>
        <w:sz w:val="20"/>
      </w:rPr>
      <w:instrText xml:space="preserve"> STYLEREF CharAmPartText </w:instrText>
    </w:r>
    <w:r>
      <w:rPr>
        <w:sz w:val="20"/>
      </w:rPr>
      <w:fldChar w:fldCharType="end"/>
    </w:r>
    <w:r>
      <w:rPr>
        <w:b/>
        <w:sz w:val="20"/>
      </w:rPr>
      <w:fldChar w:fldCharType="begin"/>
    </w:r>
    <w:r>
      <w:rPr>
        <w:b/>
        <w:sz w:val="20"/>
      </w:rPr>
      <w:instrText xml:space="preserve"> STYLEREF CharAmPartNo </w:instrText>
    </w:r>
    <w:r>
      <w:rPr>
        <w:b/>
        <w:sz w:val="20"/>
      </w:rPr>
      <w:fldChar w:fldCharType="end"/>
    </w:r>
  </w:p>
  <w:p w:rsidR="00885EAB" w:rsidRDefault="00885EAB" w:rsidP="0053697E">
    <w:pP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A20FDB">
    <w:pPr>
      <w:rPr>
        <w:sz w:val="24"/>
      </w:rPr>
    </w:pPr>
    <w:r>
      <w:rPr>
        <w:noProof/>
        <w:lang w:eastAsia="en-AU"/>
      </w:rPr>
      <mc:AlternateContent>
        <mc:Choice Requires="wps">
          <w:drawing>
            <wp:anchor distT="0" distB="0" distL="114300" distR="114300" simplePos="0" relativeHeight="251658240" behindDoc="1" locked="0" layoutInCell="1" allowOverlap="1" wp14:anchorId="39BEC4E5" wp14:editId="66945A62">
              <wp:simplePos x="0" y="0"/>
              <wp:positionH relativeFrom="column">
                <wp:align>center</wp:align>
              </wp:positionH>
              <wp:positionV relativeFrom="page">
                <wp:posOffset>143510</wp:posOffset>
              </wp:positionV>
              <wp:extent cx="4410075" cy="40005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EC4E5" id="_x0000_t202" coordsize="21600,21600" o:spt="202" path="m,l,21600r21600,l21600,xe">
              <v:stroke joinstyle="miter"/>
              <v:path gradientshapeok="t" o:connecttype="rect"/>
            </v:shapetype>
            <v:shape id="Text Box 19" o:spid="_x0000_s1026"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QECj0QMDAADDBgAADgAAAAAAAAAAAAAAAAAuAgAAZHJzL2Uyb0RvYy54bWxQSwEC&#10;LQAUAAYACAAAACEA5grfutwAAAAGAQAADwAAAAAAAAAAAAAAAABdBQAAZHJzL2Rvd25yZXYueG1s&#10;UEsFBgAAAAAEAAQA8wAAAGYGAAAAAA==&#10;" stroked="f">
              <v:stroke joinstyle="round"/>
              <v:path arrowok="t"/>
              <v:textbox>
                <w:txbxContent>
                  <w:p w:rsidR="00885EAB" w:rsidRPr="00284719" w:rsidRDefault="00885EAB" w:rsidP="00284719">
                    <w:pPr>
                      <w:jc w:val="center"/>
                      <w:rPr>
                        <w:rFonts w:ascii="Arial" w:hAnsi="Arial" w:cs="Arial"/>
                        <w:b/>
                        <w:sz w:val="40"/>
                      </w:rPr>
                    </w:pPr>
                  </w:p>
                </w:txbxContent>
              </v:textbox>
              <w10:wrap anchory="page"/>
            </v:shape>
          </w:pict>
        </mc:Fallback>
      </mc:AlternateContent>
    </w:r>
    <w:r w:rsidR="00885EAB" w:rsidRPr="007A1328">
      <w:rPr>
        <w:b/>
        <w:sz w:val="20"/>
      </w:rPr>
      <w:fldChar w:fldCharType="begin"/>
    </w:r>
    <w:r w:rsidR="00885EAB" w:rsidRPr="007A1328">
      <w:rPr>
        <w:b/>
        <w:sz w:val="20"/>
      </w:rPr>
      <w:instrText xml:space="preserve"> STYLEREF CharChapNo </w:instrText>
    </w:r>
    <w:r w:rsidR="00885EAB" w:rsidRPr="007A1328">
      <w:rPr>
        <w:b/>
        <w:sz w:val="20"/>
      </w:rPr>
      <w:fldChar w:fldCharType="end"/>
    </w:r>
    <w:r w:rsidR="00885EAB" w:rsidRPr="007A1328">
      <w:rPr>
        <w:b/>
        <w:sz w:val="20"/>
      </w:rPr>
      <w:t xml:space="preserve"> </w:t>
    </w:r>
    <w:r w:rsidR="00885EAB">
      <w:rPr>
        <w:sz w:val="2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715914">
    <w:pPr>
      <w:jc w:val="right"/>
      <w:rPr>
        <w:sz w:val="20"/>
      </w:rPr>
    </w:pPr>
    <w:r>
      <w:rPr>
        <w:noProof/>
        <w:lang w:eastAsia="en-AU"/>
      </w:rPr>
      <mc:AlternateContent>
        <mc:Choice Requires="wps">
          <w:drawing>
            <wp:anchor distT="0" distB="0" distL="114300" distR="114300" simplePos="0" relativeHeight="251655168" behindDoc="1" locked="0" layoutInCell="1" allowOverlap="1" wp14:anchorId="6F89EC31" wp14:editId="193716C7">
              <wp:simplePos x="0" y="0"/>
              <wp:positionH relativeFrom="column">
                <wp:align>center</wp:align>
              </wp:positionH>
              <wp:positionV relativeFrom="page">
                <wp:posOffset>143510</wp:posOffset>
              </wp:positionV>
              <wp:extent cx="4410075" cy="4000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683B49">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9EC31" id="_x0000_t202" coordsize="21600,21600" o:spt="202" path="m,l,21600r21600,l21600,xe">
              <v:stroke joinstyle="miter"/>
              <v:path gradientshapeok="t" o:connecttype="rect"/>
            </v:shapetype>
            <v:shape id="Text Box 18" o:spid="_x0000_s1027" type="#_x0000_t202" style="position:absolute;left:0;text-align:left;margin-left:0;margin-top:11.3pt;width:347.25pt;height:31.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h6SBQ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683B49">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885EAB" w:rsidRPr="007A1328">
      <w:rPr>
        <w:sz w:val="20"/>
      </w:rPr>
      <w:fldChar w:fldCharType="begin"/>
    </w:r>
    <w:r w:rsidR="00885EAB" w:rsidRPr="007A1328">
      <w:rPr>
        <w:sz w:val="20"/>
      </w:rPr>
      <w:instrText xml:space="preserve"> STYLEREF CharChapText </w:instrText>
    </w:r>
    <w:r w:rsidR="00885EAB" w:rsidRPr="007A1328">
      <w:rPr>
        <w:sz w:val="20"/>
      </w:rPr>
      <w:fldChar w:fldCharType="separate"/>
    </w:r>
    <w:r w:rsidR="00683B49">
      <w:rPr>
        <w:noProof/>
        <w:sz w:val="20"/>
      </w:rPr>
      <w:cr/>
    </w:r>
    <w:r w:rsidR="00885EAB" w:rsidRPr="007A1328">
      <w:rPr>
        <w:sz w:val="20"/>
      </w:rPr>
      <w:fldChar w:fldCharType="end"/>
    </w:r>
    <w:r w:rsidR="00885EAB" w:rsidRPr="007A1328">
      <w:rPr>
        <w:sz w:val="20"/>
      </w:rPr>
      <w:t xml:space="preserve"> </w:t>
    </w:r>
    <w:r w:rsidR="00885EAB" w:rsidRPr="007A1328">
      <w:rPr>
        <w:b/>
        <w:sz w:val="20"/>
      </w:rPr>
      <w:t xml:space="preserve"> </w:t>
    </w:r>
    <w:r w:rsidR="00885EAB">
      <w:rPr>
        <w:b/>
        <w:sz w:val="20"/>
      </w:rPr>
      <w:fldChar w:fldCharType="begin"/>
    </w:r>
    <w:r w:rsidR="00885EAB">
      <w:rPr>
        <w:b/>
        <w:sz w:val="20"/>
      </w:rPr>
      <w:instrText xml:space="preserve"> STYLEREF CharChapNo </w:instrText>
    </w:r>
    <w:r w:rsidR="00885EAB">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683B49">
      <w:rPr>
        <w:b/>
        <w:bCs/>
        <w:noProof/>
        <w:sz w:val="20"/>
        <w:lang w:val="en-US"/>
      </w:rPr>
      <w:t>Error! Use the Home tab to apply CharPartText to the text that you want to appear here.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83B49">
      <w:rPr>
        <w:bCs/>
        <w:noProof/>
        <w:sz w:val="20"/>
        <w:lang w:val="en-US"/>
      </w:rPr>
      <w:t>Error! Use the Home tab to apply CharPartNo to the text that you want to appear here.</w:t>
    </w:r>
    <w:r>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683B49">
      <w:rPr>
        <w:b/>
        <w:bCs/>
        <w:noProof/>
        <w:sz w:val="20"/>
        <w:lang w:val="en-US"/>
      </w:rPr>
      <w:t>Error! Use the Home tab to apply CharDivText to the text that you want to appear here.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683B49">
      <w:rPr>
        <w:bCs/>
        <w:noProof/>
        <w:sz w:val="20"/>
        <w:lang w:val="en-US"/>
      </w:rPr>
      <w:t>Error! Use the Home tab to apply CharDivNo to the text that you want to appear here.</w:t>
    </w:r>
    <w:r>
      <w:rPr>
        <w:b/>
        <w:sz w:val="20"/>
      </w:rPr>
      <w:fldChar w:fldCharType="end"/>
    </w:r>
  </w:p>
  <w:p w:rsidR="00885EAB" w:rsidRPr="007A1328" w:rsidRDefault="00885EAB" w:rsidP="00715914">
    <w:pPr>
      <w:jc w:val="right"/>
      <w:rPr>
        <w:b/>
        <w:sz w:val="24"/>
      </w:rPr>
    </w:pPr>
  </w:p>
  <w:p w:rsidR="00885EAB" w:rsidRPr="007A1328" w:rsidRDefault="00885EAB" w:rsidP="00CF236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683B49">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83B49">
      <w:rPr>
        <w:b/>
        <w:bCs/>
        <w:noProof/>
        <w:sz w:val="24"/>
        <w:lang w:val="en-US"/>
      </w:rPr>
      <w:t>Error! Use the Home tab to apply CharSectno to the text that you want to appear here.</w:t>
    </w:r>
    <w:r w:rsidRPr="007A1328">
      <w:rPr>
        <w:sz w:val="24"/>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049C1"/>
    <w:multiLevelType w:val="hybridMultilevel"/>
    <w:tmpl w:val="EC94A576"/>
    <w:lvl w:ilvl="0" w:tplc="50FAF2AE">
      <w:start w:val="1"/>
      <w:numFmt w:val="lowerRoman"/>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3B97D52"/>
    <w:multiLevelType w:val="multilevel"/>
    <w:tmpl w:val="A87897D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2"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3" w15:restartNumberingAfterBreak="0">
    <w:nsid w:val="269A24D9"/>
    <w:multiLevelType w:val="hybridMultilevel"/>
    <w:tmpl w:val="9DB24F2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5"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6"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6"/>
  </w:num>
  <w:num w:numId="2">
    <w:abstractNumId w:val="14"/>
  </w:num>
  <w:num w:numId="3">
    <w:abstractNumId w:val="12"/>
  </w:num>
  <w:num w:numId="4">
    <w:abstractNumId w:val="11"/>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1"/>
  </w:num>
  <w:num w:numId="18">
    <w:abstractNumId w:val="11"/>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3"/>
  </w:num>
  <w:num w:numId="2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E05"/>
    <w:rsid w:val="000437C1"/>
    <w:rsid w:val="00046E67"/>
    <w:rsid w:val="00051B75"/>
    <w:rsid w:val="0005365D"/>
    <w:rsid w:val="00054930"/>
    <w:rsid w:val="000614BF"/>
    <w:rsid w:val="00061E3E"/>
    <w:rsid w:val="00081B7C"/>
    <w:rsid w:val="00085567"/>
    <w:rsid w:val="0008674F"/>
    <w:rsid w:val="00097FDF"/>
    <w:rsid w:val="000A3D68"/>
    <w:rsid w:val="000B1350"/>
    <w:rsid w:val="000B58FA"/>
    <w:rsid w:val="000C21A3"/>
    <w:rsid w:val="000C52B6"/>
    <w:rsid w:val="000C664A"/>
    <w:rsid w:val="000C6D96"/>
    <w:rsid w:val="000D05EF"/>
    <w:rsid w:val="000D4D03"/>
    <w:rsid w:val="000E2261"/>
    <w:rsid w:val="000E4183"/>
    <w:rsid w:val="000F21C1"/>
    <w:rsid w:val="000F76FA"/>
    <w:rsid w:val="00101F89"/>
    <w:rsid w:val="00104867"/>
    <w:rsid w:val="001058EA"/>
    <w:rsid w:val="0010745C"/>
    <w:rsid w:val="0012774A"/>
    <w:rsid w:val="00132CEB"/>
    <w:rsid w:val="00137D25"/>
    <w:rsid w:val="00137FE9"/>
    <w:rsid w:val="00142B62"/>
    <w:rsid w:val="0015201F"/>
    <w:rsid w:val="00157B8B"/>
    <w:rsid w:val="00161A8E"/>
    <w:rsid w:val="001648F7"/>
    <w:rsid w:val="00166C2F"/>
    <w:rsid w:val="00167E0C"/>
    <w:rsid w:val="001809D7"/>
    <w:rsid w:val="001833C8"/>
    <w:rsid w:val="00187DE1"/>
    <w:rsid w:val="0019084F"/>
    <w:rsid w:val="001939E1"/>
    <w:rsid w:val="00194C3E"/>
    <w:rsid w:val="00195382"/>
    <w:rsid w:val="001A1438"/>
    <w:rsid w:val="001B0F26"/>
    <w:rsid w:val="001C2AD2"/>
    <w:rsid w:val="001C61C5"/>
    <w:rsid w:val="001C696F"/>
    <w:rsid w:val="001C69C4"/>
    <w:rsid w:val="001C77EE"/>
    <w:rsid w:val="001D2262"/>
    <w:rsid w:val="001D37EF"/>
    <w:rsid w:val="001D407A"/>
    <w:rsid w:val="001D4BC2"/>
    <w:rsid w:val="001D67F6"/>
    <w:rsid w:val="001E26C7"/>
    <w:rsid w:val="001E3590"/>
    <w:rsid w:val="001E44BE"/>
    <w:rsid w:val="001E7407"/>
    <w:rsid w:val="001F5D5E"/>
    <w:rsid w:val="001F6219"/>
    <w:rsid w:val="001F6CD4"/>
    <w:rsid w:val="002018C3"/>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5BCB"/>
    <w:rsid w:val="002564A4"/>
    <w:rsid w:val="002650E6"/>
    <w:rsid w:val="0026736C"/>
    <w:rsid w:val="002716E4"/>
    <w:rsid w:val="002717B2"/>
    <w:rsid w:val="002773D7"/>
    <w:rsid w:val="00280B57"/>
    <w:rsid w:val="00281308"/>
    <w:rsid w:val="00281DF7"/>
    <w:rsid w:val="00284719"/>
    <w:rsid w:val="0028599E"/>
    <w:rsid w:val="00297ECB"/>
    <w:rsid w:val="002A1ECC"/>
    <w:rsid w:val="002A3436"/>
    <w:rsid w:val="002A7BCF"/>
    <w:rsid w:val="002B45FA"/>
    <w:rsid w:val="002B5188"/>
    <w:rsid w:val="002C7539"/>
    <w:rsid w:val="002D043A"/>
    <w:rsid w:val="002D2AA2"/>
    <w:rsid w:val="002D6224"/>
    <w:rsid w:val="002E35CD"/>
    <w:rsid w:val="002E3F4B"/>
    <w:rsid w:val="002F5948"/>
    <w:rsid w:val="002F77A1"/>
    <w:rsid w:val="00301C54"/>
    <w:rsid w:val="00304166"/>
    <w:rsid w:val="00304F8B"/>
    <w:rsid w:val="0032278F"/>
    <w:rsid w:val="0033221D"/>
    <w:rsid w:val="003354D2"/>
    <w:rsid w:val="00335BC6"/>
    <w:rsid w:val="003415D3"/>
    <w:rsid w:val="00344701"/>
    <w:rsid w:val="00352B0F"/>
    <w:rsid w:val="00356690"/>
    <w:rsid w:val="00360459"/>
    <w:rsid w:val="00365E25"/>
    <w:rsid w:val="003734C6"/>
    <w:rsid w:val="00375BB3"/>
    <w:rsid w:val="003762B4"/>
    <w:rsid w:val="003802D6"/>
    <w:rsid w:val="00385187"/>
    <w:rsid w:val="003A0CB5"/>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22B"/>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7BEC"/>
    <w:rsid w:val="004F23E0"/>
    <w:rsid w:val="004F7FCD"/>
    <w:rsid w:val="00505D3D"/>
    <w:rsid w:val="00506AF6"/>
    <w:rsid w:val="00513D05"/>
    <w:rsid w:val="00516768"/>
    <w:rsid w:val="00516B8D"/>
    <w:rsid w:val="005226B5"/>
    <w:rsid w:val="005268CF"/>
    <w:rsid w:val="0053697E"/>
    <w:rsid w:val="00537FBC"/>
    <w:rsid w:val="00544131"/>
    <w:rsid w:val="00545116"/>
    <w:rsid w:val="005574D1"/>
    <w:rsid w:val="00571FBB"/>
    <w:rsid w:val="00573111"/>
    <w:rsid w:val="00575A90"/>
    <w:rsid w:val="00584811"/>
    <w:rsid w:val="00585784"/>
    <w:rsid w:val="00593AA6"/>
    <w:rsid w:val="00594161"/>
    <w:rsid w:val="00594749"/>
    <w:rsid w:val="005B05D3"/>
    <w:rsid w:val="005B100C"/>
    <w:rsid w:val="005B4067"/>
    <w:rsid w:val="005B7A23"/>
    <w:rsid w:val="005C3F41"/>
    <w:rsid w:val="005C74AC"/>
    <w:rsid w:val="005C7B57"/>
    <w:rsid w:val="005D2D09"/>
    <w:rsid w:val="005E589B"/>
    <w:rsid w:val="005E7FC2"/>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3B49"/>
    <w:rsid w:val="006840B0"/>
    <w:rsid w:val="00684C0E"/>
    <w:rsid w:val="006905DE"/>
    <w:rsid w:val="0069207B"/>
    <w:rsid w:val="0069220C"/>
    <w:rsid w:val="00695023"/>
    <w:rsid w:val="006B5789"/>
    <w:rsid w:val="006C30C5"/>
    <w:rsid w:val="006C4E18"/>
    <w:rsid w:val="006C7F8C"/>
    <w:rsid w:val="006D6CB3"/>
    <w:rsid w:val="006D6CB6"/>
    <w:rsid w:val="006E212F"/>
    <w:rsid w:val="006E6246"/>
    <w:rsid w:val="006F318F"/>
    <w:rsid w:val="006F4226"/>
    <w:rsid w:val="006F513D"/>
    <w:rsid w:val="0070017E"/>
    <w:rsid w:val="00700B2C"/>
    <w:rsid w:val="007012DB"/>
    <w:rsid w:val="00702C42"/>
    <w:rsid w:val="00704703"/>
    <w:rsid w:val="007050A2"/>
    <w:rsid w:val="00705F40"/>
    <w:rsid w:val="00713084"/>
    <w:rsid w:val="007142FB"/>
    <w:rsid w:val="00714F20"/>
    <w:rsid w:val="0071590F"/>
    <w:rsid w:val="00715914"/>
    <w:rsid w:val="00726366"/>
    <w:rsid w:val="00731E00"/>
    <w:rsid w:val="00733269"/>
    <w:rsid w:val="00741718"/>
    <w:rsid w:val="007438F1"/>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129A"/>
    <w:rsid w:val="00782F4E"/>
    <w:rsid w:val="00783E89"/>
    <w:rsid w:val="007904DB"/>
    <w:rsid w:val="00793915"/>
    <w:rsid w:val="007A15B1"/>
    <w:rsid w:val="007A3989"/>
    <w:rsid w:val="007B132E"/>
    <w:rsid w:val="007C2253"/>
    <w:rsid w:val="007C5CE0"/>
    <w:rsid w:val="007C7DEE"/>
    <w:rsid w:val="007D3BA2"/>
    <w:rsid w:val="007E163D"/>
    <w:rsid w:val="007E667A"/>
    <w:rsid w:val="007F2378"/>
    <w:rsid w:val="007F28C9"/>
    <w:rsid w:val="00803587"/>
    <w:rsid w:val="00806368"/>
    <w:rsid w:val="008117E9"/>
    <w:rsid w:val="00824498"/>
    <w:rsid w:val="008321ED"/>
    <w:rsid w:val="00832C32"/>
    <w:rsid w:val="00842EA3"/>
    <w:rsid w:val="00850A63"/>
    <w:rsid w:val="0085384C"/>
    <w:rsid w:val="00856A31"/>
    <w:rsid w:val="0086644D"/>
    <w:rsid w:val="008677BE"/>
    <w:rsid w:val="00867ABD"/>
    <w:rsid w:val="00867B37"/>
    <w:rsid w:val="00873081"/>
    <w:rsid w:val="008730A0"/>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1449"/>
    <w:rsid w:val="00912B55"/>
    <w:rsid w:val="00915DF9"/>
    <w:rsid w:val="00916FB6"/>
    <w:rsid w:val="009254C3"/>
    <w:rsid w:val="00925CA9"/>
    <w:rsid w:val="00932377"/>
    <w:rsid w:val="00941893"/>
    <w:rsid w:val="00947D5A"/>
    <w:rsid w:val="009532A5"/>
    <w:rsid w:val="00956922"/>
    <w:rsid w:val="009612CF"/>
    <w:rsid w:val="009724F4"/>
    <w:rsid w:val="00973808"/>
    <w:rsid w:val="00982242"/>
    <w:rsid w:val="00984EE9"/>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515BC"/>
    <w:rsid w:val="00A56C3D"/>
    <w:rsid w:val="00A6070D"/>
    <w:rsid w:val="00A64912"/>
    <w:rsid w:val="00A64BA1"/>
    <w:rsid w:val="00A70A74"/>
    <w:rsid w:val="00A77E0D"/>
    <w:rsid w:val="00A931D7"/>
    <w:rsid w:val="00AA64D6"/>
    <w:rsid w:val="00AA6D8B"/>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2460"/>
    <w:rsid w:val="00B33709"/>
    <w:rsid w:val="00B33B3C"/>
    <w:rsid w:val="00B3690D"/>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691F"/>
    <w:rsid w:val="00BB4E1A"/>
    <w:rsid w:val="00BB78C9"/>
    <w:rsid w:val="00BC015E"/>
    <w:rsid w:val="00BC76AC"/>
    <w:rsid w:val="00BD0ECB"/>
    <w:rsid w:val="00BD2BEA"/>
    <w:rsid w:val="00BD3334"/>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70B0"/>
    <w:rsid w:val="00C67A99"/>
    <w:rsid w:val="00C738B9"/>
    <w:rsid w:val="00C7573B"/>
    <w:rsid w:val="00C77046"/>
    <w:rsid w:val="00C93C03"/>
    <w:rsid w:val="00C96667"/>
    <w:rsid w:val="00C9794D"/>
    <w:rsid w:val="00CA61BB"/>
    <w:rsid w:val="00CA7414"/>
    <w:rsid w:val="00CB1DCB"/>
    <w:rsid w:val="00CB2C8E"/>
    <w:rsid w:val="00CB602E"/>
    <w:rsid w:val="00CC7039"/>
    <w:rsid w:val="00CD5DFD"/>
    <w:rsid w:val="00CD7B88"/>
    <w:rsid w:val="00CE051D"/>
    <w:rsid w:val="00CE1335"/>
    <w:rsid w:val="00CE46A8"/>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99D"/>
    <w:rsid w:val="00D5620B"/>
    <w:rsid w:val="00D60FC8"/>
    <w:rsid w:val="00D70DFB"/>
    <w:rsid w:val="00D71633"/>
    <w:rsid w:val="00D766DF"/>
    <w:rsid w:val="00D848DC"/>
    <w:rsid w:val="00D93DA9"/>
    <w:rsid w:val="00D94149"/>
    <w:rsid w:val="00D94857"/>
    <w:rsid w:val="00D96383"/>
    <w:rsid w:val="00D97BB3"/>
    <w:rsid w:val="00DA186E"/>
    <w:rsid w:val="00DA229B"/>
    <w:rsid w:val="00DA3996"/>
    <w:rsid w:val="00DA4116"/>
    <w:rsid w:val="00DA7AC0"/>
    <w:rsid w:val="00DB15BB"/>
    <w:rsid w:val="00DB251C"/>
    <w:rsid w:val="00DB3F17"/>
    <w:rsid w:val="00DB4162"/>
    <w:rsid w:val="00DB4630"/>
    <w:rsid w:val="00DC4F88"/>
    <w:rsid w:val="00DD2B43"/>
    <w:rsid w:val="00DD31AB"/>
    <w:rsid w:val="00DE587E"/>
    <w:rsid w:val="00DE59B7"/>
    <w:rsid w:val="00DF24DC"/>
    <w:rsid w:val="00DF4175"/>
    <w:rsid w:val="00DF5291"/>
    <w:rsid w:val="00DF6D11"/>
    <w:rsid w:val="00E0091F"/>
    <w:rsid w:val="00E05704"/>
    <w:rsid w:val="00E11E44"/>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5395"/>
    <w:rsid w:val="00EA7100"/>
    <w:rsid w:val="00EA7F9F"/>
    <w:rsid w:val="00EB1274"/>
    <w:rsid w:val="00EB2BC4"/>
    <w:rsid w:val="00EC4D90"/>
    <w:rsid w:val="00EC7405"/>
    <w:rsid w:val="00ED21FE"/>
    <w:rsid w:val="00ED2BB6"/>
    <w:rsid w:val="00ED34E1"/>
    <w:rsid w:val="00ED3B8D"/>
    <w:rsid w:val="00ED46FF"/>
    <w:rsid w:val="00ED4913"/>
    <w:rsid w:val="00EE1AFF"/>
    <w:rsid w:val="00EF2E3A"/>
    <w:rsid w:val="00F01D00"/>
    <w:rsid w:val="00F03C06"/>
    <w:rsid w:val="00F072A7"/>
    <w:rsid w:val="00F078DC"/>
    <w:rsid w:val="00F32BA8"/>
    <w:rsid w:val="00F339F3"/>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A3996"/>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D94149"/>
    <w:pPr>
      <w:keepNext/>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2717B2"/>
    <w:pPr>
      <w:numPr>
        <w:ilvl w:val="1"/>
        <w:numId w:val="4"/>
      </w:numPr>
    </w:p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2110</Words>
  <Characters>12030</Characters>
  <Application>Microsoft Office Word</Application>
  <DocSecurity>0</DocSecurity>
  <PresentationFormat/>
  <Lines>100</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14112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2016-02-24T05:31:00Z</dcterms:created>
  <dcterms:modified xsi:type="dcterms:W3CDTF">2016-02-25T23:47:00Z</dcterms:modified>
  <cp:category/>
  <cp:contentStatus/>
  <dc:language/>
  <cp:version/>
</cp:coreProperties>
</file>