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2C" w:rsidRDefault="00256028">
      <w:pPr>
        <w:pStyle w:val="sop"/>
        <w:spacing w:before="0" w:after="0"/>
        <w:ind w:left="0"/>
        <w:rPr>
          <w:rFonts w:ascii="Arial" w:hAnsi="Arial"/>
        </w:rPr>
      </w:pPr>
      <w:bookmarkStart w:id="0" w:name="_GoBack"/>
      <w:bookmarkEnd w:id="0"/>
      <w:r>
        <w:rPr>
          <w:noProof/>
          <w:lang w:val="en-AU"/>
        </w:rPr>
        <w:drawing>
          <wp:inline distT="0" distB="0" distL="0" distR="0">
            <wp:extent cx="1753870" cy="93472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82C" w:rsidRDefault="00F6682C">
      <w:pPr>
        <w:pStyle w:val="sop"/>
        <w:ind w:left="0"/>
        <w:rPr>
          <w:rFonts w:ascii="Arial" w:hAnsi="Arial"/>
        </w:rPr>
      </w:pPr>
    </w:p>
    <w:p w:rsidR="00F6682C" w:rsidRDefault="00F6682C">
      <w:pPr>
        <w:spacing w:before="120" w:after="120"/>
        <w:ind w:left="0"/>
        <w:jc w:val="center"/>
        <w:outlineLvl w:val="0"/>
        <w:rPr>
          <w:rFonts w:ascii="Arial" w:hAnsi="Arial"/>
          <w:sz w:val="38"/>
        </w:rPr>
      </w:pPr>
      <w:r>
        <w:rPr>
          <w:rFonts w:ascii="Arial" w:hAnsi="Arial"/>
          <w:sz w:val="38"/>
        </w:rPr>
        <w:t>Amendment Statement of Principles</w:t>
      </w:r>
    </w:p>
    <w:p w:rsidR="00F6682C" w:rsidRDefault="00F6682C">
      <w:pPr>
        <w:ind w:left="0"/>
        <w:jc w:val="center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concerning</w:t>
      </w:r>
    </w:p>
    <w:p w:rsidR="00F6682C" w:rsidRDefault="00F6682C">
      <w:pPr>
        <w:ind w:left="0"/>
        <w:jc w:val="center"/>
        <w:rPr>
          <w:rFonts w:ascii="Arial" w:hAnsi="Arial"/>
          <w:sz w:val="28"/>
        </w:rPr>
      </w:pPr>
    </w:p>
    <w:p w:rsidR="00F6682C" w:rsidRDefault="00D1521C">
      <w:pPr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PANIC DISORDER</w:t>
      </w:r>
    </w:p>
    <w:p w:rsidR="00F6682C" w:rsidRDefault="00F6682C">
      <w:pPr>
        <w:spacing w:before="240"/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No. </w:t>
      </w:r>
      <w:r w:rsidR="00355856">
        <w:rPr>
          <w:rFonts w:ascii="Arial" w:hAnsi="Arial"/>
          <w:b/>
          <w:sz w:val="40"/>
        </w:rPr>
        <w:t>101</w:t>
      </w:r>
      <w:r>
        <w:rPr>
          <w:rFonts w:ascii="Arial" w:hAnsi="Arial"/>
          <w:b/>
          <w:sz w:val="40"/>
        </w:rPr>
        <w:t xml:space="preserve"> of </w:t>
      </w:r>
      <w:r w:rsidR="00D1521C">
        <w:rPr>
          <w:rFonts w:ascii="Arial" w:hAnsi="Arial"/>
          <w:b/>
          <w:sz w:val="40"/>
        </w:rPr>
        <w:t>2016</w:t>
      </w:r>
    </w:p>
    <w:p w:rsidR="00F6682C" w:rsidRDefault="00F6682C">
      <w:pPr>
        <w:ind w:left="0"/>
        <w:jc w:val="center"/>
        <w:rPr>
          <w:rFonts w:ascii="Arial" w:hAnsi="Arial"/>
          <w:sz w:val="24"/>
        </w:rPr>
      </w:pPr>
    </w:p>
    <w:p w:rsidR="00F6682C" w:rsidRDefault="00F6682C">
      <w:pPr>
        <w:ind w:left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for the purposes of the</w:t>
      </w:r>
    </w:p>
    <w:p w:rsidR="00F6682C" w:rsidRDefault="00F6682C">
      <w:pPr>
        <w:ind w:left="0"/>
        <w:jc w:val="center"/>
        <w:rPr>
          <w:rFonts w:ascii="Arial" w:hAnsi="Arial"/>
          <w:sz w:val="24"/>
        </w:rPr>
      </w:pPr>
    </w:p>
    <w:p w:rsidR="00F6682C" w:rsidRDefault="00F6682C">
      <w:pPr>
        <w:ind w:left="0"/>
        <w:jc w:val="center"/>
        <w:outlineLvl w:val="0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Veterans’ Entitlements Act 1986</w:t>
      </w:r>
    </w:p>
    <w:p w:rsidR="00F6682C" w:rsidRDefault="00F6682C">
      <w:pPr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and</w:t>
      </w:r>
    </w:p>
    <w:p w:rsidR="00F6682C" w:rsidRDefault="00F6682C">
      <w:pPr>
        <w:spacing w:after="240"/>
        <w:ind w:left="0"/>
        <w:jc w:val="center"/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Military Rehabilitation and Compensation Act 2004</w:t>
      </w:r>
    </w:p>
    <w:p w:rsidR="00F6682C" w:rsidRPr="00C145BB" w:rsidRDefault="00F6682C">
      <w:pPr>
        <w:numPr>
          <w:ilvl w:val="0"/>
          <w:numId w:val="25"/>
        </w:numPr>
        <w:spacing w:after="120"/>
        <w:ind w:left="851" w:hanging="794"/>
        <w:rPr>
          <w:caps/>
          <w:sz w:val="24"/>
          <w:szCs w:val="24"/>
        </w:rPr>
      </w:pPr>
      <w:r w:rsidRPr="00C145BB">
        <w:rPr>
          <w:sz w:val="24"/>
          <w:szCs w:val="24"/>
        </w:rPr>
        <w:t xml:space="preserve">This Instrument may be cited as Amendment Statement of Principles concerning </w:t>
      </w:r>
      <w:r w:rsidR="00D1521C">
        <w:rPr>
          <w:sz w:val="24"/>
          <w:szCs w:val="24"/>
        </w:rPr>
        <w:t>panic disorder</w:t>
      </w:r>
      <w:r w:rsidRPr="00C145BB">
        <w:rPr>
          <w:sz w:val="24"/>
          <w:szCs w:val="24"/>
        </w:rPr>
        <w:t xml:space="preserve"> No. </w:t>
      </w:r>
      <w:r w:rsidR="00355856">
        <w:rPr>
          <w:sz w:val="24"/>
          <w:szCs w:val="24"/>
        </w:rPr>
        <w:t>101</w:t>
      </w:r>
      <w:r w:rsidRPr="00C145BB">
        <w:rPr>
          <w:sz w:val="24"/>
          <w:szCs w:val="24"/>
        </w:rPr>
        <w:t xml:space="preserve"> of </w:t>
      </w:r>
      <w:r w:rsidR="00D1521C">
        <w:rPr>
          <w:sz w:val="24"/>
          <w:szCs w:val="24"/>
        </w:rPr>
        <w:t>2016</w:t>
      </w:r>
      <w:r w:rsidRPr="00C145BB">
        <w:rPr>
          <w:sz w:val="24"/>
          <w:szCs w:val="24"/>
        </w:rPr>
        <w:t>.</w:t>
      </w:r>
    </w:p>
    <w:p w:rsidR="00F6682C" w:rsidRPr="00C145BB" w:rsidRDefault="00F6682C">
      <w:pPr>
        <w:numPr>
          <w:ilvl w:val="0"/>
          <w:numId w:val="25"/>
        </w:numPr>
        <w:spacing w:after="120"/>
        <w:ind w:left="851" w:hanging="794"/>
        <w:rPr>
          <w:sz w:val="24"/>
          <w:szCs w:val="24"/>
        </w:rPr>
      </w:pPr>
      <w:r w:rsidRPr="00C145BB">
        <w:rPr>
          <w:caps/>
          <w:sz w:val="24"/>
          <w:szCs w:val="24"/>
        </w:rPr>
        <w:t>T</w:t>
      </w:r>
      <w:r w:rsidRPr="00C145BB">
        <w:rPr>
          <w:sz w:val="24"/>
          <w:szCs w:val="24"/>
        </w:rPr>
        <w:t>he Repatriation Medical Authority amends, under subsection 196B(8</w:t>
      </w:r>
      <w:r w:rsidR="00D1521C">
        <w:rPr>
          <w:sz w:val="24"/>
          <w:szCs w:val="24"/>
        </w:rPr>
        <w:t>)</w:t>
      </w:r>
      <w:r w:rsidRPr="00C145BB">
        <w:rPr>
          <w:sz w:val="24"/>
          <w:szCs w:val="24"/>
        </w:rPr>
        <w:t xml:space="preserve"> of the </w:t>
      </w:r>
      <w:r w:rsidRPr="00C145BB">
        <w:rPr>
          <w:i/>
          <w:sz w:val="24"/>
          <w:szCs w:val="24"/>
        </w:rPr>
        <w:t>Veterans’ Entitlements Act 1986</w:t>
      </w:r>
      <w:r w:rsidRPr="00C145BB">
        <w:rPr>
          <w:sz w:val="24"/>
          <w:szCs w:val="24"/>
        </w:rPr>
        <w:t>,</w:t>
      </w:r>
      <w:r w:rsidRPr="00C145BB">
        <w:rPr>
          <w:i/>
          <w:sz w:val="24"/>
          <w:szCs w:val="24"/>
        </w:rPr>
        <w:t xml:space="preserve"> </w:t>
      </w:r>
      <w:r w:rsidRPr="00C145BB">
        <w:rPr>
          <w:sz w:val="24"/>
          <w:szCs w:val="24"/>
        </w:rPr>
        <w:t xml:space="preserve">Statement of Principles concerning </w:t>
      </w:r>
      <w:r w:rsidR="00D1521C">
        <w:rPr>
          <w:sz w:val="24"/>
          <w:szCs w:val="24"/>
        </w:rPr>
        <w:t>panic disorder</w:t>
      </w:r>
      <w:r w:rsidRPr="00C145BB">
        <w:rPr>
          <w:sz w:val="24"/>
          <w:szCs w:val="24"/>
        </w:rPr>
        <w:t xml:space="preserve"> Instrument No. </w:t>
      </w:r>
      <w:r w:rsidR="00D1521C">
        <w:rPr>
          <w:sz w:val="24"/>
          <w:szCs w:val="24"/>
        </w:rPr>
        <w:t>68</w:t>
      </w:r>
      <w:r w:rsidRPr="00C145BB">
        <w:rPr>
          <w:sz w:val="24"/>
          <w:szCs w:val="24"/>
        </w:rPr>
        <w:t xml:space="preserve"> of </w:t>
      </w:r>
      <w:r w:rsidR="00D1521C">
        <w:rPr>
          <w:sz w:val="24"/>
          <w:szCs w:val="24"/>
        </w:rPr>
        <w:t>2009</w:t>
      </w:r>
      <w:r w:rsidRPr="00C145BB">
        <w:rPr>
          <w:sz w:val="24"/>
          <w:szCs w:val="24"/>
        </w:rPr>
        <w:t xml:space="preserve"> by:</w:t>
      </w:r>
    </w:p>
    <w:p w:rsidR="00477D94" w:rsidRPr="00477D94" w:rsidRDefault="00477D94" w:rsidP="00477D94">
      <w:pPr>
        <w:numPr>
          <w:ilvl w:val="0"/>
          <w:numId w:val="24"/>
        </w:numPr>
        <w:tabs>
          <w:tab w:val="clear" w:pos="1429"/>
          <w:tab w:val="left" w:pos="0"/>
          <w:tab w:val="num" w:pos="1560"/>
        </w:tabs>
        <w:spacing w:after="120"/>
        <w:ind w:left="1560" w:hanging="709"/>
        <w:rPr>
          <w:sz w:val="24"/>
          <w:szCs w:val="24"/>
        </w:rPr>
      </w:pPr>
      <w:r w:rsidRPr="00477D94">
        <w:rPr>
          <w:sz w:val="24"/>
          <w:szCs w:val="24"/>
        </w:rPr>
        <w:t>Replacing the definition of "</w:t>
      </w:r>
      <w:r w:rsidR="005C1822">
        <w:rPr>
          <w:sz w:val="24"/>
          <w:szCs w:val="24"/>
        </w:rPr>
        <w:t>panic</w:t>
      </w:r>
      <w:r w:rsidRPr="00477D94">
        <w:rPr>
          <w:sz w:val="24"/>
          <w:szCs w:val="24"/>
        </w:rPr>
        <w:t xml:space="preserve"> disorder" in clause 3(b) as follows:</w:t>
      </w:r>
    </w:p>
    <w:p w:rsidR="00477D94" w:rsidRPr="00477D94" w:rsidRDefault="00477D94" w:rsidP="00477D94">
      <w:pPr>
        <w:spacing w:after="60"/>
        <w:ind w:left="1582" w:hanging="731"/>
        <w:rPr>
          <w:sz w:val="24"/>
          <w:szCs w:val="24"/>
        </w:rPr>
      </w:pPr>
      <w:r w:rsidRPr="00477D94">
        <w:rPr>
          <w:sz w:val="24"/>
          <w:szCs w:val="24"/>
        </w:rPr>
        <w:t>"(b)</w:t>
      </w:r>
      <w:r w:rsidRPr="00477D94">
        <w:rPr>
          <w:sz w:val="24"/>
          <w:szCs w:val="24"/>
        </w:rPr>
        <w:tab/>
        <w:t xml:space="preserve">For the purposes of this Statement of Principles, </w:t>
      </w:r>
      <w:r w:rsidRPr="00477D94">
        <w:rPr>
          <w:b/>
          <w:sz w:val="24"/>
          <w:szCs w:val="24"/>
        </w:rPr>
        <w:t>"</w:t>
      </w:r>
      <w:r w:rsidRPr="00477D94">
        <w:rPr>
          <w:b/>
          <w:sz w:val="24"/>
          <w:lang w:val="en-AU"/>
        </w:rPr>
        <w:t>panic disorder"</w:t>
      </w:r>
      <w:r w:rsidRPr="00477D94">
        <w:rPr>
          <w:sz w:val="24"/>
          <w:lang w:val="en-AU"/>
        </w:rPr>
        <w:t xml:space="preserve"> means a psychiatric condition meeting the following diagnostic criteria (derived from DSM-5)</w:t>
      </w:r>
      <w:r w:rsidRPr="00477D94">
        <w:rPr>
          <w:sz w:val="24"/>
          <w:szCs w:val="24"/>
        </w:rPr>
        <w:t>:</w:t>
      </w:r>
    </w:p>
    <w:p w:rsidR="00477D94" w:rsidRPr="00D03F13" w:rsidRDefault="005C1822" w:rsidP="00477D94">
      <w:pPr>
        <w:numPr>
          <w:ilvl w:val="0"/>
          <w:numId w:val="26"/>
        </w:numPr>
        <w:autoSpaceDE w:val="0"/>
        <w:autoSpaceDN w:val="0"/>
        <w:adjustRightInd w:val="0"/>
        <w:spacing w:after="60" w:line="240" w:lineRule="auto"/>
        <w:ind w:left="2160" w:hanging="600"/>
        <w:rPr>
          <w:sz w:val="24"/>
          <w:szCs w:val="24"/>
        </w:rPr>
      </w:pPr>
      <w:r w:rsidRPr="001E0E1C">
        <w:rPr>
          <w:sz w:val="24"/>
          <w:szCs w:val="24"/>
          <w:lang w:val="en"/>
        </w:rPr>
        <w:t>Recurrent unexpected panic attacks.  A panic attack is an abrupt surge of intense fear or intense discomfort that reaches a peak within minutes, and during which time four (or more) of the following symptoms occur:</w:t>
      </w:r>
    </w:p>
    <w:p w:rsidR="005C1822" w:rsidRPr="00D03F13" w:rsidRDefault="005C1822" w:rsidP="005C1822">
      <w:pPr>
        <w:autoSpaceDE w:val="0"/>
        <w:autoSpaceDN w:val="0"/>
        <w:adjustRightInd w:val="0"/>
        <w:spacing w:after="60" w:line="240" w:lineRule="auto"/>
        <w:ind w:left="2160"/>
        <w:rPr>
          <w:sz w:val="24"/>
          <w:szCs w:val="24"/>
        </w:rPr>
      </w:pPr>
      <w:r w:rsidRPr="00D04F54">
        <w:rPr>
          <w:bCs/>
          <w:sz w:val="24"/>
          <w:szCs w:val="24"/>
          <w:lang w:val="en"/>
        </w:rPr>
        <w:t>Note:</w:t>
      </w:r>
      <w:r w:rsidRPr="001E0E1C">
        <w:rPr>
          <w:sz w:val="24"/>
          <w:szCs w:val="24"/>
          <w:lang w:val="en"/>
        </w:rPr>
        <w:t xml:space="preserve"> The abrupt surge can occur from a calm state or an anxious state.</w:t>
      </w:r>
    </w:p>
    <w:p w:rsidR="005C1822" w:rsidRPr="001E0E1C" w:rsidRDefault="005C1822" w:rsidP="005C1822">
      <w:pPr>
        <w:numPr>
          <w:ilvl w:val="1"/>
          <w:numId w:val="30"/>
        </w:numPr>
        <w:tabs>
          <w:tab w:val="clear" w:pos="1440"/>
          <w:tab w:val="num" w:pos="2694"/>
        </w:tabs>
        <w:spacing w:line="240" w:lineRule="auto"/>
        <w:ind w:left="2694" w:hanging="567"/>
        <w:jc w:val="left"/>
        <w:rPr>
          <w:sz w:val="24"/>
          <w:szCs w:val="24"/>
          <w:lang w:val="en"/>
        </w:rPr>
      </w:pPr>
      <w:r w:rsidRPr="001E0E1C">
        <w:rPr>
          <w:sz w:val="24"/>
          <w:szCs w:val="24"/>
          <w:lang w:val="en"/>
        </w:rPr>
        <w:t>palpitations, pounding heart, or accelerated heart rate</w:t>
      </w:r>
      <w:r w:rsidR="003F18B1" w:rsidRPr="001E0E1C">
        <w:rPr>
          <w:sz w:val="24"/>
          <w:szCs w:val="24"/>
          <w:lang w:val="en"/>
        </w:rPr>
        <w:t>;</w:t>
      </w:r>
    </w:p>
    <w:p w:rsidR="005C1822" w:rsidRPr="001E0E1C" w:rsidRDefault="005C1822" w:rsidP="005C1822">
      <w:pPr>
        <w:numPr>
          <w:ilvl w:val="1"/>
          <w:numId w:val="30"/>
        </w:numPr>
        <w:tabs>
          <w:tab w:val="clear" w:pos="1440"/>
          <w:tab w:val="num" w:pos="2694"/>
        </w:tabs>
        <w:spacing w:line="240" w:lineRule="auto"/>
        <w:ind w:left="2694" w:hanging="567"/>
        <w:jc w:val="left"/>
        <w:rPr>
          <w:sz w:val="24"/>
          <w:szCs w:val="24"/>
          <w:lang w:val="en"/>
        </w:rPr>
      </w:pPr>
      <w:r w:rsidRPr="001E0E1C">
        <w:rPr>
          <w:sz w:val="24"/>
          <w:szCs w:val="24"/>
          <w:lang w:val="en"/>
        </w:rPr>
        <w:t>sweating</w:t>
      </w:r>
      <w:r w:rsidR="003F18B1" w:rsidRPr="001E0E1C">
        <w:rPr>
          <w:sz w:val="24"/>
          <w:szCs w:val="24"/>
          <w:lang w:val="en"/>
        </w:rPr>
        <w:t>;</w:t>
      </w:r>
    </w:p>
    <w:p w:rsidR="005C1822" w:rsidRPr="001E0E1C" w:rsidRDefault="005C1822" w:rsidP="005C1822">
      <w:pPr>
        <w:numPr>
          <w:ilvl w:val="1"/>
          <w:numId w:val="30"/>
        </w:numPr>
        <w:tabs>
          <w:tab w:val="clear" w:pos="1440"/>
          <w:tab w:val="num" w:pos="2694"/>
        </w:tabs>
        <w:spacing w:line="240" w:lineRule="auto"/>
        <w:ind w:left="2694" w:hanging="567"/>
        <w:jc w:val="left"/>
        <w:rPr>
          <w:sz w:val="24"/>
          <w:szCs w:val="24"/>
          <w:lang w:val="en"/>
        </w:rPr>
      </w:pPr>
      <w:r w:rsidRPr="001E0E1C">
        <w:rPr>
          <w:sz w:val="24"/>
          <w:szCs w:val="24"/>
          <w:lang w:val="en"/>
        </w:rPr>
        <w:t>t</w:t>
      </w:r>
      <w:r w:rsidR="003F18B1" w:rsidRPr="001E0E1C">
        <w:rPr>
          <w:sz w:val="24"/>
          <w:szCs w:val="24"/>
          <w:lang w:val="en"/>
        </w:rPr>
        <w:t>rembling or shaking;</w:t>
      </w:r>
    </w:p>
    <w:p w:rsidR="005C1822" w:rsidRPr="001E0E1C" w:rsidRDefault="005C1822" w:rsidP="005C1822">
      <w:pPr>
        <w:numPr>
          <w:ilvl w:val="1"/>
          <w:numId w:val="30"/>
        </w:numPr>
        <w:tabs>
          <w:tab w:val="clear" w:pos="1440"/>
          <w:tab w:val="num" w:pos="2694"/>
        </w:tabs>
        <w:spacing w:line="240" w:lineRule="auto"/>
        <w:ind w:left="2694" w:hanging="567"/>
        <w:jc w:val="left"/>
        <w:rPr>
          <w:sz w:val="24"/>
          <w:szCs w:val="24"/>
          <w:lang w:val="en"/>
        </w:rPr>
      </w:pPr>
      <w:r w:rsidRPr="001E0E1C">
        <w:rPr>
          <w:sz w:val="24"/>
          <w:szCs w:val="24"/>
          <w:lang w:val="en"/>
        </w:rPr>
        <w:t>sensations of shortness of breath or smoth</w:t>
      </w:r>
      <w:r w:rsidR="003F18B1" w:rsidRPr="001E0E1C">
        <w:rPr>
          <w:sz w:val="24"/>
          <w:szCs w:val="24"/>
          <w:lang w:val="en"/>
        </w:rPr>
        <w:t>ering;</w:t>
      </w:r>
    </w:p>
    <w:p w:rsidR="005C1822" w:rsidRPr="001E0E1C" w:rsidRDefault="005C1822" w:rsidP="005C1822">
      <w:pPr>
        <w:numPr>
          <w:ilvl w:val="1"/>
          <w:numId w:val="30"/>
        </w:numPr>
        <w:tabs>
          <w:tab w:val="clear" w:pos="1440"/>
          <w:tab w:val="num" w:pos="2694"/>
        </w:tabs>
        <w:spacing w:line="240" w:lineRule="auto"/>
        <w:ind w:left="2694" w:hanging="567"/>
        <w:jc w:val="left"/>
        <w:rPr>
          <w:sz w:val="24"/>
          <w:szCs w:val="24"/>
          <w:lang w:val="en"/>
        </w:rPr>
      </w:pPr>
      <w:r w:rsidRPr="001E0E1C">
        <w:rPr>
          <w:sz w:val="24"/>
          <w:szCs w:val="24"/>
          <w:lang w:val="en"/>
        </w:rPr>
        <w:t>feelings of choking</w:t>
      </w:r>
      <w:r w:rsidR="003F18B1" w:rsidRPr="001E0E1C">
        <w:rPr>
          <w:sz w:val="24"/>
          <w:szCs w:val="24"/>
          <w:lang w:val="en"/>
        </w:rPr>
        <w:t>;</w:t>
      </w:r>
    </w:p>
    <w:p w:rsidR="005C1822" w:rsidRPr="001E0E1C" w:rsidRDefault="005C1822" w:rsidP="005C1822">
      <w:pPr>
        <w:numPr>
          <w:ilvl w:val="1"/>
          <w:numId w:val="30"/>
        </w:numPr>
        <w:tabs>
          <w:tab w:val="clear" w:pos="1440"/>
          <w:tab w:val="num" w:pos="2694"/>
        </w:tabs>
        <w:spacing w:line="240" w:lineRule="auto"/>
        <w:ind w:left="2694" w:hanging="567"/>
        <w:jc w:val="left"/>
        <w:rPr>
          <w:sz w:val="24"/>
          <w:szCs w:val="24"/>
          <w:lang w:val="en"/>
        </w:rPr>
      </w:pPr>
      <w:r w:rsidRPr="001E0E1C">
        <w:rPr>
          <w:sz w:val="24"/>
          <w:szCs w:val="24"/>
          <w:lang w:val="en"/>
        </w:rPr>
        <w:t>chest pain or discomfort</w:t>
      </w:r>
      <w:r w:rsidR="003F18B1" w:rsidRPr="001E0E1C">
        <w:rPr>
          <w:sz w:val="24"/>
          <w:szCs w:val="24"/>
          <w:lang w:val="en"/>
        </w:rPr>
        <w:t>;</w:t>
      </w:r>
    </w:p>
    <w:p w:rsidR="005C1822" w:rsidRPr="001E0E1C" w:rsidRDefault="005C1822" w:rsidP="005C1822">
      <w:pPr>
        <w:numPr>
          <w:ilvl w:val="1"/>
          <w:numId w:val="30"/>
        </w:numPr>
        <w:tabs>
          <w:tab w:val="clear" w:pos="1440"/>
          <w:tab w:val="num" w:pos="2694"/>
        </w:tabs>
        <w:spacing w:line="240" w:lineRule="auto"/>
        <w:ind w:left="2694" w:hanging="567"/>
        <w:jc w:val="left"/>
        <w:rPr>
          <w:sz w:val="24"/>
          <w:szCs w:val="24"/>
          <w:lang w:val="en"/>
        </w:rPr>
      </w:pPr>
      <w:r w:rsidRPr="001E0E1C">
        <w:rPr>
          <w:sz w:val="24"/>
          <w:szCs w:val="24"/>
          <w:lang w:val="en"/>
        </w:rPr>
        <w:t>nausea or abdominal distress</w:t>
      </w:r>
      <w:r w:rsidR="003F18B1" w:rsidRPr="001E0E1C">
        <w:rPr>
          <w:sz w:val="24"/>
          <w:szCs w:val="24"/>
          <w:lang w:val="en"/>
        </w:rPr>
        <w:t>;</w:t>
      </w:r>
    </w:p>
    <w:p w:rsidR="005C1822" w:rsidRPr="001E0E1C" w:rsidRDefault="005C1822" w:rsidP="005C1822">
      <w:pPr>
        <w:numPr>
          <w:ilvl w:val="1"/>
          <w:numId w:val="30"/>
        </w:numPr>
        <w:tabs>
          <w:tab w:val="clear" w:pos="1440"/>
          <w:tab w:val="num" w:pos="2694"/>
        </w:tabs>
        <w:spacing w:line="240" w:lineRule="auto"/>
        <w:ind w:left="2694" w:hanging="567"/>
        <w:jc w:val="left"/>
        <w:rPr>
          <w:sz w:val="24"/>
          <w:szCs w:val="24"/>
          <w:lang w:val="en"/>
        </w:rPr>
      </w:pPr>
      <w:r w:rsidRPr="001E0E1C">
        <w:rPr>
          <w:sz w:val="24"/>
          <w:szCs w:val="24"/>
          <w:lang w:val="en"/>
        </w:rPr>
        <w:t>feeling dizzy, u</w:t>
      </w:r>
      <w:r w:rsidR="003F18B1" w:rsidRPr="001E0E1C">
        <w:rPr>
          <w:sz w:val="24"/>
          <w:szCs w:val="24"/>
          <w:lang w:val="en"/>
        </w:rPr>
        <w:t>nsteady, light-headed or faint;</w:t>
      </w:r>
    </w:p>
    <w:p w:rsidR="005C1822" w:rsidRPr="001E0E1C" w:rsidRDefault="005C1822" w:rsidP="005C1822">
      <w:pPr>
        <w:numPr>
          <w:ilvl w:val="1"/>
          <w:numId w:val="30"/>
        </w:numPr>
        <w:tabs>
          <w:tab w:val="clear" w:pos="1440"/>
          <w:tab w:val="num" w:pos="2694"/>
        </w:tabs>
        <w:spacing w:line="240" w:lineRule="auto"/>
        <w:ind w:left="2694" w:hanging="567"/>
        <w:jc w:val="left"/>
        <w:rPr>
          <w:sz w:val="24"/>
          <w:szCs w:val="24"/>
          <w:lang w:val="en"/>
        </w:rPr>
      </w:pPr>
      <w:r w:rsidRPr="001E0E1C">
        <w:rPr>
          <w:sz w:val="24"/>
          <w:szCs w:val="24"/>
          <w:lang w:val="en"/>
        </w:rPr>
        <w:t>chills or heat sensations</w:t>
      </w:r>
      <w:r w:rsidR="003F18B1" w:rsidRPr="001E0E1C">
        <w:rPr>
          <w:sz w:val="24"/>
          <w:szCs w:val="24"/>
          <w:lang w:val="en"/>
        </w:rPr>
        <w:t>;</w:t>
      </w:r>
    </w:p>
    <w:p w:rsidR="005C1822" w:rsidRPr="001E0E1C" w:rsidRDefault="005C1822" w:rsidP="005C1822">
      <w:pPr>
        <w:numPr>
          <w:ilvl w:val="1"/>
          <w:numId w:val="30"/>
        </w:numPr>
        <w:tabs>
          <w:tab w:val="clear" w:pos="1440"/>
          <w:tab w:val="num" w:pos="2694"/>
        </w:tabs>
        <w:spacing w:line="240" w:lineRule="auto"/>
        <w:ind w:left="2694" w:hanging="567"/>
        <w:jc w:val="left"/>
        <w:rPr>
          <w:sz w:val="24"/>
          <w:szCs w:val="24"/>
          <w:lang w:val="en"/>
        </w:rPr>
      </w:pPr>
      <w:proofErr w:type="spellStart"/>
      <w:r w:rsidRPr="001E0E1C">
        <w:rPr>
          <w:sz w:val="24"/>
          <w:szCs w:val="24"/>
          <w:lang w:val="en"/>
        </w:rPr>
        <w:lastRenderedPageBreak/>
        <w:t>par</w:t>
      </w:r>
      <w:r w:rsidR="000E0981">
        <w:rPr>
          <w:sz w:val="24"/>
          <w:szCs w:val="24"/>
          <w:lang w:val="en"/>
        </w:rPr>
        <w:t>a</w:t>
      </w:r>
      <w:r w:rsidRPr="001E0E1C">
        <w:rPr>
          <w:sz w:val="24"/>
          <w:szCs w:val="24"/>
          <w:lang w:val="en"/>
        </w:rPr>
        <w:t>esthesias</w:t>
      </w:r>
      <w:proofErr w:type="spellEnd"/>
      <w:r w:rsidRPr="001E0E1C">
        <w:rPr>
          <w:sz w:val="24"/>
          <w:szCs w:val="24"/>
          <w:lang w:val="en"/>
        </w:rPr>
        <w:t xml:space="preserve"> (numbness or tingling sensations)</w:t>
      </w:r>
      <w:r w:rsidR="003F18B1" w:rsidRPr="001E0E1C">
        <w:rPr>
          <w:sz w:val="24"/>
          <w:szCs w:val="24"/>
          <w:lang w:val="en"/>
        </w:rPr>
        <w:t>;</w:t>
      </w:r>
    </w:p>
    <w:p w:rsidR="005C1822" w:rsidRPr="001E0E1C" w:rsidRDefault="005C1822" w:rsidP="005C1822">
      <w:pPr>
        <w:numPr>
          <w:ilvl w:val="1"/>
          <w:numId w:val="30"/>
        </w:numPr>
        <w:tabs>
          <w:tab w:val="clear" w:pos="1440"/>
          <w:tab w:val="num" w:pos="2694"/>
        </w:tabs>
        <w:spacing w:line="240" w:lineRule="auto"/>
        <w:ind w:left="2694" w:hanging="567"/>
        <w:jc w:val="left"/>
        <w:rPr>
          <w:sz w:val="24"/>
          <w:szCs w:val="24"/>
          <w:lang w:val="en"/>
        </w:rPr>
      </w:pPr>
      <w:r w:rsidRPr="001E0E1C">
        <w:rPr>
          <w:sz w:val="24"/>
          <w:szCs w:val="24"/>
          <w:lang w:val="en"/>
        </w:rPr>
        <w:t>dereali</w:t>
      </w:r>
      <w:r w:rsidR="00DD0F4B">
        <w:rPr>
          <w:sz w:val="24"/>
          <w:szCs w:val="24"/>
          <w:lang w:val="en"/>
        </w:rPr>
        <w:t>s</w:t>
      </w:r>
      <w:r w:rsidRPr="001E0E1C">
        <w:rPr>
          <w:sz w:val="24"/>
          <w:szCs w:val="24"/>
          <w:lang w:val="en"/>
        </w:rPr>
        <w:t>ation (feelings of unreality) or depersonali</w:t>
      </w:r>
      <w:r w:rsidR="00DD0F4B">
        <w:rPr>
          <w:sz w:val="24"/>
          <w:szCs w:val="24"/>
          <w:lang w:val="en"/>
        </w:rPr>
        <w:t>s</w:t>
      </w:r>
      <w:r w:rsidRPr="001E0E1C">
        <w:rPr>
          <w:sz w:val="24"/>
          <w:szCs w:val="24"/>
          <w:lang w:val="en"/>
        </w:rPr>
        <w:t>ation (being detached from oneself)</w:t>
      </w:r>
      <w:r w:rsidR="003F18B1" w:rsidRPr="001E0E1C">
        <w:rPr>
          <w:sz w:val="24"/>
          <w:szCs w:val="24"/>
          <w:lang w:val="en"/>
        </w:rPr>
        <w:t>;</w:t>
      </w:r>
    </w:p>
    <w:p w:rsidR="005C1822" w:rsidRPr="001E0E1C" w:rsidRDefault="005C1822" w:rsidP="005C1822">
      <w:pPr>
        <w:numPr>
          <w:ilvl w:val="1"/>
          <w:numId w:val="30"/>
        </w:numPr>
        <w:tabs>
          <w:tab w:val="clear" w:pos="1440"/>
          <w:tab w:val="num" w:pos="2694"/>
        </w:tabs>
        <w:spacing w:line="240" w:lineRule="auto"/>
        <w:ind w:left="2694" w:hanging="567"/>
        <w:jc w:val="left"/>
        <w:rPr>
          <w:sz w:val="24"/>
          <w:szCs w:val="24"/>
          <w:lang w:val="en"/>
        </w:rPr>
      </w:pPr>
      <w:r w:rsidRPr="001E0E1C">
        <w:rPr>
          <w:sz w:val="24"/>
          <w:szCs w:val="24"/>
          <w:lang w:val="en"/>
        </w:rPr>
        <w:t>fear of losing control or "going crazy"</w:t>
      </w:r>
      <w:r w:rsidR="003F18B1" w:rsidRPr="001E0E1C">
        <w:rPr>
          <w:sz w:val="24"/>
          <w:szCs w:val="24"/>
          <w:lang w:val="en"/>
        </w:rPr>
        <w:t>; or</w:t>
      </w:r>
    </w:p>
    <w:p w:rsidR="00477D94" w:rsidRPr="001E0E1C" w:rsidRDefault="005C1822" w:rsidP="005C1822">
      <w:pPr>
        <w:numPr>
          <w:ilvl w:val="1"/>
          <w:numId w:val="30"/>
        </w:numPr>
        <w:tabs>
          <w:tab w:val="clear" w:pos="1440"/>
          <w:tab w:val="num" w:pos="2694"/>
        </w:tabs>
        <w:spacing w:after="120" w:line="240" w:lineRule="auto"/>
        <w:ind w:left="2693" w:hanging="567"/>
        <w:jc w:val="left"/>
        <w:rPr>
          <w:sz w:val="24"/>
          <w:szCs w:val="24"/>
          <w:lang w:val="en"/>
        </w:rPr>
      </w:pPr>
      <w:r w:rsidRPr="001E0E1C">
        <w:rPr>
          <w:sz w:val="24"/>
          <w:szCs w:val="24"/>
          <w:lang w:val="en"/>
        </w:rPr>
        <w:t>fear of dying.</w:t>
      </w:r>
    </w:p>
    <w:p w:rsidR="005C1822" w:rsidRPr="00D03F13" w:rsidRDefault="005C1822" w:rsidP="005C1822">
      <w:pPr>
        <w:autoSpaceDE w:val="0"/>
        <w:autoSpaceDN w:val="0"/>
        <w:adjustRightInd w:val="0"/>
        <w:spacing w:after="60" w:line="240" w:lineRule="auto"/>
        <w:ind w:left="2160"/>
        <w:rPr>
          <w:sz w:val="24"/>
          <w:szCs w:val="24"/>
        </w:rPr>
      </w:pPr>
      <w:r w:rsidRPr="00D04F54">
        <w:rPr>
          <w:bCs/>
          <w:sz w:val="24"/>
          <w:szCs w:val="24"/>
          <w:lang w:val="en"/>
        </w:rPr>
        <w:t>Note:</w:t>
      </w:r>
      <w:r w:rsidRPr="001E0E1C">
        <w:rPr>
          <w:b/>
          <w:bCs/>
          <w:sz w:val="24"/>
          <w:szCs w:val="24"/>
          <w:lang w:val="en"/>
        </w:rPr>
        <w:t xml:space="preserve"> </w:t>
      </w:r>
      <w:r w:rsidRPr="001E0E1C">
        <w:rPr>
          <w:sz w:val="24"/>
          <w:szCs w:val="24"/>
          <w:lang w:val="en"/>
        </w:rPr>
        <w:t xml:space="preserve">Culture-specific symptoms (for example, tinnitus, neck soreness, headache, uncontrollable screaming or crying) may be seen. </w:t>
      </w:r>
      <w:r w:rsidR="003F18B1" w:rsidRPr="001E0E1C">
        <w:rPr>
          <w:sz w:val="24"/>
          <w:szCs w:val="24"/>
          <w:lang w:val="en"/>
        </w:rPr>
        <w:t xml:space="preserve"> </w:t>
      </w:r>
      <w:r w:rsidRPr="001E0E1C">
        <w:rPr>
          <w:sz w:val="24"/>
          <w:szCs w:val="24"/>
          <w:lang w:val="en"/>
        </w:rPr>
        <w:t>Such symptoms should not count as one of the four required symptoms</w:t>
      </w:r>
      <w:r w:rsidR="003F18B1" w:rsidRPr="001E0E1C">
        <w:rPr>
          <w:sz w:val="24"/>
          <w:szCs w:val="24"/>
          <w:lang w:val="en"/>
        </w:rPr>
        <w:t>;</w:t>
      </w:r>
    </w:p>
    <w:p w:rsidR="00477D94" w:rsidRPr="00D03F13" w:rsidRDefault="005C1822" w:rsidP="005C1822">
      <w:pPr>
        <w:numPr>
          <w:ilvl w:val="0"/>
          <w:numId w:val="26"/>
        </w:numPr>
        <w:tabs>
          <w:tab w:val="clear" w:pos="1789"/>
        </w:tabs>
        <w:autoSpaceDE w:val="0"/>
        <w:autoSpaceDN w:val="0"/>
        <w:adjustRightInd w:val="0"/>
        <w:spacing w:after="60" w:line="240" w:lineRule="auto"/>
        <w:ind w:left="2160" w:hanging="600"/>
        <w:rPr>
          <w:sz w:val="24"/>
          <w:szCs w:val="24"/>
        </w:rPr>
      </w:pPr>
      <w:r w:rsidRPr="001E0E1C">
        <w:rPr>
          <w:sz w:val="24"/>
          <w:szCs w:val="24"/>
          <w:lang w:val="en"/>
        </w:rPr>
        <w:t>At least one of the attacks has been followed by one month (or more) of one or both of the following:</w:t>
      </w:r>
    </w:p>
    <w:p w:rsidR="005C1822" w:rsidRPr="00D03F13" w:rsidRDefault="005C1822" w:rsidP="005C1822">
      <w:pPr>
        <w:numPr>
          <w:ilvl w:val="3"/>
          <w:numId w:val="32"/>
        </w:numPr>
        <w:autoSpaceDE w:val="0"/>
        <w:autoSpaceDN w:val="0"/>
        <w:adjustRightInd w:val="0"/>
        <w:spacing w:after="60" w:line="240" w:lineRule="auto"/>
        <w:ind w:left="2694" w:hanging="567"/>
        <w:rPr>
          <w:sz w:val="24"/>
          <w:szCs w:val="24"/>
        </w:rPr>
      </w:pPr>
      <w:r w:rsidRPr="00D03F13">
        <w:rPr>
          <w:sz w:val="24"/>
          <w:szCs w:val="24"/>
        </w:rPr>
        <w:t>persistent concern or worry about additional panic attacks or their consequences (for example, losing control, having a heart attack, "going crazy")</w:t>
      </w:r>
      <w:r w:rsidR="00D03F13">
        <w:rPr>
          <w:sz w:val="24"/>
          <w:szCs w:val="24"/>
        </w:rPr>
        <w:t>;</w:t>
      </w:r>
    </w:p>
    <w:p w:rsidR="005C1822" w:rsidRPr="00D03F13" w:rsidRDefault="005C1822" w:rsidP="005C1822">
      <w:pPr>
        <w:numPr>
          <w:ilvl w:val="3"/>
          <w:numId w:val="32"/>
        </w:numPr>
        <w:autoSpaceDE w:val="0"/>
        <w:autoSpaceDN w:val="0"/>
        <w:adjustRightInd w:val="0"/>
        <w:spacing w:after="60" w:line="240" w:lineRule="auto"/>
        <w:ind w:left="2694" w:hanging="567"/>
        <w:rPr>
          <w:sz w:val="24"/>
          <w:szCs w:val="24"/>
        </w:rPr>
      </w:pPr>
      <w:r w:rsidRPr="00D03F13">
        <w:rPr>
          <w:sz w:val="24"/>
          <w:szCs w:val="24"/>
        </w:rPr>
        <w:t>a significant maladaptive change in behaviour related to the attacks (for example, behaviours designed to avoid having panic attacks, such as avoidance of exercise or unfamiliar situations)</w:t>
      </w:r>
      <w:r w:rsidR="003F18B1" w:rsidRPr="00D03F13">
        <w:rPr>
          <w:sz w:val="24"/>
          <w:szCs w:val="24"/>
        </w:rPr>
        <w:t>;</w:t>
      </w:r>
    </w:p>
    <w:p w:rsidR="00477D94" w:rsidRPr="00D03F13" w:rsidRDefault="003F18B1" w:rsidP="005C1822">
      <w:pPr>
        <w:numPr>
          <w:ilvl w:val="0"/>
          <w:numId w:val="26"/>
        </w:numPr>
        <w:tabs>
          <w:tab w:val="clear" w:pos="1789"/>
        </w:tabs>
        <w:autoSpaceDE w:val="0"/>
        <w:autoSpaceDN w:val="0"/>
        <w:adjustRightInd w:val="0"/>
        <w:spacing w:after="60" w:line="240" w:lineRule="auto"/>
        <w:ind w:left="2160" w:hanging="600"/>
        <w:rPr>
          <w:sz w:val="24"/>
          <w:szCs w:val="24"/>
        </w:rPr>
      </w:pPr>
      <w:r w:rsidRPr="00D03F13">
        <w:rPr>
          <w:sz w:val="24"/>
          <w:szCs w:val="24"/>
          <w:lang w:val="en"/>
        </w:rPr>
        <w:t>The disturbance is not attributable to the physiological effects of a substance (for example, a drug of abuse, a medication) or another medical condition (for example, hyperthyroidism, cardiopulmonary disorders)</w:t>
      </w:r>
      <w:r w:rsidR="00477D94" w:rsidRPr="00D03F13">
        <w:rPr>
          <w:sz w:val="24"/>
          <w:szCs w:val="24"/>
        </w:rPr>
        <w:t>; and</w:t>
      </w:r>
    </w:p>
    <w:p w:rsidR="00477D94" w:rsidRPr="00D03F13" w:rsidRDefault="003F18B1" w:rsidP="00477D94">
      <w:pPr>
        <w:numPr>
          <w:ilvl w:val="0"/>
          <w:numId w:val="26"/>
        </w:numPr>
        <w:tabs>
          <w:tab w:val="num" w:pos="2127"/>
        </w:tabs>
        <w:autoSpaceDE w:val="0"/>
        <w:autoSpaceDN w:val="0"/>
        <w:adjustRightInd w:val="0"/>
        <w:spacing w:after="60" w:line="240" w:lineRule="auto"/>
        <w:ind w:left="2160" w:hanging="600"/>
        <w:rPr>
          <w:sz w:val="24"/>
          <w:szCs w:val="24"/>
        </w:rPr>
      </w:pPr>
      <w:r w:rsidRPr="00D03F13">
        <w:rPr>
          <w:sz w:val="24"/>
          <w:szCs w:val="24"/>
          <w:lang w:val="en"/>
        </w:rPr>
        <w:t>The disturbance is not better explained by another mental disorder (for example, the panic attacks do not occur only in response to feared social situations, as in social anxiety disorder; in response to circumscribed phobic objects or situations, as in specific phobia; in response to obsessions, as in obsessive-compulsive disorder; in response to reminders of traumatic events, as in posttraumatic stress disorder; or in response to separation from attachment figures, as in separation anxiety disorder)."; and</w:t>
      </w:r>
    </w:p>
    <w:p w:rsidR="003A5DEC" w:rsidRPr="003A5DEC" w:rsidRDefault="003A5DEC" w:rsidP="00176238">
      <w:pPr>
        <w:pStyle w:val="BodyTextIndent"/>
        <w:numPr>
          <w:ilvl w:val="0"/>
          <w:numId w:val="24"/>
        </w:numPr>
        <w:tabs>
          <w:tab w:val="clear" w:pos="1429"/>
          <w:tab w:val="num" w:pos="1560"/>
        </w:tabs>
        <w:spacing w:after="120"/>
        <w:ind w:left="1560" w:hanging="709"/>
        <w:rPr>
          <w:sz w:val="24"/>
          <w:szCs w:val="24"/>
        </w:rPr>
      </w:pPr>
      <w:r w:rsidRPr="003A5DEC">
        <w:rPr>
          <w:sz w:val="24"/>
          <w:szCs w:val="24"/>
        </w:rPr>
        <w:t>Replacing existing factor</w:t>
      </w:r>
      <w:r w:rsidR="003D5884">
        <w:rPr>
          <w:sz w:val="24"/>
          <w:szCs w:val="24"/>
        </w:rPr>
        <w:t>s</w:t>
      </w:r>
      <w:r w:rsidRPr="003A5DEC">
        <w:rPr>
          <w:sz w:val="24"/>
          <w:szCs w:val="24"/>
        </w:rPr>
        <w:t xml:space="preserve"> (</w:t>
      </w:r>
      <w:r>
        <w:rPr>
          <w:sz w:val="24"/>
          <w:szCs w:val="24"/>
        </w:rPr>
        <w:t>e</w:t>
      </w:r>
      <w:r w:rsidRPr="003A5DEC">
        <w:rPr>
          <w:sz w:val="24"/>
          <w:szCs w:val="24"/>
        </w:rPr>
        <w:t>)</w:t>
      </w:r>
      <w:r w:rsidR="003D5884">
        <w:rPr>
          <w:sz w:val="24"/>
          <w:szCs w:val="24"/>
        </w:rPr>
        <w:t xml:space="preserve"> and (l)</w:t>
      </w:r>
      <w:r>
        <w:rPr>
          <w:sz w:val="24"/>
          <w:szCs w:val="24"/>
        </w:rPr>
        <w:t xml:space="preserve"> </w:t>
      </w:r>
      <w:r w:rsidRPr="003A5DEC">
        <w:rPr>
          <w:sz w:val="24"/>
          <w:szCs w:val="24"/>
        </w:rPr>
        <w:t>in clause 6 as follows:</w:t>
      </w:r>
    </w:p>
    <w:p w:rsidR="00176238" w:rsidRPr="00176238" w:rsidRDefault="003A5DEC" w:rsidP="003D5884">
      <w:pPr>
        <w:pStyle w:val="BodyTextIndent"/>
        <w:tabs>
          <w:tab w:val="num" w:pos="2127"/>
        </w:tabs>
        <w:spacing w:after="120"/>
        <w:ind w:left="2127" w:hanging="567"/>
        <w:rPr>
          <w:sz w:val="24"/>
          <w:szCs w:val="24"/>
        </w:rPr>
      </w:pPr>
      <w:r w:rsidRPr="003A5DEC">
        <w:rPr>
          <w:sz w:val="24"/>
          <w:szCs w:val="24"/>
        </w:rPr>
        <w:t>"(</w:t>
      </w:r>
      <w:r>
        <w:rPr>
          <w:sz w:val="24"/>
          <w:szCs w:val="24"/>
        </w:rPr>
        <w:t>e</w:t>
      </w:r>
      <w:r w:rsidRPr="003A5DEC">
        <w:rPr>
          <w:sz w:val="24"/>
          <w:szCs w:val="24"/>
        </w:rPr>
        <w:t>)</w:t>
      </w:r>
      <w:r w:rsidRPr="003A5DEC">
        <w:rPr>
          <w:sz w:val="24"/>
          <w:szCs w:val="24"/>
        </w:rPr>
        <w:tab/>
        <w:t>having a clinically significant disorder of mental health from Specified List 1 at the time of the clinical onset of panic disorder; or";</w:t>
      </w:r>
      <w:r>
        <w:rPr>
          <w:sz w:val="24"/>
          <w:szCs w:val="24"/>
        </w:rPr>
        <w:t xml:space="preserve"> </w:t>
      </w:r>
    </w:p>
    <w:p w:rsidR="003A5DEC" w:rsidRDefault="00176238" w:rsidP="00176238">
      <w:pPr>
        <w:pStyle w:val="BodyTextIndent"/>
        <w:spacing w:after="120"/>
        <w:ind w:left="2127" w:hanging="567"/>
        <w:rPr>
          <w:sz w:val="24"/>
          <w:szCs w:val="24"/>
        </w:rPr>
      </w:pPr>
      <w:r w:rsidRPr="00176238">
        <w:rPr>
          <w:sz w:val="24"/>
          <w:szCs w:val="24"/>
        </w:rPr>
        <w:t>"(</w:t>
      </w:r>
      <w:r>
        <w:rPr>
          <w:sz w:val="24"/>
          <w:szCs w:val="24"/>
        </w:rPr>
        <w:t>l</w:t>
      </w:r>
      <w:r w:rsidRPr="00176238">
        <w:rPr>
          <w:sz w:val="24"/>
          <w:szCs w:val="24"/>
        </w:rPr>
        <w:t>)</w:t>
      </w:r>
      <w:r w:rsidRPr="00176238">
        <w:rPr>
          <w:sz w:val="24"/>
          <w:szCs w:val="24"/>
        </w:rPr>
        <w:tab/>
        <w:t xml:space="preserve">having a clinically significant disorder of mental health from Specified List </w:t>
      </w:r>
      <w:r>
        <w:rPr>
          <w:sz w:val="24"/>
          <w:szCs w:val="24"/>
        </w:rPr>
        <w:t>2</w:t>
      </w:r>
      <w:r w:rsidRPr="00176238">
        <w:rPr>
          <w:sz w:val="24"/>
          <w:szCs w:val="24"/>
        </w:rPr>
        <w:t xml:space="preserve"> at the time of the clinical </w:t>
      </w:r>
      <w:r>
        <w:rPr>
          <w:sz w:val="24"/>
          <w:szCs w:val="24"/>
        </w:rPr>
        <w:t>worsening</w:t>
      </w:r>
      <w:r w:rsidRPr="00176238">
        <w:rPr>
          <w:sz w:val="24"/>
          <w:szCs w:val="24"/>
        </w:rPr>
        <w:t xml:space="preserve"> of panic disorder; or"; and</w:t>
      </w:r>
    </w:p>
    <w:p w:rsidR="00127E8B" w:rsidRPr="00725725" w:rsidRDefault="00127E8B" w:rsidP="000A3187">
      <w:pPr>
        <w:numPr>
          <w:ilvl w:val="0"/>
          <w:numId w:val="24"/>
        </w:numPr>
        <w:tabs>
          <w:tab w:val="clear" w:pos="1429"/>
          <w:tab w:val="left" w:pos="0"/>
          <w:tab w:val="num" w:pos="1560"/>
        </w:tabs>
        <w:spacing w:after="120"/>
        <w:ind w:left="1560" w:hanging="709"/>
        <w:rPr>
          <w:sz w:val="24"/>
          <w:szCs w:val="24"/>
        </w:rPr>
      </w:pPr>
      <w:r w:rsidRPr="00725725">
        <w:rPr>
          <w:sz w:val="24"/>
          <w:szCs w:val="24"/>
        </w:rPr>
        <w:t>Replacing the definitions of "</w:t>
      </w:r>
      <w:r>
        <w:rPr>
          <w:sz w:val="24"/>
          <w:szCs w:val="24"/>
        </w:rPr>
        <w:t>ICD-10-AM code</w:t>
      </w:r>
      <w:r w:rsidRPr="00725725">
        <w:rPr>
          <w:sz w:val="24"/>
          <w:szCs w:val="24"/>
        </w:rPr>
        <w:t>" and "</w:t>
      </w:r>
      <w:r>
        <w:rPr>
          <w:sz w:val="24"/>
          <w:szCs w:val="24"/>
        </w:rPr>
        <w:t>relevant service</w:t>
      </w:r>
      <w:r w:rsidRPr="00725725">
        <w:rPr>
          <w:sz w:val="24"/>
          <w:szCs w:val="24"/>
        </w:rPr>
        <w:t>" in clause 9 as follows:</w:t>
      </w:r>
    </w:p>
    <w:p w:rsidR="00127E8B" w:rsidRPr="00725725" w:rsidRDefault="00127E8B" w:rsidP="00127E8B">
      <w:pPr>
        <w:tabs>
          <w:tab w:val="num" w:pos="1418"/>
          <w:tab w:val="left" w:pos="1560"/>
        </w:tabs>
        <w:spacing w:after="60"/>
        <w:ind w:left="1560"/>
        <w:rPr>
          <w:sz w:val="24"/>
          <w:szCs w:val="24"/>
          <w:lang w:eastAsia="en-US"/>
        </w:rPr>
      </w:pPr>
      <w:r w:rsidRPr="00725725">
        <w:rPr>
          <w:bCs/>
          <w:sz w:val="24"/>
          <w:szCs w:val="24"/>
          <w:lang w:eastAsia="en-US"/>
        </w:rPr>
        <w:t>'</w:t>
      </w:r>
      <w:r w:rsidRPr="00725725">
        <w:rPr>
          <w:b/>
          <w:bCs/>
          <w:sz w:val="24"/>
          <w:szCs w:val="24"/>
          <w:lang w:eastAsia="en-US"/>
        </w:rPr>
        <w:t>"</w:t>
      </w:r>
      <w:r>
        <w:rPr>
          <w:b/>
          <w:bCs/>
          <w:sz w:val="24"/>
          <w:szCs w:val="24"/>
          <w:lang w:eastAsia="en-US"/>
        </w:rPr>
        <w:t>ICD-10-AM code</w:t>
      </w:r>
      <w:r w:rsidRPr="00725725">
        <w:rPr>
          <w:b/>
          <w:bCs/>
          <w:sz w:val="24"/>
          <w:szCs w:val="24"/>
          <w:lang w:eastAsia="en-US"/>
        </w:rPr>
        <w:t xml:space="preserve">" </w:t>
      </w:r>
      <w:r w:rsidRPr="00725725">
        <w:rPr>
          <w:sz w:val="24"/>
          <w:szCs w:val="24"/>
          <w:lang w:eastAsia="en-US"/>
        </w:rPr>
        <w:t>means</w:t>
      </w:r>
      <w:r>
        <w:rPr>
          <w:sz w:val="24"/>
          <w:szCs w:val="24"/>
          <w:lang w:eastAsia="en-US"/>
        </w:rPr>
        <w:t xml:space="preserve"> a number</w:t>
      </w:r>
      <w:r w:rsidRPr="00127E8B">
        <w:rPr>
          <w:sz w:val="24"/>
          <w:szCs w:val="24"/>
          <w:lang w:eastAsia="en-US"/>
        </w:rPr>
        <w:t xml:space="preserve"> assigned to a particular kind of injury or disease in The International Statistical Classification of Diseases and Related Health Problems, Tenth Revision, Australian Modification (ICD</w:t>
      </w:r>
      <w:r w:rsidR="00A12496">
        <w:rPr>
          <w:sz w:val="24"/>
          <w:szCs w:val="24"/>
          <w:lang w:eastAsia="en-US"/>
        </w:rPr>
        <w:t>-</w:t>
      </w:r>
      <w:r w:rsidRPr="00127E8B">
        <w:rPr>
          <w:sz w:val="24"/>
          <w:szCs w:val="24"/>
          <w:lang w:eastAsia="en-US"/>
        </w:rPr>
        <w:t>10</w:t>
      </w:r>
      <w:r w:rsidR="00A12496">
        <w:rPr>
          <w:sz w:val="24"/>
          <w:szCs w:val="24"/>
          <w:lang w:eastAsia="en-US"/>
        </w:rPr>
        <w:t>-</w:t>
      </w:r>
      <w:r w:rsidRPr="00127E8B">
        <w:rPr>
          <w:sz w:val="24"/>
          <w:szCs w:val="24"/>
          <w:lang w:eastAsia="en-US"/>
        </w:rPr>
        <w:t>AM), Ninth Edition, effective date of 1 July 2015, copyrighted by the Independent Hospital Pricing Authority, ISBN 978 1 76007 020 5</w:t>
      </w:r>
      <w:r>
        <w:rPr>
          <w:sz w:val="24"/>
          <w:szCs w:val="24"/>
          <w:lang w:eastAsia="en-US"/>
        </w:rPr>
        <w:t>;';</w:t>
      </w:r>
    </w:p>
    <w:p w:rsidR="00127E8B" w:rsidRDefault="00127E8B" w:rsidP="00127E8B">
      <w:pPr>
        <w:pStyle w:val="BodyTextIndent"/>
        <w:spacing w:after="120"/>
        <w:ind w:left="1560" w:firstLine="0"/>
        <w:rPr>
          <w:sz w:val="24"/>
          <w:szCs w:val="24"/>
        </w:rPr>
      </w:pPr>
    </w:p>
    <w:p w:rsidR="00127E8B" w:rsidRDefault="00E4344B" w:rsidP="00E4344B">
      <w:pPr>
        <w:tabs>
          <w:tab w:val="num" w:pos="709"/>
        </w:tabs>
        <w:spacing w:after="60" w:line="240" w:lineRule="auto"/>
        <w:ind w:left="709" w:firstLine="851"/>
        <w:rPr>
          <w:sz w:val="24"/>
          <w:szCs w:val="24"/>
        </w:rPr>
      </w:pPr>
      <w:r w:rsidRPr="00E4344B">
        <w:rPr>
          <w:sz w:val="24"/>
          <w:szCs w:val="24"/>
        </w:rPr>
        <w:lastRenderedPageBreak/>
        <w:t>'</w:t>
      </w:r>
      <w:r w:rsidR="00127E8B">
        <w:rPr>
          <w:b/>
          <w:sz w:val="24"/>
          <w:szCs w:val="24"/>
        </w:rPr>
        <w:t>"relevant service"</w:t>
      </w:r>
      <w:r w:rsidR="00127E8B">
        <w:rPr>
          <w:sz w:val="24"/>
          <w:szCs w:val="24"/>
        </w:rPr>
        <w:t xml:space="preserve"> means:</w:t>
      </w:r>
    </w:p>
    <w:p w:rsidR="00127E8B" w:rsidRDefault="00127E8B" w:rsidP="00127E8B">
      <w:pPr>
        <w:numPr>
          <w:ilvl w:val="0"/>
          <w:numId w:val="34"/>
        </w:numPr>
        <w:tabs>
          <w:tab w:val="clear" w:pos="1440"/>
          <w:tab w:val="num" w:pos="2127"/>
        </w:tabs>
        <w:ind w:left="2127" w:hanging="567"/>
        <w:rPr>
          <w:sz w:val="24"/>
          <w:szCs w:val="24"/>
        </w:rPr>
      </w:pPr>
      <w:r>
        <w:rPr>
          <w:sz w:val="24"/>
          <w:szCs w:val="24"/>
        </w:rPr>
        <w:t xml:space="preserve">operational service under the VEA; </w:t>
      </w:r>
    </w:p>
    <w:p w:rsidR="00127E8B" w:rsidRDefault="00127E8B" w:rsidP="00127E8B">
      <w:pPr>
        <w:numPr>
          <w:ilvl w:val="0"/>
          <w:numId w:val="34"/>
        </w:numPr>
        <w:tabs>
          <w:tab w:val="clear" w:pos="1440"/>
          <w:tab w:val="num" w:pos="2127"/>
        </w:tabs>
        <w:ind w:left="2127" w:hanging="567"/>
        <w:rPr>
          <w:sz w:val="24"/>
          <w:szCs w:val="24"/>
        </w:rPr>
      </w:pPr>
      <w:r>
        <w:rPr>
          <w:sz w:val="24"/>
          <w:szCs w:val="24"/>
        </w:rPr>
        <w:t xml:space="preserve">peacekeeping service under the VEA; </w:t>
      </w:r>
    </w:p>
    <w:p w:rsidR="00127E8B" w:rsidRDefault="00127E8B" w:rsidP="00127E8B">
      <w:pPr>
        <w:numPr>
          <w:ilvl w:val="0"/>
          <w:numId w:val="34"/>
        </w:numPr>
        <w:tabs>
          <w:tab w:val="clear" w:pos="1440"/>
          <w:tab w:val="num" w:pos="2127"/>
        </w:tabs>
        <w:ind w:left="2127" w:hanging="567"/>
        <w:rPr>
          <w:sz w:val="24"/>
          <w:szCs w:val="24"/>
        </w:rPr>
      </w:pPr>
      <w:r>
        <w:rPr>
          <w:sz w:val="24"/>
          <w:szCs w:val="24"/>
        </w:rPr>
        <w:t xml:space="preserve">hazardous service under the VEA; </w:t>
      </w:r>
    </w:p>
    <w:p w:rsidR="00127E8B" w:rsidRDefault="00127E8B" w:rsidP="00127E8B">
      <w:pPr>
        <w:numPr>
          <w:ilvl w:val="0"/>
          <w:numId w:val="34"/>
        </w:numPr>
        <w:tabs>
          <w:tab w:val="clear" w:pos="1440"/>
          <w:tab w:val="num" w:pos="2127"/>
        </w:tabs>
        <w:ind w:left="2127" w:hanging="567"/>
        <w:rPr>
          <w:sz w:val="24"/>
          <w:szCs w:val="24"/>
        </w:rPr>
      </w:pPr>
      <w:r>
        <w:rPr>
          <w:sz w:val="24"/>
          <w:szCs w:val="24"/>
        </w:rPr>
        <w:t>British nuclear test defence service under the VEA;</w:t>
      </w:r>
    </w:p>
    <w:p w:rsidR="00127E8B" w:rsidRDefault="00127E8B" w:rsidP="00127E8B">
      <w:pPr>
        <w:numPr>
          <w:ilvl w:val="0"/>
          <w:numId w:val="34"/>
        </w:numPr>
        <w:tabs>
          <w:tab w:val="clear" w:pos="1440"/>
          <w:tab w:val="num" w:pos="2127"/>
        </w:tabs>
        <w:ind w:left="2127" w:hanging="567"/>
        <w:rPr>
          <w:sz w:val="24"/>
          <w:szCs w:val="24"/>
        </w:rPr>
      </w:pPr>
      <w:r>
        <w:rPr>
          <w:sz w:val="24"/>
          <w:szCs w:val="24"/>
        </w:rPr>
        <w:t>warlike service under the MRCA; or</w:t>
      </w:r>
    </w:p>
    <w:p w:rsidR="00127E8B" w:rsidRDefault="00127E8B" w:rsidP="00E4344B">
      <w:pPr>
        <w:numPr>
          <w:ilvl w:val="0"/>
          <w:numId w:val="34"/>
        </w:numPr>
        <w:tabs>
          <w:tab w:val="clear" w:pos="1440"/>
          <w:tab w:val="num" w:pos="2127"/>
        </w:tabs>
        <w:spacing w:after="120"/>
        <w:ind w:left="2126" w:hanging="567"/>
        <w:rPr>
          <w:sz w:val="24"/>
          <w:szCs w:val="24"/>
        </w:rPr>
      </w:pPr>
      <w:r>
        <w:rPr>
          <w:sz w:val="24"/>
          <w:szCs w:val="24"/>
        </w:rPr>
        <w:t>non-warlike service under the MRCA;</w:t>
      </w:r>
      <w:r w:rsidR="00E4344B">
        <w:rPr>
          <w:sz w:val="24"/>
          <w:szCs w:val="24"/>
        </w:rPr>
        <w:t>';</w:t>
      </w:r>
      <w:r w:rsidR="000A3187">
        <w:rPr>
          <w:sz w:val="24"/>
          <w:szCs w:val="24"/>
        </w:rPr>
        <w:t xml:space="preserve"> </w:t>
      </w:r>
      <w:r w:rsidR="00E4344B">
        <w:rPr>
          <w:sz w:val="24"/>
          <w:szCs w:val="24"/>
        </w:rPr>
        <w:t>and</w:t>
      </w:r>
    </w:p>
    <w:p w:rsidR="00477D94" w:rsidRDefault="003A5DEC" w:rsidP="003F18B1">
      <w:pPr>
        <w:pStyle w:val="BodyTextIndent"/>
        <w:numPr>
          <w:ilvl w:val="0"/>
          <w:numId w:val="24"/>
        </w:numPr>
        <w:tabs>
          <w:tab w:val="clear" w:pos="1429"/>
          <w:tab w:val="num" w:pos="1560"/>
        </w:tabs>
        <w:spacing w:after="120"/>
        <w:ind w:left="1560" w:hanging="709"/>
        <w:rPr>
          <w:sz w:val="24"/>
          <w:szCs w:val="24"/>
        </w:rPr>
      </w:pPr>
      <w:r w:rsidRPr="003A5DEC">
        <w:rPr>
          <w:sz w:val="24"/>
          <w:szCs w:val="24"/>
        </w:rPr>
        <w:t>Inserting the following definitions in clause 9 in alphabetical order:</w:t>
      </w:r>
    </w:p>
    <w:p w:rsidR="00176238" w:rsidRPr="00176238" w:rsidRDefault="00176238" w:rsidP="00176238">
      <w:pPr>
        <w:tabs>
          <w:tab w:val="num" w:pos="1560"/>
        </w:tabs>
        <w:spacing w:after="60"/>
        <w:ind w:left="1560"/>
        <w:rPr>
          <w:sz w:val="24"/>
          <w:szCs w:val="24"/>
        </w:rPr>
      </w:pPr>
      <w:r w:rsidRPr="00176238">
        <w:rPr>
          <w:bCs/>
          <w:sz w:val="24"/>
          <w:szCs w:val="24"/>
        </w:rPr>
        <w:t>'</w:t>
      </w:r>
      <w:r w:rsidRPr="00176238">
        <w:rPr>
          <w:b/>
          <w:bCs/>
          <w:sz w:val="24"/>
          <w:szCs w:val="24"/>
        </w:rPr>
        <w:t xml:space="preserve">"a clinically significant disorder of mental health from Specified List 1" </w:t>
      </w:r>
      <w:r w:rsidRPr="00176238">
        <w:rPr>
          <w:sz w:val="24"/>
          <w:szCs w:val="24"/>
        </w:rPr>
        <w:t>means one of the following conditions, which is of sufficient severity to warrant ongoing management, which may involve regular visits (for example, at least monthly) to a psychiatrist, counsellor or general practitioner:</w:t>
      </w:r>
    </w:p>
    <w:p w:rsidR="00843757" w:rsidRPr="00843757" w:rsidRDefault="00843757" w:rsidP="00843757">
      <w:pPr>
        <w:numPr>
          <w:ilvl w:val="0"/>
          <w:numId w:val="37"/>
        </w:numPr>
        <w:tabs>
          <w:tab w:val="clear" w:pos="1440"/>
          <w:tab w:val="num" w:pos="1560"/>
        </w:tabs>
        <w:ind w:left="2127" w:hanging="567"/>
        <w:rPr>
          <w:sz w:val="24"/>
          <w:szCs w:val="24"/>
        </w:rPr>
      </w:pPr>
      <w:r w:rsidRPr="00843757">
        <w:rPr>
          <w:sz w:val="24"/>
          <w:szCs w:val="24"/>
        </w:rPr>
        <w:t>acute stress disorder</w:t>
      </w:r>
      <w:r w:rsidR="00E5182C">
        <w:rPr>
          <w:sz w:val="24"/>
          <w:szCs w:val="24"/>
        </w:rPr>
        <w:t>;</w:t>
      </w:r>
    </w:p>
    <w:p w:rsidR="00843757" w:rsidRPr="00843757" w:rsidRDefault="00843757" w:rsidP="00843757">
      <w:pPr>
        <w:numPr>
          <w:ilvl w:val="0"/>
          <w:numId w:val="37"/>
        </w:numPr>
        <w:tabs>
          <w:tab w:val="clear" w:pos="1440"/>
          <w:tab w:val="num" w:pos="1560"/>
        </w:tabs>
        <w:ind w:left="2127" w:hanging="567"/>
        <w:rPr>
          <w:sz w:val="24"/>
          <w:szCs w:val="24"/>
        </w:rPr>
      </w:pPr>
      <w:r w:rsidRPr="00843757">
        <w:rPr>
          <w:sz w:val="24"/>
          <w:szCs w:val="24"/>
        </w:rPr>
        <w:t xml:space="preserve">agoraphobia; </w:t>
      </w:r>
    </w:p>
    <w:p w:rsidR="00843757" w:rsidRPr="00843757" w:rsidRDefault="00843757" w:rsidP="00843757">
      <w:pPr>
        <w:numPr>
          <w:ilvl w:val="0"/>
          <w:numId w:val="37"/>
        </w:numPr>
        <w:tabs>
          <w:tab w:val="clear" w:pos="1440"/>
          <w:tab w:val="num" w:pos="1560"/>
        </w:tabs>
        <w:ind w:left="2127" w:hanging="567"/>
        <w:rPr>
          <w:sz w:val="24"/>
          <w:szCs w:val="24"/>
        </w:rPr>
      </w:pPr>
      <w:r w:rsidRPr="00843757">
        <w:rPr>
          <w:sz w:val="24"/>
          <w:szCs w:val="24"/>
        </w:rPr>
        <w:t>alcohol use disorder;</w:t>
      </w:r>
    </w:p>
    <w:p w:rsidR="00843757" w:rsidRPr="00843757" w:rsidRDefault="00843757" w:rsidP="00843757">
      <w:pPr>
        <w:numPr>
          <w:ilvl w:val="0"/>
          <w:numId w:val="37"/>
        </w:numPr>
        <w:tabs>
          <w:tab w:val="clear" w:pos="1440"/>
          <w:tab w:val="num" w:pos="1560"/>
        </w:tabs>
        <w:ind w:left="2127" w:hanging="567"/>
        <w:rPr>
          <w:sz w:val="24"/>
          <w:szCs w:val="24"/>
        </w:rPr>
      </w:pPr>
      <w:r w:rsidRPr="00843757">
        <w:rPr>
          <w:sz w:val="24"/>
          <w:szCs w:val="24"/>
        </w:rPr>
        <w:t>anxiety disorder;</w:t>
      </w:r>
    </w:p>
    <w:p w:rsidR="00843757" w:rsidRPr="00843757" w:rsidRDefault="00843757" w:rsidP="00843757">
      <w:pPr>
        <w:numPr>
          <w:ilvl w:val="0"/>
          <w:numId w:val="37"/>
        </w:numPr>
        <w:tabs>
          <w:tab w:val="clear" w:pos="1440"/>
          <w:tab w:val="num" w:pos="1560"/>
        </w:tabs>
        <w:ind w:left="2127" w:hanging="567"/>
        <w:rPr>
          <w:sz w:val="24"/>
          <w:szCs w:val="24"/>
        </w:rPr>
      </w:pPr>
      <w:r w:rsidRPr="00843757">
        <w:rPr>
          <w:sz w:val="24"/>
          <w:szCs w:val="24"/>
        </w:rPr>
        <w:t xml:space="preserve">bipolar disorder; </w:t>
      </w:r>
    </w:p>
    <w:p w:rsidR="00843757" w:rsidRPr="00843757" w:rsidRDefault="00843757" w:rsidP="00843757">
      <w:pPr>
        <w:numPr>
          <w:ilvl w:val="0"/>
          <w:numId w:val="37"/>
        </w:numPr>
        <w:tabs>
          <w:tab w:val="clear" w:pos="1440"/>
          <w:tab w:val="num" w:pos="1560"/>
        </w:tabs>
        <w:ind w:left="2127" w:hanging="567"/>
        <w:rPr>
          <w:sz w:val="24"/>
          <w:szCs w:val="24"/>
        </w:rPr>
      </w:pPr>
      <w:r w:rsidRPr="00843757">
        <w:rPr>
          <w:sz w:val="24"/>
          <w:szCs w:val="24"/>
        </w:rPr>
        <w:t>depressive disorder;</w:t>
      </w:r>
    </w:p>
    <w:p w:rsidR="00843757" w:rsidRPr="00843757" w:rsidRDefault="00843757" w:rsidP="00843757">
      <w:pPr>
        <w:numPr>
          <w:ilvl w:val="0"/>
          <w:numId w:val="37"/>
        </w:numPr>
        <w:tabs>
          <w:tab w:val="clear" w:pos="1440"/>
          <w:tab w:val="num" w:pos="1560"/>
        </w:tabs>
        <w:ind w:left="2127" w:hanging="567"/>
        <w:rPr>
          <w:sz w:val="24"/>
          <w:szCs w:val="24"/>
        </w:rPr>
      </w:pPr>
      <w:r w:rsidRPr="00843757">
        <w:rPr>
          <w:sz w:val="24"/>
          <w:szCs w:val="24"/>
        </w:rPr>
        <w:t>eating disorder;</w:t>
      </w:r>
    </w:p>
    <w:p w:rsidR="00843757" w:rsidRPr="00843757" w:rsidRDefault="00843757" w:rsidP="00843757">
      <w:pPr>
        <w:numPr>
          <w:ilvl w:val="0"/>
          <w:numId w:val="37"/>
        </w:numPr>
        <w:tabs>
          <w:tab w:val="clear" w:pos="1440"/>
          <w:tab w:val="num" w:pos="1560"/>
        </w:tabs>
        <w:ind w:left="2127" w:hanging="567"/>
        <w:rPr>
          <w:sz w:val="24"/>
          <w:szCs w:val="24"/>
        </w:rPr>
      </w:pPr>
      <w:r w:rsidRPr="00843757">
        <w:rPr>
          <w:sz w:val="24"/>
          <w:szCs w:val="24"/>
        </w:rPr>
        <w:t>obsessive-compulsive disorder;</w:t>
      </w:r>
    </w:p>
    <w:p w:rsidR="00843757" w:rsidRPr="00843757" w:rsidRDefault="00843757" w:rsidP="00843757">
      <w:pPr>
        <w:numPr>
          <w:ilvl w:val="0"/>
          <w:numId w:val="37"/>
        </w:numPr>
        <w:tabs>
          <w:tab w:val="clear" w:pos="1440"/>
          <w:tab w:val="num" w:pos="1560"/>
        </w:tabs>
        <w:ind w:left="2127" w:hanging="567"/>
        <w:rPr>
          <w:sz w:val="24"/>
          <w:szCs w:val="24"/>
        </w:rPr>
      </w:pPr>
      <w:r w:rsidRPr="00843757">
        <w:rPr>
          <w:sz w:val="24"/>
          <w:szCs w:val="24"/>
        </w:rPr>
        <w:t xml:space="preserve">personality disorder (restricted to avoidant personality disorder, borderline personality disorder, dependent personality disorder, histrionic personality disorder and obsessive-compulsive personality disorder); </w:t>
      </w:r>
    </w:p>
    <w:p w:rsidR="00843757" w:rsidRPr="00843757" w:rsidRDefault="00843757" w:rsidP="00843757">
      <w:pPr>
        <w:numPr>
          <w:ilvl w:val="0"/>
          <w:numId w:val="37"/>
        </w:numPr>
        <w:tabs>
          <w:tab w:val="clear" w:pos="1440"/>
          <w:tab w:val="num" w:pos="1560"/>
        </w:tabs>
        <w:ind w:left="2127" w:hanging="567"/>
        <w:rPr>
          <w:sz w:val="24"/>
          <w:szCs w:val="24"/>
        </w:rPr>
      </w:pPr>
      <w:r w:rsidRPr="00843757">
        <w:rPr>
          <w:sz w:val="24"/>
          <w:szCs w:val="24"/>
        </w:rPr>
        <w:t>posttraumatic stress disorder;</w:t>
      </w:r>
    </w:p>
    <w:p w:rsidR="00843757" w:rsidRPr="00843757" w:rsidRDefault="00843757" w:rsidP="00843757">
      <w:pPr>
        <w:numPr>
          <w:ilvl w:val="0"/>
          <w:numId w:val="37"/>
        </w:numPr>
        <w:tabs>
          <w:tab w:val="clear" w:pos="1440"/>
          <w:tab w:val="num" w:pos="1560"/>
        </w:tabs>
        <w:ind w:left="2127" w:hanging="567"/>
        <w:rPr>
          <w:sz w:val="24"/>
          <w:szCs w:val="24"/>
        </w:rPr>
      </w:pPr>
      <w:r w:rsidRPr="00843757">
        <w:rPr>
          <w:sz w:val="24"/>
          <w:szCs w:val="24"/>
        </w:rPr>
        <w:t>schizophrenia;</w:t>
      </w:r>
    </w:p>
    <w:p w:rsidR="00843757" w:rsidRPr="00843757" w:rsidRDefault="00843757" w:rsidP="00843757">
      <w:pPr>
        <w:numPr>
          <w:ilvl w:val="0"/>
          <w:numId w:val="37"/>
        </w:numPr>
        <w:tabs>
          <w:tab w:val="clear" w:pos="1440"/>
          <w:tab w:val="num" w:pos="1560"/>
        </w:tabs>
        <w:ind w:left="2127" w:hanging="567"/>
        <w:rPr>
          <w:sz w:val="24"/>
          <w:szCs w:val="24"/>
        </w:rPr>
      </w:pPr>
      <w:r w:rsidRPr="00843757">
        <w:rPr>
          <w:sz w:val="24"/>
          <w:szCs w:val="24"/>
        </w:rPr>
        <w:t>social anxiety disorder;</w:t>
      </w:r>
    </w:p>
    <w:p w:rsidR="00843757" w:rsidRPr="00843757" w:rsidRDefault="00843757" w:rsidP="00843757">
      <w:pPr>
        <w:numPr>
          <w:ilvl w:val="0"/>
          <w:numId w:val="37"/>
        </w:numPr>
        <w:tabs>
          <w:tab w:val="clear" w:pos="1440"/>
          <w:tab w:val="num" w:pos="1560"/>
        </w:tabs>
        <w:ind w:left="2127" w:hanging="567"/>
        <w:rPr>
          <w:sz w:val="24"/>
          <w:szCs w:val="24"/>
        </w:rPr>
      </w:pPr>
      <w:r w:rsidRPr="00843757">
        <w:rPr>
          <w:sz w:val="24"/>
          <w:szCs w:val="24"/>
        </w:rPr>
        <w:t>specific phobia; or</w:t>
      </w:r>
    </w:p>
    <w:p w:rsidR="003A5DEC" w:rsidRPr="00176238" w:rsidRDefault="00843757" w:rsidP="00843757">
      <w:pPr>
        <w:numPr>
          <w:ilvl w:val="0"/>
          <w:numId w:val="37"/>
        </w:numPr>
        <w:tabs>
          <w:tab w:val="clear" w:pos="1440"/>
          <w:tab w:val="num" w:pos="1560"/>
        </w:tabs>
        <w:spacing w:after="120"/>
        <w:ind w:left="2126" w:hanging="567"/>
        <w:rPr>
          <w:sz w:val="24"/>
          <w:szCs w:val="24"/>
        </w:rPr>
      </w:pPr>
      <w:r w:rsidRPr="00843757">
        <w:rPr>
          <w:sz w:val="24"/>
          <w:szCs w:val="24"/>
        </w:rPr>
        <w:t>substance use disorder;</w:t>
      </w:r>
      <w:r w:rsidR="00176238">
        <w:rPr>
          <w:sz w:val="24"/>
          <w:szCs w:val="24"/>
        </w:rPr>
        <w:t>'</w:t>
      </w:r>
      <w:r w:rsidR="00361BB5">
        <w:rPr>
          <w:sz w:val="24"/>
          <w:szCs w:val="24"/>
        </w:rPr>
        <w:t>;</w:t>
      </w:r>
    </w:p>
    <w:p w:rsidR="00176238" w:rsidRPr="00176238" w:rsidRDefault="00176238" w:rsidP="00176238">
      <w:pPr>
        <w:tabs>
          <w:tab w:val="num" w:pos="1560"/>
        </w:tabs>
        <w:spacing w:after="60"/>
        <w:ind w:left="1560"/>
        <w:rPr>
          <w:sz w:val="24"/>
          <w:szCs w:val="24"/>
        </w:rPr>
      </w:pPr>
      <w:r w:rsidRPr="00176238">
        <w:rPr>
          <w:bCs/>
          <w:sz w:val="24"/>
          <w:szCs w:val="24"/>
        </w:rPr>
        <w:t>'</w:t>
      </w:r>
      <w:r w:rsidRPr="00176238">
        <w:rPr>
          <w:b/>
          <w:bCs/>
          <w:sz w:val="24"/>
          <w:szCs w:val="24"/>
        </w:rPr>
        <w:t xml:space="preserve">"a clinically significant disorder of mental health from Specified List 2" </w:t>
      </w:r>
      <w:r w:rsidRPr="00176238">
        <w:rPr>
          <w:sz w:val="24"/>
          <w:szCs w:val="24"/>
        </w:rPr>
        <w:t>means one of the following conditions, which is of sufficient severity to warrant ongoing management, which may involve regular visits (for example, at least monthly) to a psychiatrist, counsellor or general practitioner:</w:t>
      </w:r>
    </w:p>
    <w:p w:rsidR="00843757" w:rsidRPr="00843757" w:rsidRDefault="00843757" w:rsidP="00843757">
      <w:pPr>
        <w:numPr>
          <w:ilvl w:val="0"/>
          <w:numId w:val="39"/>
        </w:numPr>
        <w:tabs>
          <w:tab w:val="clear" w:pos="1440"/>
          <w:tab w:val="num" w:pos="2127"/>
        </w:tabs>
        <w:ind w:left="2127" w:hanging="567"/>
        <w:rPr>
          <w:sz w:val="24"/>
          <w:szCs w:val="24"/>
        </w:rPr>
      </w:pPr>
      <w:r w:rsidRPr="00843757">
        <w:rPr>
          <w:sz w:val="24"/>
          <w:szCs w:val="24"/>
        </w:rPr>
        <w:t>acute stress disorder</w:t>
      </w:r>
      <w:r w:rsidR="00E5182C">
        <w:rPr>
          <w:sz w:val="24"/>
          <w:szCs w:val="24"/>
        </w:rPr>
        <w:t>;</w:t>
      </w:r>
    </w:p>
    <w:p w:rsidR="00843757" w:rsidRPr="00843757" w:rsidRDefault="00843757" w:rsidP="00843757">
      <w:pPr>
        <w:numPr>
          <w:ilvl w:val="0"/>
          <w:numId w:val="39"/>
        </w:numPr>
        <w:tabs>
          <w:tab w:val="clear" w:pos="1440"/>
          <w:tab w:val="num" w:pos="2127"/>
        </w:tabs>
        <w:ind w:left="2127" w:hanging="567"/>
        <w:rPr>
          <w:sz w:val="24"/>
          <w:szCs w:val="24"/>
        </w:rPr>
      </w:pPr>
      <w:r w:rsidRPr="00843757">
        <w:rPr>
          <w:sz w:val="24"/>
          <w:szCs w:val="24"/>
        </w:rPr>
        <w:t xml:space="preserve">agoraphobia; </w:t>
      </w:r>
    </w:p>
    <w:p w:rsidR="00843757" w:rsidRPr="00843757" w:rsidRDefault="00843757" w:rsidP="00843757">
      <w:pPr>
        <w:numPr>
          <w:ilvl w:val="0"/>
          <w:numId w:val="39"/>
        </w:numPr>
        <w:tabs>
          <w:tab w:val="clear" w:pos="1440"/>
          <w:tab w:val="num" w:pos="2127"/>
        </w:tabs>
        <w:ind w:left="2127" w:hanging="567"/>
        <w:rPr>
          <w:sz w:val="24"/>
          <w:szCs w:val="24"/>
        </w:rPr>
      </w:pPr>
      <w:r w:rsidRPr="00843757">
        <w:rPr>
          <w:sz w:val="24"/>
          <w:szCs w:val="24"/>
        </w:rPr>
        <w:t>alcohol use disorder;</w:t>
      </w:r>
    </w:p>
    <w:p w:rsidR="00843757" w:rsidRPr="00843757" w:rsidRDefault="00843757" w:rsidP="00843757">
      <w:pPr>
        <w:numPr>
          <w:ilvl w:val="0"/>
          <w:numId w:val="39"/>
        </w:numPr>
        <w:tabs>
          <w:tab w:val="clear" w:pos="1440"/>
          <w:tab w:val="num" w:pos="2127"/>
        </w:tabs>
        <w:ind w:left="2127" w:hanging="567"/>
        <w:rPr>
          <w:sz w:val="24"/>
          <w:szCs w:val="24"/>
        </w:rPr>
      </w:pPr>
      <w:r w:rsidRPr="00843757">
        <w:rPr>
          <w:sz w:val="24"/>
          <w:szCs w:val="24"/>
        </w:rPr>
        <w:t>anxiety disorder;</w:t>
      </w:r>
    </w:p>
    <w:p w:rsidR="00843757" w:rsidRPr="00843757" w:rsidRDefault="00843757" w:rsidP="00843757">
      <w:pPr>
        <w:numPr>
          <w:ilvl w:val="0"/>
          <w:numId w:val="39"/>
        </w:numPr>
        <w:tabs>
          <w:tab w:val="clear" w:pos="1440"/>
          <w:tab w:val="num" w:pos="2127"/>
        </w:tabs>
        <w:ind w:left="2127" w:hanging="567"/>
        <w:rPr>
          <w:sz w:val="24"/>
          <w:szCs w:val="24"/>
        </w:rPr>
      </w:pPr>
      <w:r w:rsidRPr="00843757">
        <w:rPr>
          <w:sz w:val="24"/>
          <w:szCs w:val="24"/>
        </w:rPr>
        <w:t xml:space="preserve">bipolar disorder; </w:t>
      </w:r>
    </w:p>
    <w:p w:rsidR="00843757" w:rsidRPr="00843757" w:rsidRDefault="00843757" w:rsidP="00843757">
      <w:pPr>
        <w:numPr>
          <w:ilvl w:val="0"/>
          <w:numId w:val="39"/>
        </w:numPr>
        <w:tabs>
          <w:tab w:val="clear" w:pos="1440"/>
          <w:tab w:val="num" w:pos="2127"/>
        </w:tabs>
        <w:ind w:left="2127" w:hanging="567"/>
        <w:rPr>
          <w:sz w:val="24"/>
          <w:szCs w:val="24"/>
        </w:rPr>
      </w:pPr>
      <w:r w:rsidRPr="00843757">
        <w:rPr>
          <w:sz w:val="24"/>
          <w:szCs w:val="24"/>
        </w:rPr>
        <w:t>depressive disorder;</w:t>
      </w:r>
    </w:p>
    <w:p w:rsidR="00843757" w:rsidRPr="00843757" w:rsidRDefault="00843757" w:rsidP="00843757">
      <w:pPr>
        <w:numPr>
          <w:ilvl w:val="0"/>
          <w:numId w:val="39"/>
        </w:numPr>
        <w:tabs>
          <w:tab w:val="clear" w:pos="1440"/>
          <w:tab w:val="num" w:pos="2127"/>
        </w:tabs>
        <w:ind w:left="2127" w:hanging="567"/>
        <w:rPr>
          <w:sz w:val="24"/>
          <w:szCs w:val="24"/>
        </w:rPr>
      </w:pPr>
      <w:r w:rsidRPr="00843757">
        <w:rPr>
          <w:sz w:val="24"/>
          <w:szCs w:val="24"/>
        </w:rPr>
        <w:t>eating disorder;</w:t>
      </w:r>
    </w:p>
    <w:p w:rsidR="00843757" w:rsidRPr="00843757" w:rsidRDefault="00843757" w:rsidP="00843757">
      <w:pPr>
        <w:numPr>
          <w:ilvl w:val="0"/>
          <w:numId w:val="39"/>
        </w:numPr>
        <w:tabs>
          <w:tab w:val="clear" w:pos="1440"/>
          <w:tab w:val="num" w:pos="2127"/>
        </w:tabs>
        <w:ind w:left="2127" w:hanging="567"/>
        <w:rPr>
          <w:sz w:val="24"/>
          <w:szCs w:val="24"/>
        </w:rPr>
      </w:pPr>
      <w:r w:rsidRPr="00843757">
        <w:rPr>
          <w:sz w:val="24"/>
          <w:szCs w:val="24"/>
        </w:rPr>
        <w:t>obsessive-compulsive disorder;</w:t>
      </w:r>
    </w:p>
    <w:p w:rsidR="00843757" w:rsidRPr="00843757" w:rsidRDefault="00843757" w:rsidP="00843757">
      <w:pPr>
        <w:numPr>
          <w:ilvl w:val="0"/>
          <w:numId w:val="39"/>
        </w:numPr>
        <w:tabs>
          <w:tab w:val="clear" w:pos="1440"/>
          <w:tab w:val="num" w:pos="2127"/>
        </w:tabs>
        <w:ind w:left="2127" w:hanging="567"/>
        <w:rPr>
          <w:sz w:val="24"/>
          <w:szCs w:val="24"/>
        </w:rPr>
      </w:pPr>
      <w:r w:rsidRPr="00843757">
        <w:rPr>
          <w:sz w:val="24"/>
          <w:szCs w:val="24"/>
        </w:rPr>
        <w:t>posttraumatic stress disorder;</w:t>
      </w:r>
    </w:p>
    <w:p w:rsidR="00843757" w:rsidRPr="00843757" w:rsidRDefault="00843757" w:rsidP="00843757">
      <w:pPr>
        <w:numPr>
          <w:ilvl w:val="0"/>
          <w:numId w:val="39"/>
        </w:numPr>
        <w:tabs>
          <w:tab w:val="clear" w:pos="1440"/>
          <w:tab w:val="num" w:pos="2127"/>
        </w:tabs>
        <w:ind w:left="2127" w:hanging="567"/>
        <w:rPr>
          <w:sz w:val="24"/>
          <w:szCs w:val="24"/>
        </w:rPr>
      </w:pPr>
      <w:r w:rsidRPr="00843757">
        <w:rPr>
          <w:sz w:val="24"/>
          <w:szCs w:val="24"/>
        </w:rPr>
        <w:t>schizophrenia;</w:t>
      </w:r>
    </w:p>
    <w:p w:rsidR="00843757" w:rsidRPr="00843757" w:rsidRDefault="00843757" w:rsidP="00843757">
      <w:pPr>
        <w:numPr>
          <w:ilvl w:val="0"/>
          <w:numId w:val="39"/>
        </w:numPr>
        <w:tabs>
          <w:tab w:val="clear" w:pos="1440"/>
          <w:tab w:val="num" w:pos="2127"/>
        </w:tabs>
        <w:ind w:left="2127" w:hanging="567"/>
        <w:rPr>
          <w:sz w:val="24"/>
          <w:szCs w:val="24"/>
        </w:rPr>
      </w:pPr>
      <w:r w:rsidRPr="00843757">
        <w:rPr>
          <w:sz w:val="24"/>
          <w:szCs w:val="24"/>
        </w:rPr>
        <w:t>social anxiety disorder;</w:t>
      </w:r>
    </w:p>
    <w:p w:rsidR="00843757" w:rsidRPr="00843757" w:rsidRDefault="00843757" w:rsidP="00843757">
      <w:pPr>
        <w:numPr>
          <w:ilvl w:val="0"/>
          <w:numId w:val="39"/>
        </w:numPr>
        <w:tabs>
          <w:tab w:val="clear" w:pos="1440"/>
          <w:tab w:val="num" w:pos="2127"/>
        </w:tabs>
        <w:ind w:left="2127" w:hanging="567"/>
        <w:rPr>
          <w:sz w:val="24"/>
          <w:szCs w:val="24"/>
        </w:rPr>
      </w:pPr>
      <w:r w:rsidRPr="00843757">
        <w:rPr>
          <w:sz w:val="24"/>
          <w:szCs w:val="24"/>
        </w:rPr>
        <w:t>specific phobia; or</w:t>
      </w:r>
    </w:p>
    <w:p w:rsidR="00176238" w:rsidRDefault="00843757" w:rsidP="00843757">
      <w:pPr>
        <w:numPr>
          <w:ilvl w:val="0"/>
          <w:numId w:val="39"/>
        </w:numPr>
        <w:tabs>
          <w:tab w:val="clear" w:pos="1440"/>
          <w:tab w:val="num" w:pos="2127"/>
        </w:tabs>
        <w:spacing w:after="120"/>
        <w:ind w:left="2126" w:hanging="567"/>
        <w:rPr>
          <w:sz w:val="24"/>
          <w:szCs w:val="24"/>
        </w:rPr>
      </w:pPr>
      <w:r w:rsidRPr="00843757">
        <w:rPr>
          <w:sz w:val="24"/>
          <w:szCs w:val="24"/>
        </w:rPr>
        <w:t>substance use disorder;</w:t>
      </w:r>
      <w:r w:rsidR="00176238">
        <w:rPr>
          <w:sz w:val="24"/>
          <w:szCs w:val="24"/>
        </w:rPr>
        <w:t>'</w:t>
      </w:r>
      <w:r w:rsidR="00361BB5">
        <w:rPr>
          <w:sz w:val="24"/>
          <w:szCs w:val="24"/>
        </w:rPr>
        <w:t>;</w:t>
      </w:r>
    </w:p>
    <w:p w:rsidR="00361BB5" w:rsidRPr="00176238" w:rsidRDefault="00361BB5" w:rsidP="00361BB5">
      <w:pPr>
        <w:tabs>
          <w:tab w:val="num" w:pos="1560"/>
        </w:tabs>
        <w:spacing w:after="120"/>
        <w:ind w:left="1560"/>
        <w:rPr>
          <w:sz w:val="24"/>
          <w:szCs w:val="24"/>
        </w:rPr>
      </w:pPr>
      <w:r w:rsidRPr="00361BB5">
        <w:rPr>
          <w:sz w:val="24"/>
          <w:szCs w:val="24"/>
          <w:lang w:val="en-AU"/>
        </w:rPr>
        <w:lastRenderedPageBreak/>
        <w:t>'</w:t>
      </w:r>
      <w:r w:rsidRPr="00361BB5">
        <w:rPr>
          <w:b/>
          <w:sz w:val="24"/>
          <w:szCs w:val="24"/>
          <w:lang w:val="en-AU"/>
        </w:rPr>
        <w:t>"DSM-5"</w:t>
      </w:r>
      <w:r w:rsidRPr="00361BB5">
        <w:rPr>
          <w:sz w:val="24"/>
          <w:szCs w:val="24"/>
          <w:lang w:val="en-AU"/>
        </w:rPr>
        <w:t xml:space="preserve"> means the American Psychiatric Association: </w:t>
      </w:r>
      <w:r w:rsidRPr="00361BB5">
        <w:rPr>
          <w:i/>
          <w:sz w:val="24"/>
          <w:szCs w:val="24"/>
          <w:lang w:val="en-AU"/>
        </w:rPr>
        <w:t>Diagnostic and Statistical Manual of Mental Disorders</w:t>
      </w:r>
      <w:r w:rsidRPr="00361BB5">
        <w:rPr>
          <w:sz w:val="24"/>
          <w:szCs w:val="24"/>
          <w:lang w:val="en-AU"/>
        </w:rPr>
        <w:t>, Fifth Edition.  Arlington, VA, American Psychiatric Association, 2013;</w:t>
      </w:r>
      <w:r>
        <w:rPr>
          <w:sz w:val="24"/>
          <w:szCs w:val="24"/>
          <w:lang w:val="en-AU"/>
        </w:rPr>
        <w:t>'; and</w:t>
      </w:r>
    </w:p>
    <w:p w:rsidR="00477D94" w:rsidRPr="00361BB5" w:rsidRDefault="00361BB5" w:rsidP="00361BB5">
      <w:pPr>
        <w:pStyle w:val="BodyTextIndent"/>
        <w:numPr>
          <w:ilvl w:val="0"/>
          <w:numId w:val="24"/>
        </w:numPr>
        <w:tabs>
          <w:tab w:val="num" w:pos="1560"/>
        </w:tabs>
        <w:spacing w:after="120"/>
        <w:rPr>
          <w:sz w:val="24"/>
          <w:szCs w:val="24"/>
        </w:rPr>
      </w:pPr>
      <w:r w:rsidRPr="00361BB5">
        <w:rPr>
          <w:sz w:val="24"/>
          <w:szCs w:val="24"/>
        </w:rPr>
        <w:t>Deleting the definition</w:t>
      </w:r>
      <w:r>
        <w:rPr>
          <w:sz w:val="24"/>
          <w:szCs w:val="24"/>
        </w:rPr>
        <w:t>s</w:t>
      </w:r>
      <w:r w:rsidRPr="00361BB5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"</w:t>
      </w:r>
      <w:r w:rsidRPr="00361BB5">
        <w:rPr>
          <w:sz w:val="24"/>
          <w:szCs w:val="24"/>
        </w:rPr>
        <w:t>a clinically significant psychiatric condition from specified list 1</w:t>
      </w:r>
      <w:r>
        <w:rPr>
          <w:sz w:val="24"/>
          <w:szCs w:val="24"/>
        </w:rPr>
        <w:t>", "</w:t>
      </w:r>
      <w:r w:rsidRPr="00361BB5">
        <w:rPr>
          <w:sz w:val="24"/>
          <w:szCs w:val="24"/>
        </w:rPr>
        <w:t>a clinically significant psychiatric condition from specified list 2</w:t>
      </w:r>
      <w:r>
        <w:rPr>
          <w:sz w:val="24"/>
          <w:szCs w:val="24"/>
        </w:rPr>
        <w:t>",</w:t>
      </w:r>
      <w:r w:rsidRPr="00361BB5">
        <w:rPr>
          <w:sz w:val="24"/>
          <w:szCs w:val="24"/>
        </w:rPr>
        <w:t xml:space="preserve"> "</w:t>
      </w:r>
      <w:r>
        <w:rPr>
          <w:sz w:val="24"/>
          <w:szCs w:val="24"/>
        </w:rPr>
        <w:t>DSM-IV-TR</w:t>
      </w:r>
      <w:r w:rsidRPr="00361BB5">
        <w:rPr>
          <w:sz w:val="24"/>
          <w:szCs w:val="24"/>
        </w:rPr>
        <w:t>"</w:t>
      </w:r>
      <w:r>
        <w:rPr>
          <w:sz w:val="24"/>
          <w:szCs w:val="24"/>
        </w:rPr>
        <w:t>, "</w:t>
      </w:r>
      <w:r w:rsidRPr="00361BB5">
        <w:rPr>
          <w:sz w:val="24"/>
          <w:szCs w:val="24"/>
        </w:rPr>
        <w:t>obsessive-compulsive disorder</w:t>
      </w:r>
      <w:r>
        <w:rPr>
          <w:sz w:val="24"/>
          <w:szCs w:val="24"/>
        </w:rPr>
        <w:t>", "</w:t>
      </w:r>
      <w:r w:rsidRPr="00361BB5">
        <w:rPr>
          <w:sz w:val="24"/>
          <w:szCs w:val="24"/>
        </w:rPr>
        <w:t>panic attack</w:t>
      </w:r>
      <w:r>
        <w:rPr>
          <w:sz w:val="24"/>
          <w:szCs w:val="24"/>
        </w:rPr>
        <w:t>", "</w:t>
      </w:r>
      <w:r w:rsidRPr="00361BB5">
        <w:rPr>
          <w:sz w:val="24"/>
          <w:szCs w:val="24"/>
        </w:rPr>
        <w:t>phobic anxiety</w:t>
      </w:r>
      <w:r>
        <w:rPr>
          <w:sz w:val="24"/>
          <w:szCs w:val="24"/>
        </w:rPr>
        <w:t>" and "</w:t>
      </w:r>
      <w:r w:rsidRPr="00361BB5">
        <w:rPr>
          <w:sz w:val="24"/>
          <w:szCs w:val="24"/>
        </w:rPr>
        <w:t>substance-induced anxiety disorder</w:t>
      </w:r>
      <w:r>
        <w:rPr>
          <w:sz w:val="24"/>
          <w:szCs w:val="24"/>
        </w:rPr>
        <w:t>"</w:t>
      </w:r>
      <w:r w:rsidRPr="00361BB5">
        <w:rPr>
          <w:sz w:val="24"/>
          <w:szCs w:val="24"/>
        </w:rPr>
        <w:t xml:space="preserve"> in clause 9</w:t>
      </w:r>
      <w:r>
        <w:rPr>
          <w:sz w:val="24"/>
          <w:szCs w:val="24"/>
        </w:rPr>
        <w:t>.</w:t>
      </w:r>
    </w:p>
    <w:p w:rsidR="00F6682C" w:rsidRPr="00C145BB" w:rsidRDefault="00F6682C" w:rsidP="00E4344B">
      <w:pPr>
        <w:keepLines/>
        <w:numPr>
          <w:ilvl w:val="0"/>
          <w:numId w:val="25"/>
        </w:numPr>
        <w:spacing w:after="120"/>
        <w:ind w:left="851" w:hanging="794"/>
        <w:rPr>
          <w:sz w:val="24"/>
          <w:szCs w:val="24"/>
        </w:rPr>
      </w:pPr>
      <w:r w:rsidRPr="00C145BB">
        <w:rPr>
          <w:sz w:val="24"/>
          <w:szCs w:val="24"/>
        </w:rPr>
        <w:t xml:space="preserve">The amendments made by this instrument apply to all matters to which Instrument No. </w:t>
      </w:r>
      <w:r w:rsidR="00D1521C">
        <w:rPr>
          <w:sz w:val="24"/>
          <w:szCs w:val="24"/>
        </w:rPr>
        <w:t>68</w:t>
      </w:r>
      <w:r w:rsidRPr="00C145BB">
        <w:rPr>
          <w:sz w:val="24"/>
          <w:szCs w:val="24"/>
        </w:rPr>
        <w:t xml:space="preserve"> of </w:t>
      </w:r>
      <w:r w:rsidR="00D1521C">
        <w:rPr>
          <w:sz w:val="24"/>
          <w:szCs w:val="24"/>
        </w:rPr>
        <w:t>2009,</w:t>
      </w:r>
      <w:r w:rsidRPr="00C145BB">
        <w:rPr>
          <w:sz w:val="24"/>
          <w:szCs w:val="24"/>
        </w:rPr>
        <w:t xml:space="preserve"> section 120A of the </w:t>
      </w:r>
      <w:r w:rsidRPr="00C145BB">
        <w:rPr>
          <w:i/>
          <w:sz w:val="24"/>
          <w:szCs w:val="24"/>
        </w:rPr>
        <w:t>Veterans’ Entitlements Act 1986</w:t>
      </w:r>
      <w:r w:rsidRPr="00C145BB">
        <w:rPr>
          <w:sz w:val="24"/>
          <w:szCs w:val="24"/>
        </w:rPr>
        <w:t xml:space="preserve"> and section 338 of the </w:t>
      </w:r>
      <w:r w:rsidRPr="00C145BB">
        <w:rPr>
          <w:i/>
          <w:sz w:val="24"/>
          <w:szCs w:val="24"/>
        </w:rPr>
        <w:t xml:space="preserve">Military Rehabilitation and Compensation Act 2004 </w:t>
      </w:r>
      <w:r w:rsidRPr="00C145BB">
        <w:rPr>
          <w:sz w:val="24"/>
          <w:szCs w:val="24"/>
        </w:rPr>
        <w:t>apply.</w:t>
      </w:r>
    </w:p>
    <w:p w:rsidR="00144B86" w:rsidRDefault="00144B86" w:rsidP="00144B86">
      <w:pPr>
        <w:numPr>
          <w:ilvl w:val="0"/>
          <w:numId w:val="25"/>
        </w:numPr>
        <w:ind w:left="851" w:hanging="794"/>
        <w:rPr>
          <w:sz w:val="24"/>
          <w:szCs w:val="24"/>
        </w:rPr>
      </w:pPr>
      <w:r w:rsidRPr="00395597">
        <w:rPr>
          <w:sz w:val="24"/>
          <w:szCs w:val="24"/>
        </w:rPr>
        <w:t xml:space="preserve">The amendments made by this instrument take effect from </w:t>
      </w:r>
      <w:r>
        <w:rPr>
          <w:sz w:val="24"/>
          <w:szCs w:val="24"/>
        </w:rPr>
        <w:t>28</w:t>
      </w:r>
      <w:r w:rsidRPr="00395597">
        <w:rPr>
          <w:sz w:val="24"/>
          <w:szCs w:val="24"/>
        </w:rPr>
        <w:t> </w:t>
      </w:r>
      <w:r>
        <w:rPr>
          <w:sz w:val="24"/>
          <w:szCs w:val="24"/>
        </w:rPr>
        <w:t>November</w:t>
      </w:r>
      <w:r w:rsidRPr="00395597">
        <w:rPr>
          <w:sz w:val="24"/>
          <w:szCs w:val="24"/>
        </w:rPr>
        <w:t> </w:t>
      </w:r>
      <w:r>
        <w:rPr>
          <w:sz w:val="24"/>
          <w:szCs w:val="24"/>
        </w:rPr>
        <w:t>2016</w:t>
      </w:r>
      <w:r w:rsidRPr="00395597">
        <w:rPr>
          <w:sz w:val="24"/>
          <w:szCs w:val="24"/>
        </w:rPr>
        <w:t>.</w:t>
      </w:r>
    </w:p>
    <w:p w:rsidR="00144B86" w:rsidRDefault="00144B86" w:rsidP="00144B86">
      <w:pPr>
        <w:keepNext/>
        <w:spacing w:before="240" w:after="12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Dated this   </w:t>
      </w:r>
      <w:r w:rsidR="0052342A">
        <w:rPr>
          <w:rFonts w:ascii="Brush Script MT" w:hAnsi="Brush Script MT"/>
          <w:sz w:val="44"/>
          <w:szCs w:val="44"/>
        </w:rPr>
        <w:t>twenty-eighth</w:t>
      </w:r>
      <w:r>
        <w:rPr>
          <w:sz w:val="24"/>
          <w:szCs w:val="24"/>
        </w:rPr>
        <w:t xml:space="preserve">   day of   </w:t>
      </w:r>
      <w:r>
        <w:rPr>
          <w:rFonts w:ascii="Brush Script MT" w:hAnsi="Brush Script MT"/>
          <w:sz w:val="44"/>
          <w:szCs w:val="44"/>
        </w:rPr>
        <w:t>October</w:t>
      </w:r>
      <w:r>
        <w:rPr>
          <w:sz w:val="24"/>
          <w:szCs w:val="24"/>
        </w:rPr>
        <w:t xml:space="preserve">   2016</w:t>
      </w:r>
    </w:p>
    <w:p w:rsidR="00144B86" w:rsidRDefault="00144B86" w:rsidP="00144B86">
      <w:pPr>
        <w:spacing w:line="240" w:lineRule="auto"/>
        <w:ind w:hanging="720"/>
        <w:rPr>
          <w:sz w:val="24"/>
          <w:szCs w:val="24"/>
        </w:rPr>
      </w:pPr>
      <w:r>
        <w:rPr>
          <w:noProof/>
          <w:lang w:val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The Common Seal of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:rsidR="00144B86" w:rsidRDefault="00144B86" w:rsidP="00144B86">
      <w:p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Repatriation Medical Authority</w:t>
      </w:r>
      <w:r>
        <w:rPr>
          <w:sz w:val="24"/>
          <w:szCs w:val="24"/>
        </w:rPr>
        <w:tab/>
        <w:t>)</w:t>
      </w:r>
    </w:p>
    <w:p w:rsidR="00144B86" w:rsidRDefault="00144B86" w:rsidP="00144B86">
      <w:p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was affixed to this instrument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)</w:t>
      </w:r>
    </w:p>
    <w:p w:rsidR="00144B86" w:rsidRDefault="00144B86" w:rsidP="00144B86">
      <w:p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at the direction of: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:rsidR="00144B86" w:rsidRDefault="00144B86" w:rsidP="00144B86">
      <w:pPr>
        <w:spacing w:before="240" w:line="240" w:lineRule="auto"/>
        <w:ind w:left="3600"/>
        <w:outlineLvl w:val="0"/>
        <w:rPr>
          <w:sz w:val="24"/>
          <w:szCs w:val="24"/>
        </w:rPr>
      </w:pPr>
      <w:r>
        <w:rPr>
          <w:sz w:val="24"/>
          <w:szCs w:val="24"/>
        </w:rPr>
        <w:t>PROFESSOR NICHOLAS SAUNDERS AO</w:t>
      </w:r>
    </w:p>
    <w:p w:rsidR="00F6682C" w:rsidRDefault="00144B86" w:rsidP="00144B86">
      <w:pPr>
        <w:spacing w:before="120" w:after="120" w:line="240" w:lineRule="auto"/>
        <w:ind w:left="5041"/>
        <w:rPr>
          <w:sz w:val="24"/>
          <w:szCs w:val="24"/>
        </w:rPr>
      </w:pPr>
      <w:r>
        <w:rPr>
          <w:sz w:val="24"/>
          <w:szCs w:val="24"/>
        </w:rPr>
        <w:t>CHAIRPERSON</w:t>
      </w:r>
    </w:p>
    <w:sectPr w:rsidR="00F668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992" w:left="1797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65D" w:rsidRDefault="0044065D">
      <w:r>
        <w:separator/>
      </w:r>
    </w:p>
  </w:endnote>
  <w:endnote w:type="continuationSeparator" w:id="0">
    <w:p w:rsidR="0044065D" w:rsidRDefault="0044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86" w:rsidRDefault="00144B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82C" w:rsidRDefault="00F6682C">
    <w:pPr>
      <w:pStyle w:val="Footer"/>
      <w:ind w:left="0"/>
    </w:pPr>
    <w:r>
      <w:rPr>
        <w:rFonts w:ascii="Arial" w:hAnsi="Arial"/>
        <w:b w:val="0"/>
      </w:rPr>
      <w:t xml:space="preserve">Page </w:t>
    </w:r>
    <w:r>
      <w:rPr>
        <w:rFonts w:ascii="Arial" w:hAnsi="Arial"/>
        <w:b w:val="0"/>
      </w:rPr>
      <w:fldChar w:fldCharType="begin"/>
    </w:r>
    <w:r>
      <w:rPr>
        <w:rFonts w:ascii="Arial" w:hAnsi="Arial"/>
        <w:b w:val="0"/>
      </w:rPr>
      <w:instrText xml:space="preserve">page </w:instrText>
    </w:r>
    <w:r>
      <w:rPr>
        <w:rFonts w:ascii="Arial" w:hAnsi="Arial"/>
        <w:b w:val="0"/>
      </w:rPr>
      <w:fldChar w:fldCharType="separate"/>
    </w:r>
    <w:r w:rsidR="00F3586F">
      <w:rPr>
        <w:rFonts w:ascii="Arial" w:hAnsi="Arial"/>
        <w:b w:val="0"/>
        <w:noProof/>
      </w:rPr>
      <w:t>1</w:t>
    </w:r>
    <w:r>
      <w:fldChar w:fldCharType="end"/>
    </w:r>
    <w:r>
      <w:rPr>
        <w:rFonts w:ascii="Arial" w:hAnsi="Arial"/>
        <w:b w:val="0"/>
      </w:rPr>
      <w:t xml:space="preserve"> of </w:t>
    </w:r>
    <w:r>
      <w:rPr>
        <w:rStyle w:val="PageNumber"/>
        <w:rFonts w:ascii="Arial" w:hAnsi="Arial"/>
        <w:b w:val="0"/>
      </w:rPr>
      <w:fldChar w:fldCharType="begin"/>
    </w:r>
    <w:r>
      <w:rPr>
        <w:rStyle w:val="PageNumber"/>
        <w:rFonts w:ascii="Arial" w:hAnsi="Arial"/>
        <w:b w:val="0"/>
      </w:rPr>
      <w:instrText xml:space="preserve"> NUMPAGES </w:instrText>
    </w:r>
    <w:r>
      <w:rPr>
        <w:rStyle w:val="PageNumber"/>
        <w:rFonts w:ascii="Arial" w:hAnsi="Arial"/>
        <w:b w:val="0"/>
      </w:rPr>
      <w:fldChar w:fldCharType="separate"/>
    </w:r>
    <w:r w:rsidR="00F3586F">
      <w:rPr>
        <w:rStyle w:val="PageNumber"/>
        <w:rFonts w:ascii="Arial" w:hAnsi="Arial"/>
        <w:b w:val="0"/>
        <w:noProof/>
      </w:rPr>
      <w:t>4</w:t>
    </w:r>
    <w:r>
      <w:rPr>
        <w:rStyle w:val="PageNumber"/>
        <w:rFonts w:ascii="Arial" w:hAnsi="Arial"/>
        <w:b w:val="0"/>
      </w:rPr>
      <w:fldChar w:fldCharType="end"/>
    </w:r>
    <w:r>
      <w:rPr>
        <w:rFonts w:ascii="Arial" w:hAnsi="Arial"/>
        <w:b w:val="0"/>
      </w:rPr>
      <w:t xml:space="preserve"> of Instrument No. </w:t>
    </w:r>
    <w:r w:rsidR="00144B86">
      <w:rPr>
        <w:rFonts w:ascii="Arial" w:hAnsi="Arial"/>
        <w:b w:val="0"/>
      </w:rPr>
      <w:t>101</w:t>
    </w:r>
    <w:r>
      <w:rPr>
        <w:rFonts w:ascii="Arial" w:hAnsi="Arial"/>
        <w:b w:val="0"/>
      </w:rPr>
      <w:t xml:space="preserve"> of </w:t>
    </w:r>
    <w:r w:rsidR="00D1521C">
      <w:rPr>
        <w:rFonts w:ascii="Arial" w:hAnsi="Arial"/>
        <w:b w:val="0"/>
      </w:rPr>
      <w:t>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86" w:rsidRDefault="00144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65D" w:rsidRDefault="0044065D">
      <w:r>
        <w:separator/>
      </w:r>
    </w:p>
  </w:footnote>
  <w:footnote w:type="continuationSeparator" w:id="0">
    <w:p w:rsidR="0044065D" w:rsidRDefault="00440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86" w:rsidRDefault="00144B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86" w:rsidRDefault="00144B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86" w:rsidRDefault="00144B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9B2"/>
    <w:multiLevelType w:val="singleLevel"/>
    <w:tmpl w:val="6A688F12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 w15:restartNumberingAfterBreak="0">
    <w:nsid w:val="051E0D2E"/>
    <w:multiLevelType w:val="singleLevel"/>
    <w:tmpl w:val="B0B482CE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7D231F3"/>
    <w:multiLevelType w:val="singleLevel"/>
    <w:tmpl w:val="01CE7D22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A4D6C35"/>
    <w:multiLevelType w:val="singleLevel"/>
    <w:tmpl w:val="432ED1B4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4" w15:restartNumberingAfterBreak="0">
    <w:nsid w:val="0F914F9F"/>
    <w:multiLevelType w:val="hybridMultilevel"/>
    <w:tmpl w:val="F610584A"/>
    <w:lvl w:ilvl="0" w:tplc="544A35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1725197C"/>
    <w:multiLevelType w:val="multilevel"/>
    <w:tmpl w:val="797A9A68"/>
    <w:lvl w:ilvl="0">
      <w:start w:val="1"/>
      <w:numFmt w:val="upperLetter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A404A06"/>
    <w:multiLevelType w:val="hybridMultilevel"/>
    <w:tmpl w:val="F610584A"/>
    <w:lvl w:ilvl="0" w:tplc="544A35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D383254"/>
    <w:multiLevelType w:val="multilevel"/>
    <w:tmpl w:val="5B2056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DB97233"/>
    <w:multiLevelType w:val="singleLevel"/>
    <w:tmpl w:val="CCAA3A9A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1E695762"/>
    <w:multiLevelType w:val="multilevel"/>
    <w:tmpl w:val="1A2A41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F4D753D"/>
    <w:multiLevelType w:val="singleLevel"/>
    <w:tmpl w:val="203015E4"/>
    <w:lvl w:ilvl="0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11" w15:restartNumberingAfterBreak="0">
    <w:nsid w:val="2079017D"/>
    <w:multiLevelType w:val="singleLevel"/>
    <w:tmpl w:val="6F1260CA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2" w15:restartNumberingAfterBreak="0">
    <w:nsid w:val="25B411F1"/>
    <w:multiLevelType w:val="singleLevel"/>
    <w:tmpl w:val="11321A90"/>
    <w:lvl w:ilvl="0">
      <w:start w:val="1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265138B3"/>
    <w:multiLevelType w:val="singleLevel"/>
    <w:tmpl w:val="ECF4F75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(W1)" w:hAnsi="Times New (W1)" w:hint="default"/>
        <w:b w:val="0"/>
        <w:i w:val="0"/>
        <w:sz w:val="26"/>
      </w:rPr>
    </w:lvl>
  </w:abstractNum>
  <w:abstractNum w:abstractNumId="14" w15:restartNumberingAfterBreak="0">
    <w:nsid w:val="295B32B9"/>
    <w:multiLevelType w:val="singleLevel"/>
    <w:tmpl w:val="23DCFBFE"/>
    <w:lvl w:ilvl="0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1025C49"/>
    <w:multiLevelType w:val="hybridMultilevel"/>
    <w:tmpl w:val="60840BC2"/>
    <w:lvl w:ilvl="0" w:tplc="294EFB7C">
      <w:start w:val="1"/>
      <w:numFmt w:val="decimal"/>
      <w:lvlText w:val="%1."/>
      <w:lvlJc w:val="left"/>
      <w:pPr>
        <w:tabs>
          <w:tab w:val="num" w:pos="851"/>
        </w:tabs>
        <w:ind w:left="794" w:hanging="43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9B2EAA"/>
    <w:multiLevelType w:val="singleLevel"/>
    <w:tmpl w:val="C0168D3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32C555B"/>
    <w:multiLevelType w:val="hybridMultilevel"/>
    <w:tmpl w:val="A8901FA0"/>
    <w:lvl w:ilvl="0" w:tplc="2C8C6D54">
      <w:start w:val="3"/>
      <w:numFmt w:val="upp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35CB5AF2"/>
    <w:multiLevelType w:val="singleLevel"/>
    <w:tmpl w:val="D26CF714"/>
    <w:lvl w:ilvl="0">
      <w:start w:val="1"/>
      <w:numFmt w:val="upp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9" w15:restartNumberingAfterBreak="0">
    <w:nsid w:val="4655695A"/>
    <w:multiLevelType w:val="singleLevel"/>
    <w:tmpl w:val="E4AADA4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481B71AB"/>
    <w:multiLevelType w:val="multilevel"/>
    <w:tmpl w:val="F96E734C"/>
    <w:lvl w:ilvl="0">
      <w:start w:val="1"/>
      <w:numFmt w:val="upperLetter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90E6070"/>
    <w:multiLevelType w:val="singleLevel"/>
    <w:tmpl w:val="544A35C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 w15:restartNumberingAfterBreak="0">
    <w:nsid w:val="4A624FA1"/>
    <w:multiLevelType w:val="hybridMultilevel"/>
    <w:tmpl w:val="1744D45A"/>
    <w:lvl w:ilvl="0" w:tplc="B6A0C51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4B327AD4"/>
    <w:multiLevelType w:val="hybridMultilevel"/>
    <w:tmpl w:val="E17AA4CC"/>
    <w:lvl w:ilvl="0" w:tplc="2722BE0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56D91D3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9E61574"/>
    <w:multiLevelType w:val="multilevel"/>
    <w:tmpl w:val="49605D60"/>
    <w:lvl w:ilvl="0">
      <w:start w:val="1"/>
      <w:numFmt w:val="upperLetter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B5A61BA"/>
    <w:multiLevelType w:val="singleLevel"/>
    <w:tmpl w:val="CA6E7E2C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 w15:restartNumberingAfterBreak="0">
    <w:nsid w:val="5CC52F20"/>
    <w:multiLevelType w:val="singleLevel"/>
    <w:tmpl w:val="16B22D7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61430E4B"/>
    <w:multiLevelType w:val="hybridMultilevel"/>
    <w:tmpl w:val="F610584A"/>
    <w:lvl w:ilvl="0" w:tplc="544A35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659857BE"/>
    <w:multiLevelType w:val="multilevel"/>
    <w:tmpl w:val="A71093AE"/>
    <w:lvl w:ilvl="0">
      <w:start w:val="1"/>
      <w:numFmt w:val="upperLetter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8107666"/>
    <w:multiLevelType w:val="singleLevel"/>
    <w:tmpl w:val="14E868FE"/>
    <w:lvl w:ilvl="0">
      <w:start w:val="2"/>
      <w:numFmt w:val="upp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31" w15:restartNumberingAfterBreak="0">
    <w:nsid w:val="683C0F08"/>
    <w:multiLevelType w:val="singleLevel"/>
    <w:tmpl w:val="6512C656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 w15:restartNumberingAfterBreak="0">
    <w:nsid w:val="6AD00222"/>
    <w:multiLevelType w:val="multilevel"/>
    <w:tmpl w:val="797A9A68"/>
    <w:lvl w:ilvl="0">
      <w:start w:val="1"/>
      <w:numFmt w:val="upperLetter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BEC7B5E"/>
    <w:multiLevelType w:val="singleLevel"/>
    <w:tmpl w:val="5A2CBF38"/>
    <w:lvl w:ilvl="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34" w15:restartNumberingAfterBreak="0">
    <w:nsid w:val="6D0A57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DE82AAB"/>
    <w:multiLevelType w:val="singleLevel"/>
    <w:tmpl w:val="2722BE06"/>
    <w:lvl w:ilvl="0">
      <w:start w:val="1"/>
      <w:numFmt w:val="lowerLetter"/>
      <w:lvlText w:val="(%1)"/>
      <w:lvlJc w:val="left"/>
      <w:pPr>
        <w:tabs>
          <w:tab w:val="num" w:pos="680"/>
        </w:tabs>
        <w:ind w:left="680" w:hanging="680"/>
      </w:pPr>
    </w:lvl>
  </w:abstractNum>
  <w:abstractNum w:abstractNumId="36" w15:restartNumberingAfterBreak="0">
    <w:nsid w:val="72ED4C0B"/>
    <w:multiLevelType w:val="singleLevel"/>
    <w:tmpl w:val="208E450E"/>
    <w:lvl w:ilvl="0">
      <w:start w:val="2"/>
      <w:numFmt w:val="lowerLetter"/>
      <w:lvlText w:val="(%1)"/>
      <w:lvlJc w:val="left"/>
      <w:pPr>
        <w:tabs>
          <w:tab w:val="num" w:pos="1441"/>
        </w:tabs>
        <w:ind w:left="1441" w:hanging="720"/>
      </w:pPr>
      <w:rPr>
        <w:rFonts w:hint="default"/>
      </w:rPr>
    </w:lvl>
  </w:abstractNum>
  <w:abstractNum w:abstractNumId="37" w15:restartNumberingAfterBreak="0">
    <w:nsid w:val="7EAA1D38"/>
    <w:multiLevelType w:val="singleLevel"/>
    <w:tmpl w:val="2B72104A"/>
    <w:lvl w:ilvl="0">
      <w:start w:val="1"/>
      <w:numFmt w:val="lowerRoman"/>
      <w:lvlText w:val="(%1)"/>
      <w:lvlJc w:val="left"/>
      <w:pPr>
        <w:tabs>
          <w:tab w:val="num" w:pos="2149"/>
        </w:tabs>
        <w:ind w:left="2149" w:hanging="720"/>
      </w:pPr>
      <w:rPr>
        <w:rFonts w:hint="default"/>
      </w:rPr>
    </w:lvl>
  </w:abstractNum>
  <w:abstractNum w:abstractNumId="38" w15:restartNumberingAfterBreak="0">
    <w:nsid w:val="7FCF07FD"/>
    <w:multiLevelType w:val="singleLevel"/>
    <w:tmpl w:val="66AAF230"/>
    <w:lvl w:ilvl="0">
      <w:start w:val="3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num w:numId="1">
    <w:abstractNumId w:val="1"/>
  </w:num>
  <w:num w:numId="2">
    <w:abstractNumId w:val="35"/>
  </w:num>
  <w:num w:numId="3">
    <w:abstractNumId w:val="2"/>
  </w:num>
  <w:num w:numId="4">
    <w:abstractNumId w:val="30"/>
  </w:num>
  <w:num w:numId="5">
    <w:abstractNumId w:val="19"/>
  </w:num>
  <w:num w:numId="6">
    <w:abstractNumId w:val="38"/>
  </w:num>
  <w:num w:numId="7">
    <w:abstractNumId w:val="0"/>
  </w:num>
  <w:num w:numId="8">
    <w:abstractNumId w:val="33"/>
  </w:num>
  <w:num w:numId="9">
    <w:abstractNumId w:val="37"/>
  </w:num>
  <w:num w:numId="10">
    <w:abstractNumId w:val="11"/>
  </w:num>
  <w:num w:numId="11">
    <w:abstractNumId w:val="10"/>
  </w:num>
  <w:num w:numId="12">
    <w:abstractNumId w:val="16"/>
  </w:num>
  <w:num w:numId="13">
    <w:abstractNumId w:val="27"/>
  </w:num>
  <w:num w:numId="14">
    <w:abstractNumId w:val="3"/>
  </w:num>
  <w:num w:numId="15">
    <w:abstractNumId w:val="31"/>
  </w:num>
  <w:num w:numId="16">
    <w:abstractNumId w:val="13"/>
  </w:num>
  <w:num w:numId="17">
    <w:abstractNumId w:val="26"/>
  </w:num>
  <w:num w:numId="18">
    <w:abstractNumId w:val="12"/>
  </w:num>
  <w:num w:numId="19">
    <w:abstractNumId w:val="36"/>
  </w:num>
  <w:num w:numId="20">
    <w:abstractNumId w:val="8"/>
  </w:num>
  <w:num w:numId="21">
    <w:abstractNumId w:val="14"/>
  </w:num>
  <w:num w:numId="22">
    <w:abstractNumId w:val="24"/>
  </w:num>
  <w:num w:numId="23">
    <w:abstractNumId w:val="34"/>
  </w:num>
  <w:num w:numId="24">
    <w:abstractNumId w:val="18"/>
  </w:num>
  <w:num w:numId="25">
    <w:abstractNumId w:val="15"/>
  </w:num>
  <w:num w:numId="26">
    <w:abstractNumId w:val="5"/>
  </w:num>
  <w:num w:numId="27">
    <w:abstractNumId w:val="25"/>
  </w:num>
  <w:num w:numId="28">
    <w:abstractNumId w:val="20"/>
  </w:num>
  <w:num w:numId="29">
    <w:abstractNumId w:val="7"/>
  </w:num>
  <w:num w:numId="30">
    <w:abstractNumId w:val="9"/>
  </w:num>
  <w:num w:numId="31">
    <w:abstractNumId w:val="32"/>
  </w:num>
  <w:num w:numId="32">
    <w:abstractNumId w:val="29"/>
  </w:num>
  <w:num w:numId="33">
    <w:abstractNumId w:val="6"/>
  </w:num>
  <w:num w:numId="34">
    <w:abstractNumId w:val="28"/>
  </w:num>
  <w:num w:numId="35">
    <w:abstractNumId w:val="17"/>
  </w:num>
  <w:num w:numId="36">
    <w:abstractNumId w:val="21"/>
  </w:num>
  <w:num w:numId="37">
    <w:abstractNumId w:val="23"/>
  </w:num>
  <w:num w:numId="38">
    <w:abstractNumId w:val="4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activeWritingStyle w:appName="MSWord" w:lang="en-GB" w:vendorID="8" w:dllVersion="513" w:checkStyle="1"/>
  <w:activeWritingStyle w:appName="MSWord" w:lang="en-AU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CA"/>
    <w:rsid w:val="000A3187"/>
    <w:rsid w:val="000E0981"/>
    <w:rsid w:val="000F3D84"/>
    <w:rsid w:val="001140AC"/>
    <w:rsid w:val="00127E8B"/>
    <w:rsid w:val="00144B86"/>
    <w:rsid w:val="00176238"/>
    <w:rsid w:val="001E0E1C"/>
    <w:rsid w:val="00256028"/>
    <w:rsid w:val="002E478F"/>
    <w:rsid w:val="00355856"/>
    <w:rsid w:val="00361BB5"/>
    <w:rsid w:val="003A5DEC"/>
    <w:rsid w:val="003D5884"/>
    <w:rsid w:val="003F18B1"/>
    <w:rsid w:val="0044065D"/>
    <w:rsid w:val="00477D94"/>
    <w:rsid w:val="004C5DA6"/>
    <w:rsid w:val="005017A2"/>
    <w:rsid w:val="0052342A"/>
    <w:rsid w:val="005C1822"/>
    <w:rsid w:val="00651C76"/>
    <w:rsid w:val="00787B1E"/>
    <w:rsid w:val="007A447F"/>
    <w:rsid w:val="00843757"/>
    <w:rsid w:val="009874CA"/>
    <w:rsid w:val="00A12496"/>
    <w:rsid w:val="00BB492F"/>
    <w:rsid w:val="00C145BB"/>
    <w:rsid w:val="00C23608"/>
    <w:rsid w:val="00D03F13"/>
    <w:rsid w:val="00D04F54"/>
    <w:rsid w:val="00D1521C"/>
    <w:rsid w:val="00DA7207"/>
    <w:rsid w:val="00DC3C4A"/>
    <w:rsid w:val="00DD0F4B"/>
    <w:rsid w:val="00E4344B"/>
    <w:rsid w:val="00E5182C"/>
    <w:rsid w:val="00F3586F"/>
    <w:rsid w:val="00F6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PS" w:eastAsia="Times New Roman" w:hAnsi="Courier P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  <w:ind w:left="720"/>
      <w:jc w:val="both"/>
    </w:pPr>
    <w:rPr>
      <w:rFonts w:ascii="Times New Roman" w:hAnsi="Times New Roman"/>
      <w:sz w:val="26"/>
      <w:lang w:val="en-GB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spacing w:before="120" w:after="120"/>
      <w:outlineLvl w:val="1"/>
    </w:pPr>
    <w:rPr>
      <w:rFonts w:ascii="Univers (W1)" w:hAnsi="Univers (W1)"/>
      <w:b/>
    </w:rPr>
  </w:style>
  <w:style w:type="paragraph" w:styleId="Heading3">
    <w:name w:val="heading 3"/>
    <w:basedOn w:val="Normal"/>
    <w:next w:val="NormalIndent2"/>
    <w:qFormat/>
    <w:pPr>
      <w:outlineLvl w:val="2"/>
    </w:pPr>
    <w:rPr>
      <w:b/>
    </w:rPr>
  </w:style>
  <w:style w:type="paragraph" w:styleId="Heading4">
    <w:name w:val="heading 4"/>
    <w:basedOn w:val="Normal"/>
    <w:next w:val="NormalIndent2"/>
    <w:qFormat/>
    <w:pPr>
      <w:ind w:left="360"/>
      <w:outlineLvl w:val="3"/>
    </w:pPr>
    <w:rPr>
      <w:rFonts w:ascii="CG Times (W1)" w:hAnsi="CG Times (W1)"/>
      <w:sz w:val="24"/>
      <w:u w:val="single"/>
    </w:rPr>
  </w:style>
  <w:style w:type="paragraph" w:styleId="Heading5">
    <w:name w:val="heading 5"/>
    <w:basedOn w:val="Normal"/>
    <w:next w:val="NormalIndent2"/>
    <w:qFormat/>
    <w:pPr>
      <w:outlineLvl w:val="4"/>
    </w:pPr>
    <w:rPr>
      <w:rFonts w:ascii="CG Times (W1)" w:hAnsi="CG Times (W1)"/>
      <w:b/>
      <w:sz w:val="20"/>
    </w:rPr>
  </w:style>
  <w:style w:type="paragraph" w:styleId="Heading6">
    <w:name w:val="heading 6"/>
    <w:basedOn w:val="Normal"/>
    <w:next w:val="NormalIndent2"/>
    <w:qFormat/>
    <w:pPr>
      <w:outlineLvl w:val="5"/>
    </w:pPr>
    <w:rPr>
      <w:rFonts w:ascii="CG Times (W1)" w:hAnsi="CG Times (W1)"/>
      <w:sz w:val="20"/>
      <w:u w:val="single"/>
    </w:rPr>
  </w:style>
  <w:style w:type="paragraph" w:styleId="Heading7">
    <w:name w:val="heading 7"/>
    <w:basedOn w:val="Normal"/>
    <w:next w:val="NormalIndent2"/>
    <w:qFormat/>
    <w:pPr>
      <w:outlineLvl w:val="6"/>
    </w:pPr>
    <w:rPr>
      <w:rFonts w:ascii="CG Times (W1)" w:hAnsi="CG Times (W1)"/>
      <w:i/>
      <w:sz w:val="20"/>
    </w:rPr>
  </w:style>
  <w:style w:type="paragraph" w:styleId="Heading8">
    <w:name w:val="heading 8"/>
    <w:basedOn w:val="Normal"/>
    <w:next w:val="NormalIndent2"/>
    <w:qFormat/>
    <w:pPr>
      <w:outlineLvl w:val="7"/>
    </w:pPr>
    <w:rPr>
      <w:rFonts w:ascii="CG Times (W1)" w:hAnsi="CG Times (W1)"/>
      <w:i/>
      <w:sz w:val="20"/>
    </w:rPr>
  </w:style>
  <w:style w:type="paragraph" w:styleId="Heading9">
    <w:name w:val="heading 9"/>
    <w:basedOn w:val="Normal"/>
    <w:next w:val="NormalIndent2"/>
    <w:qFormat/>
    <w:pPr>
      <w:outlineLvl w:val="8"/>
    </w:pPr>
    <w:rPr>
      <w:rFonts w:ascii="CG Times (W1)" w:hAnsi="CG Times (W1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2">
    <w:name w:val="Normal Indent2"/>
    <w:basedOn w:val="Normal"/>
  </w:style>
  <w:style w:type="paragraph" w:styleId="Footer">
    <w:name w:val="footer"/>
    <w:basedOn w:val="Normal"/>
    <w:pPr>
      <w:tabs>
        <w:tab w:val="center" w:pos="4252"/>
        <w:tab w:val="right" w:pos="8504"/>
      </w:tabs>
      <w:spacing w:before="120" w:line="240" w:lineRule="auto"/>
    </w:pPr>
    <w:rPr>
      <w:b/>
      <w:sz w:val="16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NormalIndent1">
    <w:name w:val="Normal Indent1"/>
    <w:basedOn w:val="Normal"/>
    <w:next w:val="Normal"/>
  </w:style>
  <w:style w:type="paragraph" w:customStyle="1" w:styleId="headingshd">
    <w:name w:val="headingshd"/>
    <w:basedOn w:val="Normal"/>
    <w:next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spacing w:line="240" w:lineRule="auto"/>
      <w:jc w:val="center"/>
    </w:pPr>
    <w:rPr>
      <w:sz w:val="20"/>
    </w:rPr>
  </w:style>
  <w:style w:type="paragraph" w:customStyle="1" w:styleId="underline">
    <w:name w:val="underline"/>
    <w:basedOn w:val="Normal"/>
    <w:next w:val="Normal"/>
    <w:pPr>
      <w:pBdr>
        <w:bottom w:val="single" w:sz="18" w:space="1" w:color="auto"/>
      </w:pBdr>
      <w:spacing w:line="240" w:lineRule="auto"/>
    </w:pPr>
    <w:rPr>
      <w:rFonts w:ascii="Bookman" w:hAnsi="Bookman"/>
    </w:rPr>
  </w:style>
  <w:style w:type="paragraph" w:customStyle="1" w:styleId="GD">
    <w:name w:val="GD"/>
    <w:basedOn w:val="Normal"/>
    <w:pPr>
      <w:spacing w:line="240" w:lineRule="auto"/>
    </w:pPr>
  </w:style>
  <w:style w:type="paragraph" w:customStyle="1" w:styleId="Draft">
    <w:name w:val="Draf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sz w:val="30"/>
    </w:rPr>
  </w:style>
  <w:style w:type="paragraph" w:customStyle="1" w:styleId="sop">
    <w:name w:val="sop"/>
    <w:basedOn w:val="Normal"/>
    <w:pPr>
      <w:spacing w:before="240" w:after="240"/>
      <w:jc w:val="center"/>
    </w:pPr>
    <w:rPr>
      <w:sz w:val="36"/>
    </w:rPr>
  </w:style>
  <w:style w:type="paragraph" w:customStyle="1" w:styleId="ICD">
    <w:name w:val="ICD"/>
    <w:basedOn w:val="Normal"/>
    <w:pPr>
      <w:spacing w:before="240" w:after="240"/>
      <w:jc w:val="center"/>
    </w:pPr>
    <w:rPr>
      <w:b/>
      <w:caps/>
      <w:sz w:val="30"/>
    </w:rPr>
  </w:style>
  <w:style w:type="paragraph" w:customStyle="1" w:styleId="EndnoteText1">
    <w:name w:val="Endnote Text1"/>
    <w:basedOn w:val="Normal"/>
    <w:rPr>
      <w:sz w:val="20"/>
    </w:rPr>
  </w:style>
  <w:style w:type="paragraph" w:styleId="BodyTextIndent">
    <w:name w:val="Body Text Indent"/>
    <w:basedOn w:val="Normal"/>
    <w:pPr>
      <w:tabs>
        <w:tab w:val="left" w:pos="0"/>
      </w:tabs>
      <w:ind w:left="1440" w:hanging="731"/>
    </w:pPr>
  </w:style>
  <w:style w:type="paragraph" w:customStyle="1" w:styleId="clauseheading">
    <w:name w:val="clause heading"/>
    <w:basedOn w:val="Normal"/>
    <w:pPr>
      <w:keepNext/>
      <w:spacing w:after="120" w:line="240" w:lineRule="auto"/>
      <w:ind w:left="0"/>
    </w:pPr>
    <w:rPr>
      <w:rFonts w:ascii="Times" w:hAnsi="Times"/>
      <w:b/>
      <w:sz w:val="28"/>
      <w:lang w:val="en-AU"/>
    </w:rPr>
  </w:style>
  <w:style w:type="paragraph" w:styleId="BodyTextIndent3">
    <w:name w:val="Body Text Indent 3"/>
    <w:basedOn w:val="Normal"/>
    <w:pPr>
      <w:spacing w:line="120" w:lineRule="atLeast"/>
      <w:ind w:left="2127" w:hanging="1418"/>
    </w:pPr>
  </w:style>
  <w:style w:type="paragraph" w:styleId="BodyTextIndent2">
    <w:name w:val="Body Text Indent 2"/>
    <w:basedOn w:val="Normal"/>
    <w:pPr>
      <w:spacing w:line="120" w:lineRule="atLeast"/>
      <w:ind w:hanging="11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240" w:lineRule="auto"/>
      <w:ind w:left="0"/>
      <w:jc w:val="left"/>
    </w:pPr>
    <w:rPr>
      <w:i/>
      <w:sz w:val="24"/>
      <w:lang w:val="en-AU"/>
    </w:rPr>
  </w:style>
  <w:style w:type="paragraph" w:styleId="BodyText2">
    <w:name w:val="Body Text 2"/>
    <w:basedOn w:val="Normal"/>
    <w:pPr>
      <w:spacing w:line="240" w:lineRule="auto"/>
      <w:ind w:left="0"/>
    </w:pPr>
    <w:rPr>
      <w:b/>
      <w:i/>
      <w:sz w:val="24"/>
      <w:u w:val="single"/>
      <w:lang w:val="en-AU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Revision">
    <w:name w:val="Revision"/>
    <w:hidden/>
    <w:uiPriority w:val="99"/>
    <w:semiHidden/>
    <w:rsid w:val="00D03F13"/>
    <w:rPr>
      <w:rFonts w:ascii="Times New Roman" w:hAnsi="Times New Roman"/>
      <w:sz w:val="26"/>
      <w:lang w:val="en-GB"/>
    </w:rPr>
  </w:style>
  <w:style w:type="paragraph" w:styleId="ListParagraph">
    <w:name w:val="List Paragraph"/>
    <w:basedOn w:val="Normal"/>
    <w:uiPriority w:val="34"/>
    <w:qFormat/>
    <w:rsid w:val="00144B86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2016-10-25T02:30:00Z</dcterms:created>
  <dcterms:modified xsi:type="dcterms:W3CDTF">2016-10-25T02:30:00Z</dcterms:modified>
</cp:coreProperties>
</file>