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6D756D" w:rsidP="006647B7">
      <w:pPr>
        <w:pStyle w:val="Plainheader"/>
      </w:pPr>
      <w:r>
        <w:t>PERITONEAL ADHESIONS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A4334D">
        <w:t>3</w:t>
      </w:r>
      <w:r w:rsidRPr="00024911">
        <w:t xml:space="preserve"> of</w:t>
      </w:r>
      <w:r w:rsidR="00085567">
        <w:t xml:space="preserve"> </w:t>
      </w:r>
      <w:r w:rsidR="006D756D">
        <w:t>2016</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B47E6B" w:rsidRDefault="00B47E6B" w:rsidP="00B47E6B">
      <w:pPr>
        <w:pStyle w:val="Plain"/>
        <w:tabs>
          <w:tab w:val="clear" w:pos="567"/>
          <w:tab w:val="left" w:pos="851"/>
        </w:tabs>
      </w:pPr>
      <w:r w:rsidRPr="007527C1">
        <w:t>Dated</w:t>
      </w:r>
      <w:r>
        <w:t xml:space="preserve"> 18 December</w:t>
      </w:r>
      <w:r>
        <w:tab/>
      </w:r>
      <w:r>
        <w:tab/>
      </w:r>
      <w:r>
        <w:tab/>
      </w:r>
      <w:r>
        <w:tab/>
        <w:t xml:space="preserve"> </w:t>
      </w:r>
      <w:r>
        <w:tab/>
      </w:r>
      <w:r>
        <w:tab/>
      </w:r>
      <w:r>
        <w:tab/>
      </w:r>
      <w:r>
        <w:tab/>
      </w:r>
      <w:r>
        <w:tab/>
      </w:r>
      <w:r>
        <w:tab/>
      </w:r>
      <w:r>
        <w:tab/>
      </w:r>
      <w:r>
        <w:tab/>
      </w:r>
      <w:r>
        <w:tab/>
      </w:r>
      <w:r w:rsidRPr="007527C1">
        <w:tab/>
      </w:r>
      <w:r w:rsidRPr="007527C1">
        <w:tab/>
      </w:r>
      <w:r w:rsidRPr="007527C1">
        <w:tab/>
      </w:r>
      <w:r w:rsidRPr="007527C1">
        <w:tab/>
      </w:r>
      <w:bookmarkStart w:id="1" w:name="BKCheck15B_1"/>
      <w:bookmarkEnd w:id="1"/>
      <w:r>
        <w:rPr>
          <w:noProof/>
        </w:rPr>
        <w:t>2015</w:t>
      </w:r>
    </w:p>
    <w:p w:rsidR="00B47E6B" w:rsidRDefault="00B47E6B" w:rsidP="00B47E6B">
      <w:pPr>
        <w:pStyle w:val="Plain"/>
      </w:pPr>
    </w:p>
    <w:p w:rsidR="00B47E6B" w:rsidRDefault="00B47E6B" w:rsidP="00B47E6B">
      <w:pPr>
        <w:pStyle w:val="Plain"/>
      </w:pPr>
    </w:p>
    <w:p w:rsidR="00B47E6B" w:rsidRDefault="00B47E6B" w:rsidP="00B47E6B">
      <w:pPr>
        <w:pStyle w:val="Plain"/>
      </w:pPr>
    </w:p>
    <w:p w:rsidR="00B47E6B" w:rsidRDefault="00B47E6B" w:rsidP="00B47E6B">
      <w:pPr>
        <w:pStyle w:val="Plain"/>
      </w:pPr>
    </w:p>
    <w:p w:rsidR="00B47E6B" w:rsidRPr="007527C1" w:rsidRDefault="00B47E6B" w:rsidP="00B47E6B">
      <w:pPr>
        <w:pStyle w:val="Plain"/>
      </w:pPr>
    </w:p>
    <w:p w:rsidR="00B47E6B" w:rsidRDefault="00B47E6B" w:rsidP="00B47E6B">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47E6B" w:rsidRDefault="00B47E6B" w:rsidP="00B47E6B">
      <w:pPr>
        <w:pStyle w:val="Plain"/>
      </w:pPr>
      <w:r>
        <w:rPr>
          <w:noProof/>
        </w:rPr>
        <w:drawing>
          <wp:anchor distT="0" distB="0" distL="114300" distR="114300" simplePos="0" relativeHeight="251659264" behindDoc="1" locked="0" layoutInCell="1" allowOverlap="1" wp14:anchorId="40DB2F72" wp14:editId="33B80FAB">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47E6B" w:rsidRDefault="00B47E6B" w:rsidP="00B47E6B">
      <w:pPr>
        <w:pStyle w:val="Plain"/>
      </w:pPr>
    </w:p>
    <w:p w:rsidR="00B47E6B" w:rsidRDefault="00B47E6B" w:rsidP="00B47E6B">
      <w:pPr>
        <w:pStyle w:val="Plain"/>
      </w:pPr>
    </w:p>
    <w:p w:rsidR="00B47E6B" w:rsidRDefault="00B47E6B" w:rsidP="00B47E6B">
      <w:pPr>
        <w:pStyle w:val="Plain"/>
      </w:pPr>
    </w:p>
    <w:p w:rsidR="00B47E6B" w:rsidRPr="007527C1" w:rsidRDefault="00B47E6B" w:rsidP="00B47E6B">
      <w:pPr>
        <w:pStyle w:val="Plain"/>
      </w:pPr>
    </w:p>
    <w:p w:rsidR="00B47E6B" w:rsidRPr="007527C1" w:rsidRDefault="00B47E6B" w:rsidP="00B47E6B">
      <w:pPr>
        <w:pStyle w:val="Plain"/>
      </w:pPr>
      <w:r w:rsidRPr="007527C1">
        <w:t>Professor Nicholas Saunders AO</w:t>
      </w:r>
    </w:p>
    <w:p w:rsidR="00B47E6B" w:rsidRPr="007527C1" w:rsidRDefault="00B47E6B" w:rsidP="00B47E6B">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1A143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A1438">
        <w:rPr>
          <w:noProof/>
        </w:rPr>
        <w:t>1</w:t>
      </w:r>
      <w:r w:rsidR="001A1438">
        <w:rPr>
          <w:rFonts w:asciiTheme="minorHAnsi" w:eastAsiaTheme="minorEastAsia" w:hAnsiTheme="minorHAnsi" w:cstheme="minorBidi"/>
          <w:noProof/>
          <w:kern w:val="0"/>
          <w:sz w:val="22"/>
          <w:szCs w:val="22"/>
        </w:rPr>
        <w:tab/>
      </w:r>
      <w:r w:rsidR="001A1438">
        <w:rPr>
          <w:noProof/>
        </w:rPr>
        <w:t>Name</w:t>
      </w:r>
      <w:r w:rsidR="001A1438">
        <w:rPr>
          <w:noProof/>
        </w:rPr>
        <w:tab/>
      </w:r>
      <w:r w:rsidR="001A1438">
        <w:rPr>
          <w:noProof/>
        </w:rPr>
        <w:fldChar w:fldCharType="begin"/>
      </w:r>
      <w:r w:rsidR="001A1438">
        <w:rPr>
          <w:noProof/>
        </w:rPr>
        <w:instrText xml:space="preserve"> PAGEREF _Toc432150349 \h </w:instrText>
      </w:r>
      <w:r w:rsidR="001A1438">
        <w:rPr>
          <w:noProof/>
        </w:rPr>
      </w:r>
      <w:r w:rsidR="001A1438">
        <w:rPr>
          <w:noProof/>
        </w:rPr>
        <w:fldChar w:fldCharType="separate"/>
      </w:r>
      <w:r w:rsidR="00DD2D6A">
        <w:rPr>
          <w:noProof/>
        </w:rPr>
        <w:t>3</w:t>
      </w:r>
      <w:r w:rsidR="001A1438">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_Toc432150350 \h </w:instrText>
      </w:r>
      <w:r>
        <w:rPr>
          <w:noProof/>
        </w:rPr>
      </w:r>
      <w:r>
        <w:rPr>
          <w:noProof/>
        </w:rPr>
        <w:fldChar w:fldCharType="separate"/>
      </w:r>
      <w:r w:rsidR="00DD2D6A">
        <w:rPr>
          <w:noProof/>
        </w:rPr>
        <w:t>3</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_Toc432150351 \h </w:instrText>
      </w:r>
      <w:r>
        <w:rPr>
          <w:noProof/>
        </w:rPr>
      </w:r>
      <w:r>
        <w:rPr>
          <w:noProof/>
        </w:rPr>
        <w:fldChar w:fldCharType="separate"/>
      </w:r>
      <w:r w:rsidR="00DD2D6A">
        <w:rPr>
          <w:noProof/>
        </w:rPr>
        <w:t>3</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_Toc432150352 \h </w:instrText>
      </w:r>
      <w:r>
        <w:rPr>
          <w:noProof/>
        </w:rPr>
      </w:r>
      <w:r>
        <w:rPr>
          <w:noProof/>
        </w:rPr>
        <w:fldChar w:fldCharType="separate"/>
      </w:r>
      <w:r w:rsidR="00DD2D6A">
        <w:rPr>
          <w:noProof/>
        </w:rPr>
        <w:t>3</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_Toc432150353 \h </w:instrText>
      </w:r>
      <w:r>
        <w:rPr>
          <w:noProof/>
        </w:rPr>
      </w:r>
      <w:r>
        <w:rPr>
          <w:noProof/>
        </w:rPr>
        <w:fldChar w:fldCharType="separate"/>
      </w:r>
      <w:r w:rsidR="00DD2D6A">
        <w:rPr>
          <w:noProof/>
        </w:rPr>
        <w:t>3</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_Toc432150354 \h </w:instrText>
      </w:r>
      <w:r>
        <w:rPr>
          <w:noProof/>
        </w:rPr>
      </w:r>
      <w:r>
        <w:rPr>
          <w:noProof/>
        </w:rPr>
        <w:fldChar w:fldCharType="separate"/>
      </w:r>
      <w:r w:rsidR="00DD2D6A">
        <w:rPr>
          <w:noProof/>
        </w:rPr>
        <w:t>3</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_Toc432150355 \h </w:instrText>
      </w:r>
      <w:r>
        <w:rPr>
          <w:noProof/>
        </w:rPr>
      </w:r>
      <w:r>
        <w:rPr>
          <w:noProof/>
        </w:rPr>
        <w:fldChar w:fldCharType="separate"/>
      </w:r>
      <w:r w:rsidR="00DD2D6A">
        <w:rPr>
          <w:noProof/>
        </w:rPr>
        <w:t>3</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_Toc432150356 \h </w:instrText>
      </w:r>
      <w:r>
        <w:rPr>
          <w:noProof/>
        </w:rPr>
      </w:r>
      <w:r>
        <w:rPr>
          <w:noProof/>
        </w:rPr>
        <w:fldChar w:fldCharType="separate"/>
      </w:r>
      <w:r w:rsidR="00DD2D6A">
        <w:rPr>
          <w:noProof/>
        </w:rPr>
        <w:t>4</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_Toc432150357 \h </w:instrText>
      </w:r>
      <w:r>
        <w:rPr>
          <w:noProof/>
        </w:rPr>
      </w:r>
      <w:r>
        <w:rPr>
          <w:noProof/>
        </w:rPr>
        <w:fldChar w:fldCharType="separate"/>
      </w:r>
      <w:r w:rsidR="00DD2D6A">
        <w:rPr>
          <w:noProof/>
        </w:rPr>
        <w:t>4</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_Toc432150358 \h </w:instrText>
      </w:r>
      <w:r>
        <w:rPr>
          <w:noProof/>
        </w:rPr>
      </w:r>
      <w:r>
        <w:rPr>
          <w:noProof/>
        </w:rPr>
        <w:fldChar w:fldCharType="separate"/>
      </w:r>
      <w:r w:rsidR="00DD2D6A">
        <w:rPr>
          <w:noProof/>
        </w:rPr>
        <w:t>5</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_Toc432150359 \h </w:instrText>
      </w:r>
      <w:r>
        <w:rPr>
          <w:noProof/>
        </w:rPr>
      </w:r>
      <w:r>
        <w:rPr>
          <w:noProof/>
        </w:rPr>
        <w:fldChar w:fldCharType="separate"/>
      </w:r>
      <w:r w:rsidR="00DD2D6A">
        <w:rPr>
          <w:noProof/>
        </w:rPr>
        <w:t>5</w:t>
      </w:r>
      <w:r>
        <w:rPr>
          <w:noProof/>
        </w:rPr>
        <w:fldChar w:fldCharType="end"/>
      </w:r>
    </w:p>
    <w:p w:rsidR="001A1438" w:rsidRDefault="001A143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_Toc432150360 \h </w:instrText>
      </w:r>
      <w:r>
        <w:rPr>
          <w:noProof/>
        </w:rPr>
      </w:r>
      <w:r>
        <w:rPr>
          <w:noProof/>
        </w:rPr>
        <w:fldChar w:fldCharType="separate"/>
      </w:r>
      <w:r w:rsidR="00DD2D6A">
        <w:rPr>
          <w:noProof/>
        </w:rPr>
        <w:t>6</w:t>
      </w:r>
      <w:r>
        <w:rPr>
          <w:noProof/>
        </w:rPr>
        <w:fldChar w:fldCharType="end"/>
      </w:r>
    </w:p>
    <w:p w:rsidR="001A1438" w:rsidRDefault="001A143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_Toc432150361 \h </w:instrText>
      </w:r>
      <w:r>
        <w:rPr>
          <w:noProof/>
        </w:rPr>
      </w:r>
      <w:r>
        <w:rPr>
          <w:noProof/>
        </w:rPr>
        <w:fldChar w:fldCharType="separate"/>
      </w:r>
      <w:r w:rsidR="00DD2D6A">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DA3996">
      <w:pPr>
        <w:pStyle w:val="LV3"/>
      </w:pPr>
      <w:r w:rsidRPr="003A2FFE">
        <w:br w:type="page"/>
      </w:r>
    </w:p>
    <w:p w:rsidR="00877AE3" w:rsidRDefault="00877AE3" w:rsidP="0069220C">
      <w:pPr>
        <w:pStyle w:val="LV1"/>
        <w:numPr>
          <w:ilvl w:val="0"/>
          <w:numId w:val="19"/>
        </w:numPr>
      </w:pPr>
      <w:bookmarkStart w:id="3" w:name="_Toc432150349"/>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6D756D">
        <w:rPr>
          <w:i/>
        </w:rPr>
        <w:t>peritoneal adhesions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4334D">
        <w:t>3</w:t>
      </w:r>
      <w:r w:rsidR="00085567">
        <w:t xml:space="preserve"> </w:t>
      </w:r>
      <w:r w:rsidR="00E55F66" w:rsidRPr="00F97A62">
        <w:t>of</w:t>
      </w:r>
      <w:r w:rsidR="00085567">
        <w:t xml:space="preserve"> </w:t>
      </w:r>
      <w:r w:rsidR="006D756D">
        <w:t>2016</w:t>
      </w:r>
      <w:r w:rsidR="00E55F66" w:rsidRPr="00F97A62">
        <w:t>)</w:t>
      </w:r>
      <w:r w:rsidRPr="00F97A62">
        <w:t>.</w:t>
      </w:r>
    </w:p>
    <w:p w:rsidR="00F67B67" w:rsidRPr="00684C0E" w:rsidRDefault="00F67B67" w:rsidP="0069220C">
      <w:pPr>
        <w:pStyle w:val="LV1"/>
      </w:pPr>
      <w:bookmarkStart w:id="5" w:name="_Toc432150350"/>
      <w:r w:rsidRPr="00684C0E">
        <w:t>Commencement</w:t>
      </w:r>
      <w:bookmarkEnd w:id="5"/>
    </w:p>
    <w:p w:rsidR="00F67B67" w:rsidRPr="007527C1" w:rsidRDefault="007527C1" w:rsidP="00DA3996">
      <w:pPr>
        <w:pStyle w:val="PlainIndent"/>
      </w:pPr>
      <w:r w:rsidRPr="007527C1">
        <w:tab/>
      </w:r>
      <w:r w:rsidR="00F67B67" w:rsidRPr="007527C1">
        <w:t xml:space="preserve">This instrument commences on </w:t>
      </w:r>
      <w:r w:rsidR="00B47E6B">
        <w:t>25 January 2016</w:t>
      </w:r>
      <w:r w:rsidR="00F67B67" w:rsidRPr="007527C1">
        <w:t>.</w:t>
      </w:r>
    </w:p>
    <w:p w:rsidR="00F67B67" w:rsidRPr="00684C0E" w:rsidRDefault="00F67B67" w:rsidP="0069220C">
      <w:pPr>
        <w:pStyle w:val="LV1"/>
      </w:pPr>
      <w:bookmarkStart w:id="6" w:name="_Toc432150351"/>
      <w:r w:rsidRPr="00684C0E">
        <w:t>Authority</w:t>
      </w:r>
      <w:bookmarkEnd w:id="6"/>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 Entitlements Act 1986</w:t>
      </w:r>
      <w:r w:rsidRPr="007527C1">
        <w:t>.</w:t>
      </w:r>
    </w:p>
    <w:p w:rsidR="00DA3996" w:rsidRPr="00684C0E" w:rsidRDefault="00DA3996" w:rsidP="00DA3996">
      <w:pPr>
        <w:pStyle w:val="LV1"/>
      </w:pPr>
      <w:bookmarkStart w:id="7" w:name="_Toc432150352"/>
      <w:r>
        <w:t>Revocation</w:t>
      </w:r>
      <w:bookmarkEnd w:id="7"/>
    </w:p>
    <w:p w:rsidR="00DA3996" w:rsidRPr="007527C1" w:rsidRDefault="00DA3996" w:rsidP="00DA3996">
      <w:pPr>
        <w:pStyle w:val="PlainIndent"/>
      </w:pPr>
      <w:r>
        <w:t>The</w:t>
      </w:r>
      <w:r w:rsidRPr="007527C1">
        <w:t xml:space="preserve"> </w:t>
      </w:r>
      <w:r w:rsidRPr="00DA3996">
        <w:t xml:space="preserve">Statement of Principles concerning </w:t>
      </w:r>
      <w:r w:rsidR="006D756D">
        <w:t>peritoneal adhesions</w:t>
      </w:r>
      <w:r w:rsidRPr="00DA3996">
        <w:t xml:space="preserve"> No. </w:t>
      </w:r>
      <w:r w:rsidR="00667747">
        <w:t>103</w:t>
      </w:r>
      <w:r w:rsidRPr="00DA3996">
        <w:t xml:space="preserve"> of </w:t>
      </w:r>
      <w:r w:rsidR="00667747">
        <w:t>2007</w:t>
      </w:r>
      <w:r w:rsidRPr="00DA3996">
        <w:t xml:space="preserve"> made under subsection 196B(2) of the VEA </w:t>
      </w:r>
      <w:r>
        <w:t>i</w:t>
      </w:r>
      <w:r w:rsidRPr="007527C1">
        <w:t>s</w:t>
      </w:r>
      <w:r>
        <w:t xml:space="preserve"> revoked. </w:t>
      </w:r>
    </w:p>
    <w:p w:rsidR="007C7DEE" w:rsidRPr="00684C0E" w:rsidRDefault="007C7DEE" w:rsidP="0069220C">
      <w:pPr>
        <w:pStyle w:val="LV1"/>
      </w:pPr>
      <w:bookmarkStart w:id="8" w:name="_Toc432150353"/>
      <w:r w:rsidRPr="00684C0E">
        <w:t>Application</w:t>
      </w:r>
      <w:bookmarkEnd w:id="8"/>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9" w:name="_Ref410129949"/>
      <w:bookmarkStart w:id="10" w:name="_Toc432150354"/>
      <w:r w:rsidRPr="00684C0E">
        <w:t>Definitions</w:t>
      </w:r>
      <w:bookmarkEnd w:id="9"/>
      <w:bookmarkEnd w:id="10"/>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1" w:name="_Ref409687573"/>
      <w:bookmarkStart w:id="12" w:name="_Ref409687579"/>
      <w:bookmarkStart w:id="13" w:name="_Ref409687725"/>
      <w:bookmarkStart w:id="14" w:name="_Toc432150355"/>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DA3996">
      <w:pPr>
        <w:pStyle w:val="LV2"/>
      </w:pPr>
      <w:bookmarkStart w:id="15" w:name="_Ref403053584"/>
      <w:r w:rsidRPr="00D5620B">
        <w:t xml:space="preserve">This Statement of Principles is </w:t>
      </w:r>
      <w:r w:rsidRPr="002F77A1">
        <w:t xml:space="preserve">about </w:t>
      </w:r>
      <w:r w:rsidR="006D756D">
        <w:t>peritoneal adhesions</w:t>
      </w:r>
      <w:r w:rsidR="00D5620B" w:rsidRPr="002F77A1">
        <w:t xml:space="preserve"> </w:t>
      </w:r>
      <w:r w:rsidRPr="002F77A1">
        <w:t>and death</w:t>
      </w:r>
      <w:r w:rsidRPr="00D5620B">
        <w:t xml:space="preserve"> from</w:t>
      </w:r>
      <w:r w:rsidR="002F77A1">
        <w:t xml:space="preserve"> </w:t>
      </w:r>
      <w:r w:rsidR="006D756D">
        <w:t>peritoneal adhesions</w:t>
      </w:r>
      <w:r w:rsidRPr="00D5620B">
        <w:t>.</w:t>
      </w:r>
      <w:bookmarkEnd w:id="15"/>
    </w:p>
    <w:p w:rsidR="00215860" w:rsidRPr="00C670B0" w:rsidRDefault="00215860" w:rsidP="00C670B0">
      <w:pPr>
        <w:pStyle w:val="LVtext"/>
      </w:pPr>
      <w:r w:rsidRPr="00C670B0">
        <w:t>Meaning of</w:t>
      </w:r>
      <w:r w:rsidR="00D60FC8" w:rsidRPr="00C670B0">
        <w:t xml:space="preserve"> </w:t>
      </w:r>
      <w:r w:rsidR="006D756D">
        <w:rPr>
          <w:b/>
        </w:rPr>
        <w:t>peritoneal adhesions</w:t>
      </w:r>
    </w:p>
    <w:p w:rsidR="007C7DEE" w:rsidRPr="008E76DC" w:rsidRDefault="007C7DEE" w:rsidP="00F11982">
      <w:pPr>
        <w:pStyle w:val="LV2"/>
      </w:pPr>
      <w:bookmarkStart w:id="16" w:name="_Ref409598124"/>
      <w:bookmarkStart w:id="17" w:name="_Ref402529683"/>
      <w:r w:rsidRPr="00237BAF">
        <w:t>For the purposes of this Statement of Principles,</w:t>
      </w:r>
      <w:r w:rsidR="002F77A1" w:rsidRPr="002F77A1">
        <w:t xml:space="preserve"> </w:t>
      </w:r>
      <w:r w:rsidR="006D756D">
        <w:t>peritoneal adhesions</w:t>
      </w:r>
      <w:r w:rsidR="008B170B">
        <w:t xml:space="preserve"> means</w:t>
      </w:r>
      <w:r w:rsidR="00DD2D6A">
        <w:t xml:space="preserve"> </w:t>
      </w:r>
      <w:bookmarkEnd w:id="16"/>
      <w:bookmarkEnd w:id="17"/>
      <w:r w:rsidR="00667747" w:rsidRPr="00B0057A">
        <w:t>pathological bonds</w:t>
      </w:r>
      <w:r w:rsidR="00667747">
        <w:t xml:space="preserve"> that abnormally join abdominopelvic organs to each other, or to the abdominal wall or diaphragm.  The adhesions may consist of</w:t>
      </w:r>
      <w:r w:rsidR="00667747" w:rsidRPr="000B24C9">
        <w:t xml:space="preserve"> a thin film of connective tissue, a thick fibrous bridge containing blood vessels and nerve tissue, or a direct adhesion between two organ surfaces</w:t>
      </w:r>
      <w:r w:rsidR="00667747">
        <w:t>.</w:t>
      </w:r>
    </w:p>
    <w:p w:rsidR="008F572A" w:rsidRPr="00237BAF" w:rsidRDefault="008F572A" w:rsidP="00DA3996">
      <w:pPr>
        <w:pStyle w:val="LV2"/>
      </w:pPr>
      <w:r w:rsidRPr="00237BAF">
        <w:t xml:space="preserve">While </w:t>
      </w:r>
      <w:r w:rsidR="006D756D">
        <w:t>peritoneal adhesions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67747">
        <w:t>K66.0, K56.5, N73.6 or N99.4</w:t>
      </w:r>
      <w:r w:rsidR="00885EAB" w:rsidRPr="00EB2BC4">
        <w:t>,</w:t>
      </w:r>
      <w:r w:rsidRPr="00237BAF">
        <w:t xml:space="preserve"> in applying this Statement of Principles the </w:t>
      </w:r>
      <w:r w:rsidR="00FA33FB" w:rsidRPr="00D5620B">
        <w:t xml:space="preserve">meaning </w:t>
      </w:r>
      <w:r w:rsidRPr="00D5620B">
        <w:t xml:space="preserve">of </w:t>
      </w:r>
      <w:r w:rsidR="006D756D">
        <w:t>peritoneal adhesions</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DA3996">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 xml:space="preserve">The International Statistical Classification of Diseases and Related Health </w:t>
      </w:r>
      <w:r w:rsidRPr="0053697E">
        <w:rPr>
          <w:i/>
        </w:rPr>
        <w:lastRenderedPageBreak/>
        <w:t>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6D756D">
        <w:rPr>
          <w:b/>
        </w:rPr>
        <w:t>peritoneal adhesions</w:t>
      </w:r>
    </w:p>
    <w:p w:rsidR="008F572A" w:rsidRPr="00237BAF" w:rsidRDefault="008F572A" w:rsidP="00DA3996">
      <w:pPr>
        <w:pStyle w:val="LV2"/>
      </w:pPr>
      <w:r w:rsidRPr="00237BAF">
        <w:t xml:space="preserve">For the purposes of this Statement of </w:t>
      </w:r>
      <w:r w:rsidR="00D5620B">
        <w:t xml:space="preserve">Principles, </w:t>
      </w:r>
      <w:r w:rsidR="006D756D">
        <w:t>peritoneal adhesions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6D756D">
        <w:t>peritoneal adhesions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5346C">
        <w:t>–</w:t>
      </w:r>
      <w:r w:rsidR="00D32F71">
        <w:t xml:space="preserve"> </w:t>
      </w:r>
      <w:r w:rsidR="00885EAB" w:rsidRPr="00046E67">
        <w:t>Dictionary</w:t>
      </w:r>
      <w:r w:rsidR="0015346C">
        <w:t>.</w:t>
      </w:r>
    </w:p>
    <w:p w:rsidR="007C7DEE" w:rsidRPr="00A20CA1" w:rsidRDefault="007C7DEE" w:rsidP="0069220C">
      <w:pPr>
        <w:pStyle w:val="LV1"/>
      </w:pPr>
      <w:bookmarkStart w:id="18" w:name="_Toc432150356"/>
      <w:r w:rsidRPr="00A20CA1">
        <w:t>Basis for determining the factors</w:t>
      </w:r>
      <w:bookmarkEnd w:id="18"/>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6D756D">
        <w:t>peritoneal adhesions</w:t>
      </w:r>
      <w:r>
        <w:t xml:space="preserve"> </w:t>
      </w:r>
      <w:r w:rsidRPr="00D5620B">
        <w:t>and death from</w:t>
      </w:r>
      <w:r>
        <w:t xml:space="preserve"> </w:t>
      </w:r>
      <w:r w:rsidR="006D756D">
        <w:t>peritoneal adhesions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DD2D6A" w:rsidRPr="00301C54" w:rsidRDefault="00DD2D6A" w:rsidP="00DD2D6A">
      <w:pPr>
        <w:pStyle w:val="LV1"/>
      </w:pPr>
      <w:bookmarkStart w:id="19" w:name="_Ref411946955"/>
      <w:bookmarkStart w:id="20" w:name="_Ref411946997"/>
      <w:bookmarkStart w:id="21" w:name="_Ref412032503"/>
      <w:bookmarkStart w:id="22" w:name="_Toc432150357"/>
      <w:r w:rsidRPr="00301C54">
        <w:t xml:space="preserve">Factors that must </w:t>
      </w:r>
      <w:r>
        <w:t>exist</w:t>
      </w:r>
      <w:bookmarkEnd w:id="19"/>
      <w:bookmarkEnd w:id="20"/>
      <w:bookmarkEnd w:id="21"/>
      <w:bookmarkEnd w:id="22"/>
    </w:p>
    <w:p w:rsidR="00DD2D6A" w:rsidRPr="00AA6D8B" w:rsidRDefault="00DD2D6A" w:rsidP="00DD2D6A">
      <w:pPr>
        <w:pStyle w:val="PlainIndent"/>
      </w:pPr>
      <w:bookmarkStart w:id="23"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t xml:space="preserve">peritoneal adhesions </w:t>
      </w:r>
      <w:r w:rsidRPr="00AA6D8B">
        <w:t xml:space="preserve">or death from </w:t>
      </w:r>
      <w:r>
        <w:t xml:space="preserve">peritoneal adhesions </w:t>
      </w:r>
      <w:r w:rsidRPr="00AA6D8B">
        <w:t>with the circumstances of a person’s relevant service:</w:t>
      </w:r>
      <w:bookmarkEnd w:id="23"/>
    </w:p>
    <w:p w:rsidR="00DD2D6A" w:rsidRDefault="00DD2D6A" w:rsidP="00DD2D6A">
      <w:pPr>
        <w:pStyle w:val="LV2"/>
      </w:pPr>
      <w:r>
        <w:t xml:space="preserve">having intra-abdominal or pelvic surgery at least </w:t>
      </w:r>
      <w:r w:rsidRPr="00D97011">
        <w:t>two days</w:t>
      </w:r>
      <w:r>
        <w:t xml:space="preserve"> before the clinical onset of peritoneal adhesions;</w:t>
      </w:r>
    </w:p>
    <w:p w:rsidR="00DD2D6A" w:rsidRPr="00667747" w:rsidRDefault="00DD2D6A" w:rsidP="00DD2D6A">
      <w:pPr>
        <w:pStyle w:val="LV2"/>
      </w:pPr>
      <w:r>
        <w:rPr>
          <w:snapToGrid w:val="0"/>
        </w:rPr>
        <w:t xml:space="preserve">having peritonitis </w:t>
      </w:r>
      <w:r>
        <w:t xml:space="preserve">at least two days </w:t>
      </w:r>
      <w:r>
        <w:rPr>
          <w:snapToGrid w:val="0"/>
        </w:rPr>
        <w:t>before the clinical onset of peritoneal adhesions;</w:t>
      </w:r>
    </w:p>
    <w:p w:rsidR="00DD2D6A" w:rsidRPr="008D1B8B" w:rsidRDefault="00DD2D6A" w:rsidP="00DD2D6A">
      <w:pPr>
        <w:pStyle w:val="LV2"/>
      </w:pPr>
      <w:r>
        <w:rPr>
          <w:snapToGrid w:val="0"/>
        </w:rPr>
        <w:t xml:space="preserve">having </w:t>
      </w:r>
      <w:r w:rsidR="00A4334D">
        <w:rPr>
          <w:snapToGrid w:val="0"/>
        </w:rPr>
        <w:t>a disease</w:t>
      </w:r>
      <w:r>
        <w:rPr>
          <w:snapToGrid w:val="0"/>
        </w:rPr>
        <w:t xml:space="preserve"> from the specified list of inflammatory </w:t>
      </w:r>
      <w:r w:rsidR="00A4334D">
        <w:rPr>
          <w:snapToGrid w:val="0"/>
        </w:rPr>
        <w:t>diseases</w:t>
      </w:r>
      <w:r>
        <w:rPr>
          <w:snapToGrid w:val="0"/>
        </w:rPr>
        <w:t xml:space="preserve"> involving the peritoneum or peritoneal cavity </w:t>
      </w:r>
      <w:r>
        <w:t>at least two days before the clinical onset of peritoneal adhesions;</w:t>
      </w:r>
    </w:p>
    <w:p w:rsidR="00DD2D6A" w:rsidRPr="00046E67" w:rsidRDefault="00DD2D6A" w:rsidP="00DD2D6A">
      <w:pPr>
        <w:pStyle w:val="NOTE"/>
      </w:pPr>
      <w:r>
        <w:t xml:space="preserve">Note: </w:t>
      </w:r>
      <w:r w:rsidRPr="00667747">
        <w:rPr>
          <w:b/>
          <w:i/>
        </w:rPr>
        <w:t xml:space="preserve">specified list of inflammatory </w:t>
      </w:r>
      <w:r w:rsidR="00A4334D">
        <w:rPr>
          <w:b/>
          <w:i/>
        </w:rPr>
        <w:t>diseases</w:t>
      </w:r>
      <w:r w:rsidRPr="00046E67">
        <w:t xml:space="preserve"> is defined in the </w:t>
      </w:r>
      <w:r>
        <w:t xml:space="preserve">Schedule 1 - </w:t>
      </w:r>
      <w:r w:rsidRPr="002717B2">
        <w:t>Dictionary</w:t>
      </w:r>
      <w:r w:rsidRPr="00046E67">
        <w:t>.</w:t>
      </w:r>
      <w:r w:rsidRPr="00046E67">
        <w:tab/>
      </w:r>
      <w:r>
        <w:t xml:space="preserve"> </w:t>
      </w:r>
    </w:p>
    <w:p w:rsidR="00DD2D6A" w:rsidRPr="00ED4F85" w:rsidRDefault="00DD2D6A" w:rsidP="00DD2D6A">
      <w:pPr>
        <w:pStyle w:val="LV2"/>
      </w:pPr>
      <w:r>
        <w:rPr>
          <w:snapToGrid w:val="0"/>
        </w:rPr>
        <w:t xml:space="preserve">having a perforation of the peritoneum </w:t>
      </w:r>
      <w:r>
        <w:t>at least two days</w:t>
      </w:r>
      <w:r>
        <w:rPr>
          <w:snapToGrid w:val="0"/>
        </w:rPr>
        <w:t xml:space="preserve"> before the clinical onset of peritoneal adhesions;</w:t>
      </w:r>
    </w:p>
    <w:p w:rsidR="00DD2D6A" w:rsidRPr="00E12974" w:rsidRDefault="00DD2D6A" w:rsidP="00DD2D6A">
      <w:pPr>
        <w:pStyle w:val="LV2"/>
      </w:pPr>
      <w:r>
        <w:rPr>
          <w:snapToGrid w:val="0"/>
        </w:rPr>
        <w:t xml:space="preserve">having penetrating trauma to the peritoneum or major </w:t>
      </w:r>
      <w:r>
        <w:t>blunt trauma to the abdominopelvic region at least two days</w:t>
      </w:r>
      <w:r>
        <w:rPr>
          <w:snapToGrid w:val="0"/>
        </w:rPr>
        <w:t xml:space="preserve"> before the clinical onset of peritoneal adhesions;</w:t>
      </w:r>
    </w:p>
    <w:p w:rsidR="00DD2D6A" w:rsidRDefault="00DD2D6A" w:rsidP="00DD2D6A">
      <w:pPr>
        <w:pStyle w:val="NOTE"/>
      </w:pPr>
      <w:r>
        <w:t xml:space="preserve">Note: </w:t>
      </w:r>
      <w:r w:rsidR="00C65330">
        <w:rPr>
          <w:b/>
          <w:i/>
        </w:rPr>
        <w:t>major b</w:t>
      </w:r>
      <w:r>
        <w:rPr>
          <w:b/>
          <w:i/>
        </w:rPr>
        <w:t>lunt trauma</w:t>
      </w:r>
      <w:r w:rsidRPr="00046E67">
        <w:t xml:space="preserve"> is defined in the </w:t>
      </w:r>
      <w:r>
        <w:t xml:space="preserve">Schedule 1 - </w:t>
      </w:r>
      <w:r w:rsidRPr="002717B2">
        <w:t>Dictionary</w:t>
      </w:r>
      <w:r w:rsidRPr="00046E67">
        <w:t>.</w:t>
      </w:r>
    </w:p>
    <w:p w:rsidR="00DD2D6A" w:rsidRPr="008210CB" w:rsidRDefault="00DD2D6A" w:rsidP="00DD2D6A">
      <w:pPr>
        <w:pStyle w:val="LV2"/>
      </w:pPr>
      <w:r>
        <w:rPr>
          <w:snapToGrid w:val="0"/>
        </w:rPr>
        <w:t xml:space="preserve">having a bacterial or fungal infection involving the peritoneal cavity </w:t>
      </w:r>
      <w:r>
        <w:t>at least two days</w:t>
      </w:r>
      <w:r>
        <w:rPr>
          <w:snapToGrid w:val="0"/>
        </w:rPr>
        <w:t xml:space="preserve"> before the clinical onset of peritoneal adhesions;</w:t>
      </w:r>
    </w:p>
    <w:p w:rsidR="00DD2D6A" w:rsidRPr="008210CB" w:rsidRDefault="00DD2D6A" w:rsidP="00DD2D6A">
      <w:pPr>
        <w:pStyle w:val="LV2"/>
      </w:pPr>
      <w:r>
        <w:rPr>
          <w:snapToGrid w:val="0"/>
        </w:rPr>
        <w:lastRenderedPageBreak/>
        <w:t xml:space="preserve">undergoing a course of therapeutic radiation for cancer, </w:t>
      </w:r>
      <w:r>
        <w:t xml:space="preserve">where the </w:t>
      </w:r>
      <w:r>
        <w:rPr>
          <w:snapToGrid w:val="0"/>
        </w:rPr>
        <w:t xml:space="preserve">abdominopelvic region </w:t>
      </w:r>
      <w:r>
        <w:t>was in the field of radiation,</w:t>
      </w:r>
      <w:r>
        <w:rPr>
          <w:snapToGrid w:val="0"/>
        </w:rPr>
        <w:t xml:space="preserve"> </w:t>
      </w:r>
      <w:r>
        <w:t>at least four weeks</w:t>
      </w:r>
      <w:r>
        <w:rPr>
          <w:snapToGrid w:val="0"/>
        </w:rPr>
        <w:t xml:space="preserve"> before the clinical onset of peritoneal adhesions;</w:t>
      </w:r>
    </w:p>
    <w:p w:rsidR="00DD2D6A" w:rsidRDefault="00DD2D6A" w:rsidP="00DD2D6A">
      <w:pPr>
        <w:pStyle w:val="LV2"/>
      </w:pPr>
      <w:r w:rsidRPr="0061019C">
        <w:rPr>
          <w:snapToGrid w:val="0"/>
        </w:rPr>
        <w:t>having received a cumulative equivalent d</w:t>
      </w:r>
      <w:r>
        <w:rPr>
          <w:snapToGrid w:val="0"/>
        </w:rPr>
        <w:t xml:space="preserve">ose of at least ten sieverts </w:t>
      </w:r>
      <w:r w:rsidRPr="0061019C">
        <w:rPr>
          <w:snapToGrid w:val="0"/>
        </w:rPr>
        <w:t xml:space="preserve">of ionising radiation to the abdominopelvic region at least </w:t>
      </w:r>
      <w:r>
        <w:rPr>
          <w:snapToGrid w:val="0"/>
        </w:rPr>
        <w:t>four weeks</w:t>
      </w:r>
      <w:r>
        <w:t xml:space="preserve"> before the clinical onset of peritoneal adhesions;</w:t>
      </w:r>
    </w:p>
    <w:p w:rsidR="00DD2D6A" w:rsidRDefault="00DD2D6A" w:rsidP="00DD2D6A">
      <w:pPr>
        <w:pStyle w:val="NOTE"/>
      </w:pPr>
      <w:r>
        <w:t xml:space="preserve">Note: </w:t>
      </w:r>
      <w:r w:rsidRPr="008210CB">
        <w:rPr>
          <w:b/>
          <w:i/>
        </w:rPr>
        <w:t>cumulative equivalent dose</w:t>
      </w:r>
      <w:r w:rsidRPr="00046E67">
        <w:t xml:space="preserve"> is defined in the </w:t>
      </w:r>
      <w:r>
        <w:t xml:space="preserve">Schedule 1 - </w:t>
      </w:r>
      <w:r w:rsidRPr="002717B2">
        <w:t>Dictionary</w:t>
      </w:r>
      <w:r w:rsidRPr="00046E67">
        <w:t>.</w:t>
      </w:r>
    </w:p>
    <w:p w:rsidR="00DD2D6A" w:rsidRDefault="00DD2D6A" w:rsidP="00DD2D6A">
      <w:pPr>
        <w:pStyle w:val="LV2"/>
      </w:pPr>
      <w:r>
        <w:rPr>
          <w:snapToGrid w:val="0"/>
        </w:rPr>
        <w:t xml:space="preserve">undergoing intraperitoneal chemotherapy or intraperitoneal dialysis </w:t>
      </w:r>
      <w:r>
        <w:t>at least two days</w:t>
      </w:r>
      <w:r>
        <w:rPr>
          <w:snapToGrid w:val="0"/>
        </w:rPr>
        <w:t xml:space="preserve"> before the clinical onset of peritoneal adhesions;</w:t>
      </w:r>
    </w:p>
    <w:p w:rsidR="00DD2D6A" w:rsidRDefault="00DD2D6A" w:rsidP="00DD2D6A">
      <w:pPr>
        <w:pStyle w:val="LV2"/>
      </w:pPr>
      <w:r>
        <w:t>having a primary or secondary malignant neoplasm involving the peritoneum at least two days before the clinical onset of peritoneal adhesions;</w:t>
      </w:r>
    </w:p>
    <w:p w:rsidR="00DD2D6A" w:rsidRPr="008D1B8B" w:rsidRDefault="00DD2D6A" w:rsidP="00DD2D6A">
      <w:pPr>
        <w:pStyle w:val="LV2"/>
      </w:pPr>
      <w:bookmarkStart w:id="24" w:name="_Ref402530260"/>
      <w:bookmarkStart w:id="25" w:name="_Ref409598844"/>
      <w:r w:rsidRPr="008D1B8B">
        <w:t>inability to obtain appropriate clinical management for</w:t>
      </w:r>
      <w:bookmarkEnd w:id="24"/>
      <w:r>
        <w:t xml:space="preserve"> peritoneal adhesions</w:t>
      </w:r>
      <w:r w:rsidRPr="008D1B8B">
        <w:t>.</w:t>
      </w:r>
      <w:bookmarkEnd w:id="25"/>
    </w:p>
    <w:p w:rsidR="00DD2D6A" w:rsidRPr="00684C0E" w:rsidRDefault="00DD2D6A" w:rsidP="00DD2D6A">
      <w:pPr>
        <w:pStyle w:val="LV1"/>
      </w:pPr>
      <w:bookmarkStart w:id="26" w:name="_Toc432150358"/>
      <w:bookmarkStart w:id="27" w:name="_Ref402530057"/>
      <w:r>
        <w:t>Relationship to s</w:t>
      </w:r>
      <w:r w:rsidRPr="00684C0E">
        <w:t>ervice</w:t>
      </w:r>
      <w:bookmarkEnd w:id="26"/>
    </w:p>
    <w:p w:rsidR="00DD2D6A" w:rsidRPr="00187DE1" w:rsidRDefault="00DD2D6A" w:rsidP="00DD2D6A">
      <w:pPr>
        <w:pStyle w:val="LV2"/>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7"/>
    <w:p w:rsidR="00DD2D6A" w:rsidRPr="00187DE1" w:rsidRDefault="00DD2D6A" w:rsidP="00DD2D6A">
      <w:pPr>
        <w:pStyle w:val="LV2"/>
      </w:pPr>
      <w:r w:rsidRPr="00187DE1">
        <w:t xml:space="preserve">The factor set out in </w:t>
      </w:r>
      <w:r>
        <w:t xml:space="preserve">subsection 9(11) </w:t>
      </w:r>
      <w:r w:rsidRPr="00187DE1">
        <w:t xml:space="preserve">applies only to material contribution to, or aggravation of, </w:t>
      </w:r>
      <w:r>
        <w:t xml:space="preserve">peritoneal adhesions </w:t>
      </w:r>
      <w:r w:rsidRPr="00187DE1">
        <w:t xml:space="preserve">where the person’s </w:t>
      </w:r>
      <w:r>
        <w:t xml:space="preserve">peritoneal adhesions </w:t>
      </w:r>
      <w:r w:rsidRPr="00187DE1">
        <w:t xml:space="preserve">was suffered or contracted before or during (but did not arise out of) the person’s relevant service. </w:t>
      </w:r>
    </w:p>
    <w:p w:rsidR="00DD2D6A" w:rsidRPr="00301C54" w:rsidRDefault="00DD2D6A" w:rsidP="00DD2D6A">
      <w:pPr>
        <w:pStyle w:val="LV1"/>
      </w:pPr>
      <w:bookmarkStart w:id="28" w:name="_Toc432150359"/>
      <w:r w:rsidRPr="00301C54">
        <w:t>Factors referring to an injury or disea</w:t>
      </w:r>
      <w:r>
        <w:t>se covered by another Statement</w:t>
      </w:r>
      <w:r w:rsidRPr="00301C54">
        <w:t xml:space="preserve"> of Principles</w:t>
      </w:r>
      <w:bookmarkEnd w:id="28"/>
    </w:p>
    <w:p w:rsidR="00DD2D6A" w:rsidRPr="00E64EE4" w:rsidRDefault="00DD2D6A" w:rsidP="00DD2D6A">
      <w:pPr>
        <w:pStyle w:val="PlainIndent"/>
      </w:pPr>
      <w:r w:rsidRPr="00E64EE4">
        <w:t>In this Statement of Principles:</w:t>
      </w:r>
    </w:p>
    <w:p w:rsidR="00DD2D6A" w:rsidRPr="00E64EE4" w:rsidRDefault="00DD2D6A" w:rsidP="00DD2D6A">
      <w:pPr>
        <w:pStyle w:val="LV2"/>
      </w:pPr>
      <w:r w:rsidRPr="00E64EE4">
        <w:t>if a f</w:t>
      </w:r>
      <w:r>
        <w:t>actor referred to in section 9</w:t>
      </w:r>
      <w:r w:rsidRPr="00E64EE4">
        <w:t xml:space="preserve"> applies in relation to a person; and </w:t>
      </w:r>
    </w:p>
    <w:p w:rsidR="00DD2D6A" w:rsidRPr="00E64EE4" w:rsidRDefault="00DD2D6A" w:rsidP="00DD2D6A">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DD2D6A" w:rsidRDefault="00DD2D6A" w:rsidP="00DD2D6A">
      <w:pPr>
        <w:pStyle w:val="PlainIndent"/>
      </w:pPr>
      <w:r w:rsidRPr="00E64EE4">
        <w:t>then the factors in that Statement of Principles apply in accordance with the terms of that Statement of Principles as in force from time to time.</w:t>
      </w:r>
    </w:p>
    <w:p w:rsidR="00DD2D6A" w:rsidRPr="00E64EE4" w:rsidRDefault="00DD2D6A" w:rsidP="00DD2D6A">
      <w:pPr>
        <w:pStyle w:val="PlainIndent"/>
      </w:pPr>
    </w:p>
    <w:p w:rsidR="00DD2D6A" w:rsidRPr="00FA33FB" w:rsidRDefault="00DD2D6A" w:rsidP="00DD2D6A">
      <w:pPr>
        <w:pStyle w:val="PlainIndent"/>
        <w:sectPr w:rsidR="00DD2D6A" w:rsidRPr="00FA33FB"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DD2D6A" w:rsidRDefault="00DD2D6A" w:rsidP="00DD2D6A">
      <w:pPr>
        <w:pStyle w:val="PlainIndent"/>
      </w:pPr>
    </w:p>
    <w:p w:rsidR="00DD2D6A" w:rsidRPr="00FA33FB" w:rsidRDefault="00DD2D6A" w:rsidP="00DD2D6A">
      <w:pPr>
        <w:pStyle w:val="SHHeader"/>
      </w:pPr>
      <w:bookmarkStart w:id="29" w:name="opcAmSched"/>
      <w:bookmarkStart w:id="30" w:name="opcCurrentFind"/>
      <w:bookmarkStart w:id="31" w:name="_Toc432150360"/>
      <w:r w:rsidRPr="00FA33FB">
        <w:rPr>
          <w:rStyle w:val="CharAmSchNo"/>
        </w:rPr>
        <w:t>Schedule 1</w:t>
      </w:r>
      <w:r>
        <w:rPr>
          <w:rStyle w:val="CharAmSchNo"/>
        </w:rPr>
        <w:t xml:space="preserve"> </w:t>
      </w:r>
      <w:r>
        <w:t xml:space="preserve">- </w:t>
      </w:r>
      <w:r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DD2D6A" w:rsidRPr="003F39C0" w:rsidRDefault="00DD2D6A" w:rsidP="00DD2D6A">
      <w:pPr>
        <w:pStyle w:val="NOTEScheduleonly"/>
      </w:pPr>
      <w:r w:rsidRPr="003F39C0">
        <w:t>Note:</w:t>
      </w:r>
      <w:r w:rsidRPr="003F39C0">
        <w:tab/>
      </w:r>
      <w:r>
        <w:t xml:space="preserve"> </w:t>
      </w:r>
      <w:r w:rsidRPr="003F39C0">
        <w:t>See Section</w:t>
      </w:r>
      <w:r>
        <w:t xml:space="preserve"> 6</w:t>
      </w:r>
    </w:p>
    <w:p w:rsidR="00DD2D6A" w:rsidRDefault="00DD2D6A" w:rsidP="00DD2D6A">
      <w:pPr>
        <w:pStyle w:val="SH1"/>
      </w:pPr>
      <w:bookmarkStart w:id="32" w:name="_Toc405472918"/>
      <w:bookmarkStart w:id="33" w:name="_Toc432150361"/>
      <w:r w:rsidRPr="00D97BB3">
        <w:t>Definitions</w:t>
      </w:r>
      <w:bookmarkEnd w:id="32"/>
      <w:bookmarkEnd w:id="33"/>
    </w:p>
    <w:p w:rsidR="00DD2D6A" w:rsidRPr="00516768" w:rsidRDefault="00DD2D6A" w:rsidP="00DD2D6A">
      <w:pPr>
        <w:pStyle w:val="SH2"/>
      </w:pPr>
      <w:r w:rsidRPr="00516768">
        <w:t>In this instrument:</w:t>
      </w:r>
    </w:p>
    <w:p w:rsidR="00DD2D6A" w:rsidRDefault="00DD2D6A" w:rsidP="00DD2D6A">
      <w:pPr>
        <w:pStyle w:val="SH3"/>
      </w:pPr>
      <w:bookmarkStart w:id="34" w:name="_Ref402530810"/>
      <w:r w:rsidRPr="008210CB">
        <w:rPr>
          <w:b/>
          <w:i/>
        </w:rPr>
        <w:t>cumulative equivalent dose</w:t>
      </w:r>
      <w:r w:rsidRPr="008210CB">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DD2D6A" w:rsidRDefault="00DD2D6A" w:rsidP="00DD2D6A">
      <w:pPr>
        <w:pStyle w:val="SH3"/>
      </w:pPr>
      <w:r>
        <w:rPr>
          <w:b/>
          <w:i/>
        </w:rPr>
        <w:t xml:space="preserve">major </w:t>
      </w:r>
      <w:r w:rsidRPr="00E12974">
        <w:rPr>
          <w:b/>
          <w:i/>
        </w:rPr>
        <w:t>blunt trauma</w:t>
      </w:r>
      <w:r w:rsidRPr="00E12974">
        <w:t xml:space="preserve"> means </w:t>
      </w:r>
      <w:r>
        <w:t xml:space="preserve">severe, </w:t>
      </w:r>
      <w:r w:rsidRPr="00E12974">
        <w:t>non-penetrating trauma that causes the immediate development of pain and tenderness lasting for a period of at least three days.</w:t>
      </w:r>
    </w:p>
    <w:p w:rsidR="00DD2D6A" w:rsidRPr="009C404D" w:rsidRDefault="00DD2D6A" w:rsidP="00DD2D6A">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DD2D6A" w:rsidRPr="00513D05" w:rsidRDefault="00DD2D6A" w:rsidP="00DD2D6A">
      <w:pPr>
        <w:pStyle w:val="SH3"/>
        <w:ind w:left="851" w:hanging="851"/>
      </w:pPr>
      <w:bookmarkStart w:id="35" w:name="_Ref402529607"/>
      <w:bookmarkEnd w:id="34"/>
      <w:r>
        <w:rPr>
          <w:b/>
          <w:i/>
        </w:rPr>
        <w:t>peritoneal adhesions</w:t>
      </w:r>
      <w:r w:rsidRPr="00513D05">
        <w:t>—see subsection</w:t>
      </w:r>
      <w:r>
        <w:t xml:space="preserve"> 7(2).</w:t>
      </w:r>
    </w:p>
    <w:p w:rsidR="00DD2D6A" w:rsidRPr="0090262E" w:rsidRDefault="00DD2D6A" w:rsidP="00DD2D6A">
      <w:pPr>
        <w:pStyle w:val="SH3"/>
        <w:ind w:left="851" w:hanging="851"/>
      </w:pPr>
      <w:r w:rsidRPr="0090262E">
        <w:rPr>
          <w:b/>
          <w:i/>
        </w:rPr>
        <w:t>relevant service</w:t>
      </w:r>
      <w:r w:rsidRPr="0090262E">
        <w:t xml:space="preserve"> means:</w:t>
      </w:r>
    </w:p>
    <w:p w:rsidR="00DD2D6A" w:rsidRPr="0090262E" w:rsidRDefault="00DD2D6A" w:rsidP="00DD2D6A">
      <w:pPr>
        <w:pStyle w:val="SH4"/>
        <w:ind w:left="1418"/>
      </w:pPr>
      <w:r w:rsidRPr="0090262E">
        <w:t xml:space="preserve">operational service under the VEA; </w:t>
      </w:r>
    </w:p>
    <w:p w:rsidR="00DD2D6A" w:rsidRPr="0090262E" w:rsidRDefault="00DD2D6A" w:rsidP="00DD2D6A">
      <w:pPr>
        <w:pStyle w:val="SH4"/>
        <w:ind w:left="1418"/>
      </w:pPr>
      <w:r w:rsidRPr="0090262E">
        <w:t xml:space="preserve">peacekeeping service under the VEA; </w:t>
      </w:r>
    </w:p>
    <w:p w:rsidR="00DD2D6A" w:rsidRPr="0090262E" w:rsidRDefault="00DD2D6A" w:rsidP="00DD2D6A">
      <w:pPr>
        <w:pStyle w:val="SH4"/>
        <w:ind w:left="1418"/>
      </w:pPr>
      <w:r w:rsidRPr="0090262E">
        <w:t xml:space="preserve">hazardous service under the VEA; </w:t>
      </w:r>
    </w:p>
    <w:p w:rsidR="00DD2D6A" w:rsidRPr="0090262E" w:rsidRDefault="00DD2D6A" w:rsidP="00DD2D6A">
      <w:pPr>
        <w:pStyle w:val="SH4"/>
        <w:ind w:left="1418"/>
      </w:pPr>
      <w:r w:rsidRPr="0090262E">
        <w:t>British nuclear test defence service under the VEA;</w:t>
      </w:r>
    </w:p>
    <w:p w:rsidR="00DD2D6A" w:rsidRPr="0090262E" w:rsidRDefault="00DD2D6A" w:rsidP="00DD2D6A">
      <w:pPr>
        <w:pStyle w:val="SH4"/>
        <w:ind w:left="1418"/>
      </w:pPr>
      <w:r w:rsidRPr="0090262E">
        <w:t>warlike service under the MRCA; or</w:t>
      </w:r>
    </w:p>
    <w:p w:rsidR="00DD2D6A" w:rsidRPr="0090262E" w:rsidRDefault="00DD2D6A" w:rsidP="00DD2D6A">
      <w:pPr>
        <w:pStyle w:val="SH4"/>
        <w:ind w:left="1418"/>
      </w:pPr>
      <w:r w:rsidRPr="0090262E">
        <w:t>non-warlike service under the MRCA.</w:t>
      </w:r>
    </w:p>
    <w:p w:rsidR="00DD2D6A" w:rsidRDefault="00DD2D6A" w:rsidP="00DD2D6A">
      <w:pPr>
        <w:pStyle w:val="SH3"/>
      </w:pPr>
      <w:r w:rsidRPr="000E2100">
        <w:rPr>
          <w:b/>
          <w:i/>
        </w:rPr>
        <w:t xml:space="preserve">specified list of inflammatory </w:t>
      </w:r>
      <w:r w:rsidR="00A4334D">
        <w:rPr>
          <w:b/>
          <w:i/>
        </w:rPr>
        <w:t>disea</w:t>
      </w:r>
      <w:r w:rsidRPr="000E2100">
        <w:rPr>
          <w:b/>
          <w:i/>
        </w:rPr>
        <w:t>ses</w:t>
      </w:r>
      <w:r>
        <w:t xml:space="preserve"> means:</w:t>
      </w:r>
    </w:p>
    <w:p w:rsidR="00DD2D6A" w:rsidRDefault="00DD2D6A" w:rsidP="00DD2D6A">
      <w:pPr>
        <w:pStyle w:val="SH4"/>
        <w:ind w:left="1418"/>
      </w:pPr>
      <w:r>
        <w:t xml:space="preserve">appendicitis; </w:t>
      </w:r>
    </w:p>
    <w:p w:rsidR="00DD2D6A" w:rsidRDefault="00DD2D6A" w:rsidP="00DD2D6A">
      <w:pPr>
        <w:pStyle w:val="SH4"/>
        <w:ind w:left="1418"/>
      </w:pPr>
      <w:r>
        <w:t xml:space="preserve">cholecystitis; </w:t>
      </w:r>
    </w:p>
    <w:p w:rsidR="00DD2D6A" w:rsidRDefault="00DD2D6A" w:rsidP="00DD2D6A">
      <w:pPr>
        <w:pStyle w:val="SH4"/>
        <w:ind w:left="1418"/>
      </w:pPr>
      <w:r>
        <w:t>diverticular disease of the colon with diverticulitis;</w:t>
      </w:r>
    </w:p>
    <w:p w:rsidR="00DD2D6A" w:rsidRDefault="00DD2D6A" w:rsidP="00DD2D6A">
      <w:pPr>
        <w:pStyle w:val="SH4"/>
        <w:ind w:left="1418"/>
      </w:pPr>
      <w:r>
        <w:t>endometriosis;</w:t>
      </w:r>
    </w:p>
    <w:p w:rsidR="00DD2D6A" w:rsidRDefault="00DD2D6A" w:rsidP="00DD2D6A">
      <w:pPr>
        <w:pStyle w:val="SH4"/>
        <w:ind w:left="1418"/>
      </w:pPr>
      <w:r>
        <w:t>inflammatory bowel disease;</w:t>
      </w:r>
    </w:p>
    <w:p w:rsidR="00DD2D6A" w:rsidRDefault="00DD2D6A" w:rsidP="00DD2D6A">
      <w:pPr>
        <w:pStyle w:val="SH4"/>
        <w:ind w:left="1418"/>
      </w:pPr>
      <w:r>
        <w:t xml:space="preserve">pancreatitis; </w:t>
      </w:r>
    </w:p>
    <w:p w:rsidR="00DD2D6A" w:rsidRDefault="00DD2D6A" w:rsidP="00DD2D6A">
      <w:pPr>
        <w:pStyle w:val="SH4"/>
        <w:ind w:left="1418"/>
      </w:pPr>
      <w:r>
        <w:t>pelvic inflammatory disease; or</w:t>
      </w:r>
    </w:p>
    <w:p w:rsidR="00DD2D6A" w:rsidRDefault="00DD2D6A" w:rsidP="00DD2D6A">
      <w:pPr>
        <w:pStyle w:val="SH4"/>
        <w:ind w:left="1418"/>
      </w:pPr>
      <w:r>
        <w:t>another condition that causes serosal inflammation.</w:t>
      </w:r>
    </w:p>
    <w:p w:rsidR="00DD2D6A" w:rsidRPr="009C404D" w:rsidRDefault="00DD2D6A" w:rsidP="00DD2D6A">
      <w:pPr>
        <w:pStyle w:val="SH3"/>
        <w:ind w:left="851" w:hanging="851"/>
      </w:pPr>
      <w:r>
        <w:rPr>
          <w:b/>
          <w:i/>
        </w:rPr>
        <w:t>t</w:t>
      </w:r>
      <w:r w:rsidRPr="00973808">
        <w:rPr>
          <w:b/>
          <w:i/>
        </w:rPr>
        <w:t>erminal event</w:t>
      </w:r>
      <w:r w:rsidRPr="009C404D">
        <w:t xml:space="preserve"> means the proximate or ultimate cause of death and includes</w:t>
      </w:r>
      <w:bookmarkEnd w:id="35"/>
      <w:r w:rsidRPr="009C404D">
        <w:t xml:space="preserve"> the following:</w:t>
      </w:r>
    </w:p>
    <w:p w:rsidR="00DD2D6A" w:rsidRPr="00513D05" w:rsidRDefault="00DD2D6A" w:rsidP="00DD2D6A">
      <w:pPr>
        <w:pStyle w:val="SH4"/>
        <w:ind w:left="1418"/>
      </w:pPr>
      <w:r>
        <w:tab/>
      </w:r>
      <w:r w:rsidRPr="00513D05">
        <w:t>pneumonia;</w:t>
      </w:r>
    </w:p>
    <w:p w:rsidR="00DD2D6A" w:rsidRPr="00513D05" w:rsidRDefault="00DD2D6A" w:rsidP="00DD2D6A">
      <w:pPr>
        <w:pStyle w:val="SH4"/>
        <w:ind w:left="1418"/>
      </w:pPr>
      <w:r w:rsidRPr="00513D05">
        <w:tab/>
        <w:t>respiratory failure;</w:t>
      </w:r>
    </w:p>
    <w:p w:rsidR="00DD2D6A" w:rsidRPr="00513D05" w:rsidRDefault="00DD2D6A" w:rsidP="00DD2D6A">
      <w:pPr>
        <w:pStyle w:val="SH4"/>
        <w:ind w:left="1418"/>
      </w:pPr>
      <w:r w:rsidRPr="00513D05">
        <w:tab/>
        <w:t>cardiac arrest;</w:t>
      </w:r>
    </w:p>
    <w:p w:rsidR="00DD2D6A" w:rsidRPr="00513D05" w:rsidRDefault="00DD2D6A" w:rsidP="00DD2D6A">
      <w:pPr>
        <w:pStyle w:val="SH4"/>
        <w:ind w:left="1418"/>
      </w:pPr>
      <w:r w:rsidRPr="00513D05">
        <w:lastRenderedPageBreak/>
        <w:tab/>
        <w:t>circulatory failure;</w:t>
      </w:r>
      <w:r>
        <w:t xml:space="preserve"> or</w:t>
      </w:r>
    </w:p>
    <w:p w:rsidR="00DD2D6A" w:rsidRPr="00BD3334" w:rsidRDefault="00DD2D6A" w:rsidP="00DD2D6A">
      <w:pPr>
        <w:pStyle w:val="SH4"/>
        <w:ind w:left="1418"/>
      </w:pPr>
      <w:r w:rsidRPr="00513D05">
        <w:tab/>
        <w:t>cessation of brain function.</w:t>
      </w:r>
    </w:p>
    <w:p w:rsidR="00CF2367" w:rsidRDefault="00DD2D6A" w:rsidP="00DD2D6A">
      <w:pPr>
        <w:pStyle w:val="SH3"/>
      </w:pPr>
      <w:r w:rsidRPr="0015346C">
        <w:rPr>
          <w:b/>
          <w:i/>
        </w:rPr>
        <w:t>VEA</w:t>
      </w:r>
      <w:r w:rsidRPr="0019084F">
        <w:t xml:space="preserve"> means the </w:t>
      </w:r>
      <w:r w:rsidRPr="00DD2D6A">
        <w:rPr>
          <w:i/>
        </w:rPr>
        <w:t>Veterans' Entitlements Act 1986</w:t>
      </w:r>
      <w:r w:rsidRPr="0019084F">
        <w:t>.</w:t>
      </w:r>
    </w:p>
    <w:p w:rsidR="00DD2D6A" w:rsidRDefault="00DD2D6A" w:rsidP="00DD2D6A"/>
    <w:p w:rsidR="00015C0A" w:rsidRDefault="00015C0A" w:rsidP="00DD2D6A"/>
    <w:p w:rsidR="00015C0A" w:rsidRDefault="00015C0A" w:rsidP="00DD2D6A"/>
    <w:p w:rsidR="00015C0A" w:rsidRPr="00FA33FB" w:rsidRDefault="00015C0A" w:rsidP="00DD2D6A"/>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A" w:rsidRPr="00E33C1C" w:rsidRDefault="00DD2D6A"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D2D6A" w:rsidRPr="00C01863" w:rsidTr="00FD775E">
      <w:tc>
        <w:tcPr>
          <w:tcW w:w="709" w:type="dxa"/>
          <w:tcBorders>
            <w:top w:val="nil"/>
            <w:left w:val="nil"/>
            <w:bottom w:val="nil"/>
            <w:right w:val="nil"/>
          </w:tcBorders>
          <w:shd w:val="clear" w:color="auto" w:fill="auto"/>
        </w:tcPr>
        <w:p w:rsidR="00DD2D6A" w:rsidRPr="00C01863" w:rsidRDefault="00DD2D6A" w:rsidP="00C01863">
          <w:pPr>
            <w:spacing w:line="0" w:lineRule="atLeast"/>
            <w:rPr>
              <w:sz w:val="18"/>
            </w:rPr>
          </w:pPr>
        </w:p>
      </w:tc>
      <w:tc>
        <w:tcPr>
          <w:tcW w:w="7088" w:type="dxa"/>
          <w:tcBorders>
            <w:top w:val="nil"/>
            <w:left w:val="nil"/>
            <w:bottom w:val="nil"/>
            <w:right w:val="nil"/>
          </w:tcBorders>
          <w:shd w:val="clear" w:color="auto" w:fill="auto"/>
        </w:tcPr>
        <w:p w:rsidR="00DD2D6A" w:rsidRDefault="00DD2D6A" w:rsidP="005226B5">
          <w:pPr>
            <w:spacing w:line="0" w:lineRule="atLeast"/>
            <w:jc w:val="center"/>
            <w:rPr>
              <w:i/>
              <w:sz w:val="18"/>
            </w:rPr>
          </w:pPr>
          <w:r w:rsidRPr="007C5CE0">
            <w:rPr>
              <w:i/>
              <w:sz w:val="18"/>
            </w:rPr>
            <w:t>Statement of Principles concerning</w:t>
          </w:r>
        </w:p>
        <w:p w:rsidR="00DD2D6A" w:rsidRDefault="00DD2D6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A4334D">
            <w:rPr>
              <w:i/>
              <w:sz w:val="18"/>
              <w:szCs w:val="18"/>
            </w:rPr>
            <w:t>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rsidR="00DD2D6A" w:rsidRPr="00C01863" w:rsidRDefault="00DD2D6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D2D6A" w:rsidRPr="00C01863" w:rsidRDefault="00DD2D6A"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7</w:t>
          </w:r>
          <w:r>
            <w:rPr>
              <w:i/>
              <w:sz w:val="18"/>
            </w:rPr>
            <w:fldChar w:fldCharType="end"/>
          </w:r>
        </w:p>
      </w:tc>
    </w:tr>
  </w:tbl>
  <w:p w:rsidR="00DD2D6A" w:rsidRPr="00ED79B6" w:rsidRDefault="00DD2D6A"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A" w:rsidRPr="00E33C1C" w:rsidRDefault="00DD2D6A"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DD2D6A" w:rsidRPr="00C01863" w:rsidTr="00FD775E">
      <w:tc>
        <w:tcPr>
          <w:tcW w:w="709" w:type="dxa"/>
          <w:tcBorders>
            <w:top w:val="nil"/>
            <w:left w:val="nil"/>
            <w:bottom w:val="nil"/>
            <w:right w:val="nil"/>
          </w:tcBorders>
          <w:shd w:val="clear" w:color="auto" w:fill="auto"/>
        </w:tcPr>
        <w:p w:rsidR="00DD2D6A" w:rsidRPr="00C01863" w:rsidRDefault="00DD2D6A" w:rsidP="00C01863">
          <w:pPr>
            <w:spacing w:line="0" w:lineRule="atLeast"/>
            <w:rPr>
              <w:sz w:val="18"/>
            </w:rPr>
          </w:pPr>
        </w:p>
      </w:tc>
      <w:tc>
        <w:tcPr>
          <w:tcW w:w="6905" w:type="dxa"/>
          <w:tcBorders>
            <w:top w:val="nil"/>
            <w:left w:val="nil"/>
            <w:bottom w:val="nil"/>
            <w:right w:val="nil"/>
          </w:tcBorders>
          <w:shd w:val="clear" w:color="auto" w:fill="auto"/>
        </w:tcPr>
        <w:p w:rsidR="00DD2D6A" w:rsidRDefault="00DD2D6A" w:rsidP="005226B5">
          <w:pPr>
            <w:spacing w:line="0" w:lineRule="atLeast"/>
            <w:jc w:val="center"/>
            <w:rPr>
              <w:i/>
              <w:sz w:val="18"/>
            </w:rPr>
          </w:pPr>
          <w:r w:rsidRPr="007C5CE0">
            <w:rPr>
              <w:i/>
              <w:sz w:val="18"/>
            </w:rPr>
            <w:t>Statement of Principles concerning</w:t>
          </w:r>
        </w:p>
        <w:p w:rsidR="00DD2D6A" w:rsidRDefault="00DD2D6A" w:rsidP="005226B5">
          <w:pPr>
            <w:spacing w:line="0" w:lineRule="atLeast"/>
            <w:jc w:val="center"/>
            <w:rPr>
              <w:i/>
              <w:sz w:val="18"/>
              <w:szCs w:val="18"/>
            </w:rPr>
          </w:pPr>
          <w:r>
            <w:rPr>
              <w:i/>
              <w:sz w:val="18"/>
              <w:szCs w:val="18"/>
            </w:rPr>
            <w:t xml:space="preserve">Peritoneal Adhesions (Reasonable Hypothesis) </w:t>
          </w:r>
          <w:r w:rsidRPr="007C5CE0">
            <w:rPr>
              <w:i/>
              <w:sz w:val="18"/>
            </w:rPr>
            <w:t xml:space="preserve">(No. </w:t>
          </w:r>
          <w:r w:rsidR="00A4334D">
            <w:rPr>
              <w:i/>
              <w:sz w:val="18"/>
              <w:szCs w:val="18"/>
            </w:rPr>
            <w:t>3</w:t>
          </w:r>
          <w:r w:rsidRPr="007C5CE0">
            <w:rPr>
              <w:i/>
              <w:sz w:val="18"/>
              <w:szCs w:val="18"/>
            </w:rPr>
            <w:t xml:space="preserve"> of </w:t>
          </w:r>
          <w:r>
            <w:rPr>
              <w:i/>
              <w:sz w:val="18"/>
              <w:szCs w:val="18"/>
            </w:rPr>
            <w:t>2016</w:t>
          </w:r>
          <w:r w:rsidRPr="007C5CE0">
            <w:rPr>
              <w:i/>
              <w:sz w:val="18"/>
              <w:szCs w:val="18"/>
            </w:rPr>
            <w:t>)</w:t>
          </w:r>
        </w:p>
        <w:p w:rsidR="00DD2D6A" w:rsidRPr="00C01863" w:rsidRDefault="00DD2D6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DD2D6A" w:rsidRPr="00C01863" w:rsidRDefault="00DD2D6A"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F57AA">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F57AA">
            <w:rPr>
              <w:i/>
              <w:noProof/>
              <w:sz w:val="18"/>
            </w:rPr>
            <w:t>7</w:t>
          </w:r>
          <w:r>
            <w:rPr>
              <w:i/>
              <w:sz w:val="18"/>
            </w:rPr>
            <w:fldChar w:fldCharType="end"/>
          </w:r>
        </w:p>
      </w:tc>
    </w:tr>
  </w:tbl>
  <w:p w:rsidR="00DD2D6A" w:rsidRDefault="00DD2D6A"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A" w:rsidRPr="00E33C1C" w:rsidRDefault="00DD2D6A"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DD2D6A" w:rsidRPr="00C01863" w:rsidTr="00FD775E">
      <w:tc>
        <w:tcPr>
          <w:tcW w:w="709" w:type="dxa"/>
          <w:tcBorders>
            <w:top w:val="nil"/>
            <w:left w:val="nil"/>
            <w:bottom w:val="nil"/>
            <w:right w:val="nil"/>
          </w:tcBorders>
          <w:shd w:val="clear" w:color="auto" w:fill="auto"/>
        </w:tcPr>
        <w:p w:rsidR="00DD2D6A" w:rsidRPr="00C01863" w:rsidRDefault="00DD2D6A" w:rsidP="007F2378">
          <w:pPr>
            <w:spacing w:line="0" w:lineRule="atLeast"/>
            <w:rPr>
              <w:sz w:val="18"/>
            </w:rPr>
          </w:pPr>
        </w:p>
      </w:tc>
      <w:tc>
        <w:tcPr>
          <w:tcW w:w="7229" w:type="dxa"/>
          <w:tcBorders>
            <w:top w:val="nil"/>
            <w:left w:val="nil"/>
            <w:bottom w:val="nil"/>
            <w:right w:val="nil"/>
          </w:tcBorders>
          <w:shd w:val="clear" w:color="auto" w:fill="auto"/>
        </w:tcPr>
        <w:p w:rsidR="00DD2D6A" w:rsidRDefault="00DD2D6A" w:rsidP="005226B5">
          <w:pPr>
            <w:spacing w:line="0" w:lineRule="atLeast"/>
            <w:jc w:val="center"/>
            <w:rPr>
              <w:i/>
              <w:sz w:val="18"/>
            </w:rPr>
          </w:pPr>
          <w:r w:rsidRPr="007C5CE0">
            <w:rPr>
              <w:i/>
              <w:sz w:val="18"/>
            </w:rPr>
            <w:t>Statement of Principles concerning</w:t>
          </w:r>
        </w:p>
        <w:p w:rsidR="00DD2D6A" w:rsidRDefault="00DD2D6A" w:rsidP="005226B5">
          <w:pPr>
            <w:spacing w:line="0" w:lineRule="atLeast"/>
            <w:jc w:val="center"/>
            <w:rPr>
              <w:i/>
              <w:sz w:val="18"/>
              <w:szCs w:val="18"/>
            </w:rPr>
          </w:pPr>
          <w:r>
            <w:rPr>
              <w:i/>
              <w:sz w:val="18"/>
              <w:szCs w:val="18"/>
            </w:rPr>
            <w:t xml:space="preserve">Peritoneal Adhesions (Reasonable Hypothesis) </w:t>
          </w:r>
          <w:r w:rsidRPr="007C5CE0">
            <w:rPr>
              <w:i/>
              <w:sz w:val="18"/>
            </w:rPr>
            <w:t xml:space="preserve">(No. </w:t>
          </w:r>
          <w:r w:rsidR="00A4334D">
            <w:rPr>
              <w:i/>
              <w:sz w:val="18"/>
              <w:szCs w:val="18"/>
            </w:rPr>
            <w:t>3</w:t>
          </w:r>
          <w:r w:rsidRPr="007C5CE0">
            <w:rPr>
              <w:i/>
              <w:sz w:val="18"/>
              <w:szCs w:val="18"/>
            </w:rPr>
            <w:t xml:space="preserve"> of </w:t>
          </w:r>
          <w:r>
            <w:rPr>
              <w:i/>
              <w:sz w:val="18"/>
              <w:szCs w:val="18"/>
            </w:rPr>
            <w:t>2016</w:t>
          </w:r>
          <w:r w:rsidRPr="007C5CE0">
            <w:rPr>
              <w:i/>
              <w:sz w:val="18"/>
              <w:szCs w:val="18"/>
            </w:rPr>
            <w:t>)</w:t>
          </w:r>
        </w:p>
        <w:p w:rsidR="00DD2D6A" w:rsidRPr="007C5CE0" w:rsidRDefault="00DD2D6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DD2D6A" w:rsidRPr="00C01863" w:rsidRDefault="00DD2D6A"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F57A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F57AA">
            <w:rPr>
              <w:i/>
              <w:noProof/>
              <w:sz w:val="18"/>
            </w:rPr>
            <w:t>7</w:t>
          </w:r>
          <w:r>
            <w:rPr>
              <w:i/>
              <w:sz w:val="18"/>
            </w:rPr>
            <w:fldChar w:fldCharType="end"/>
          </w:r>
        </w:p>
      </w:tc>
    </w:tr>
  </w:tbl>
  <w:p w:rsidR="00DD2D6A" w:rsidRDefault="00DD2D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6D756D">
            <w:rPr>
              <w:i/>
              <w:sz w:val="18"/>
              <w:szCs w:val="18"/>
            </w:rPr>
            <w:t>Peritoneal adhesions</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A4334D">
            <w:rPr>
              <w:i/>
              <w:sz w:val="18"/>
              <w:szCs w:val="18"/>
            </w:rPr>
            <w:t>3</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6D756D">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A77E0D">
            <w:rPr>
              <w:i/>
              <w:noProof/>
              <w:sz w:val="18"/>
            </w:rPr>
            <w:t>6</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A77E0D">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77E0D">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77E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77E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77E0D">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77E0D">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A77E0D">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A77E0D">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DF57AA">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DF57AA">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77E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77E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A77E0D">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77E0D">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77E0D">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77E0D">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77E0D">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77E0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7E0D">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5C0A"/>
    <w:rsid w:val="00021CE7"/>
    <w:rsid w:val="00024911"/>
    <w:rsid w:val="00032E05"/>
    <w:rsid w:val="000437C1"/>
    <w:rsid w:val="00046E67"/>
    <w:rsid w:val="00051B75"/>
    <w:rsid w:val="0005365D"/>
    <w:rsid w:val="00054930"/>
    <w:rsid w:val="000614BF"/>
    <w:rsid w:val="00061E3E"/>
    <w:rsid w:val="00081B7C"/>
    <w:rsid w:val="00084EDD"/>
    <w:rsid w:val="00085567"/>
    <w:rsid w:val="0008674F"/>
    <w:rsid w:val="00097FDF"/>
    <w:rsid w:val="000A3D68"/>
    <w:rsid w:val="000B1350"/>
    <w:rsid w:val="000B58FA"/>
    <w:rsid w:val="000C21A3"/>
    <w:rsid w:val="000C664A"/>
    <w:rsid w:val="000C6D96"/>
    <w:rsid w:val="000D05EF"/>
    <w:rsid w:val="000D4D03"/>
    <w:rsid w:val="000E2100"/>
    <w:rsid w:val="000E2261"/>
    <w:rsid w:val="000E3421"/>
    <w:rsid w:val="000E4183"/>
    <w:rsid w:val="000F21C1"/>
    <w:rsid w:val="000F76FA"/>
    <w:rsid w:val="00101F89"/>
    <w:rsid w:val="001058EA"/>
    <w:rsid w:val="0010745C"/>
    <w:rsid w:val="00132CEB"/>
    <w:rsid w:val="00137D25"/>
    <w:rsid w:val="00137FE9"/>
    <w:rsid w:val="00142B62"/>
    <w:rsid w:val="0015201F"/>
    <w:rsid w:val="0015346C"/>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D42"/>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077B"/>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747"/>
    <w:rsid w:val="00667A4E"/>
    <w:rsid w:val="00670EA1"/>
    <w:rsid w:val="00677CC2"/>
    <w:rsid w:val="006840B0"/>
    <w:rsid w:val="00684C0E"/>
    <w:rsid w:val="006905DE"/>
    <w:rsid w:val="0069207B"/>
    <w:rsid w:val="0069220C"/>
    <w:rsid w:val="00695023"/>
    <w:rsid w:val="006A7E6B"/>
    <w:rsid w:val="006B5789"/>
    <w:rsid w:val="006C30C5"/>
    <w:rsid w:val="006C4E18"/>
    <w:rsid w:val="006C7F8C"/>
    <w:rsid w:val="006D6CB3"/>
    <w:rsid w:val="006D756D"/>
    <w:rsid w:val="006E212F"/>
    <w:rsid w:val="006E6246"/>
    <w:rsid w:val="006F318F"/>
    <w:rsid w:val="006F4226"/>
    <w:rsid w:val="006F513D"/>
    <w:rsid w:val="0070017E"/>
    <w:rsid w:val="00700B2C"/>
    <w:rsid w:val="007012DB"/>
    <w:rsid w:val="00702C42"/>
    <w:rsid w:val="00704703"/>
    <w:rsid w:val="007050A2"/>
    <w:rsid w:val="00705F40"/>
    <w:rsid w:val="007120A9"/>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10CB"/>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334D"/>
    <w:rsid w:val="00A515BC"/>
    <w:rsid w:val="00A56C3D"/>
    <w:rsid w:val="00A6070D"/>
    <w:rsid w:val="00A64912"/>
    <w:rsid w:val="00A64BA1"/>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7E6B"/>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5330"/>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2D6A"/>
    <w:rsid w:val="00DD31AB"/>
    <w:rsid w:val="00DE587E"/>
    <w:rsid w:val="00DE59B7"/>
    <w:rsid w:val="00DF24DC"/>
    <w:rsid w:val="00DF5291"/>
    <w:rsid w:val="00DF57AA"/>
    <w:rsid w:val="00DF6D11"/>
    <w:rsid w:val="00E05704"/>
    <w:rsid w:val="00E11E44"/>
    <w:rsid w:val="00E1297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6C56"/>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7455</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2015-12-17T01:03:00Z</dcterms:created>
  <dcterms:modified xsi:type="dcterms:W3CDTF">2015-12-17T01:56:00Z</dcterms:modified>
  <cp:category/>
  <cp:contentStatus/>
  <dc:language/>
  <cp:version/>
</cp:coreProperties>
</file>