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0B" w:rsidRPr="00FA33FB" w:rsidRDefault="00DC270B" w:rsidP="00DC270B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9A5B5F" wp14:editId="6CB04D96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0B" w:rsidRPr="00FA33FB" w:rsidRDefault="00DC270B" w:rsidP="00DC270B">
      <w:pPr>
        <w:rPr>
          <w:sz w:val="19"/>
        </w:rPr>
      </w:pPr>
    </w:p>
    <w:p w:rsidR="00715914" w:rsidRPr="00DC270B" w:rsidRDefault="00715914" w:rsidP="000D4D03">
      <w:pPr>
        <w:pStyle w:val="Plain"/>
        <w:jc w:val="center"/>
        <w:rPr>
          <w:sz w:val="40"/>
          <w:szCs w:val="40"/>
        </w:rPr>
      </w:pPr>
    </w:p>
    <w:p w:rsidR="000F76FA" w:rsidRPr="00831C11" w:rsidRDefault="00E55F66" w:rsidP="006647B7">
      <w:pPr>
        <w:pStyle w:val="Plainheader"/>
      </w:pPr>
      <w:r w:rsidRPr="00831C11">
        <w:t>Statement of Principles</w:t>
      </w:r>
    </w:p>
    <w:p w:rsidR="000F76FA" w:rsidRPr="00831C11" w:rsidRDefault="001F4BD4" w:rsidP="006647B7">
      <w:pPr>
        <w:pStyle w:val="Plainheader"/>
      </w:pPr>
      <w:r>
        <w:t>c</w:t>
      </w:r>
      <w:r w:rsidR="00E55F66" w:rsidRPr="00831C11">
        <w:t>oncerning</w:t>
      </w:r>
    </w:p>
    <w:p w:rsidR="00BF0F61" w:rsidRDefault="00831C11" w:rsidP="00FD0628">
      <w:pPr>
        <w:pStyle w:val="Plainheader"/>
      </w:pPr>
      <w:r w:rsidRPr="00831C11">
        <w:fldChar w:fldCharType="begin"/>
      </w:r>
      <w:r w:rsidRPr="00831C11">
        <w:instrText xml:space="preserve"> REF SoP_Name</w:instrText>
      </w:r>
      <w:r>
        <w:instrText xml:space="preserve"> \*UPPER</w:instrText>
      </w:r>
      <w:r w:rsidRPr="00831C11">
        <w:instrText xml:space="preserve"> \*Charformat</w:instrText>
      </w:r>
      <w:r w:rsidRPr="00831C11">
        <w:fldChar w:fldCharType="separate"/>
      </w:r>
      <w:r w:rsidR="00BA19AD" w:rsidRPr="00BA19AD">
        <w:t>HALLUX VALGUS</w:t>
      </w:r>
      <w:r w:rsidRPr="00831C11">
        <w:fldChar w:fldCharType="end"/>
      </w:r>
    </w:p>
    <w:p w:rsidR="00ED501C" w:rsidRPr="00831C11" w:rsidRDefault="00C43B6D" w:rsidP="00FD0628">
      <w:pPr>
        <w:pStyle w:val="Plainheader"/>
      </w:pPr>
      <w:r>
        <w:t>(Balance of Probabilities)</w:t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bookmarkStart w:id="1" w:name="BP"/>
      <w:r w:rsidR="00C43B6D">
        <w:t>99</w:t>
      </w:r>
      <w:bookmarkEnd w:id="1"/>
      <w:r w:rsidRPr="00831C11">
        <w:t xml:space="preserve"> of</w:t>
      </w:r>
      <w:r w:rsidR="00085567" w:rsidRPr="00831C11">
        <w:t xml:space="preserve"> </w:t>
      </w:r>
      <w:bookmarkStart w:id="2" w:name="year"/>
      <w:r w:rsidR="00BA06D6">
        <w:t>2015</w:t>
      </w:r>
      <w:bookmarkEnd w:id="2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C43B6D">
        <w:rPr>
          <w:sz w:val="24"/>
          <w:szCs w:val="24"/>
        </w:rPr>
        <w:t xml:space="preserve"> </w:t>
      </w:r>
      <w:r w:rsidR="00C43B6D" w:rsidRPr="001C008B">
        <w:rPr>
          <w:sz w:val="24"/>
          <w:szCs w:val="24"/>
        </w:rPr>
        <w:t xml:space="preserve">under subsection 196B(3) of the </w:t>
      </w:r>
      <w:r w:rsidR="00C43B6D" w:rsidRPr="001C008B">
        <w:rPr>
          <w:i/>
          <w:sz w:val="24"/>
          <w:szCs w:val="24"/>
        </w:rPr>
        <w:t>Veterans’ Entitlements Act 1986</w:t>
      </w:r>
      <w:r w:rsidR="00C43B6D" w:rsidRPr="001C008B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C43B6D">
        <w:t>21 August</w:t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3" w:name="BKCheck15B_1"/>
      <w:bookmarkEnd w:id="3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BA19AD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C43B6D" w:rsidRDefault="00C43B6D" w:rsidP="00C43B6D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C43B6D" w:rsidRDefault="00C43B6D" w:rsidP="00C43B6D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251BE3" wp14:editId="17ABC343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B6D" w:rsidRDefault="00C43B6D" w:rsidP="00C43B6D">
      <w:pPr>
        <w:pStyle w:val="Plain"/>
      </w:pPr>
    </w:p>
    <w:p w:rsidR="00C43B6D" w:rsidRDefault="00C43B6D" w:rsidP="00C43B6D">
      <w:pPr>
        <w:pStyle w:val="Plain"/>
      </w:pPr>
    </w:p>
    <w:p w:rsidR="00C43B6D" w:rsidRDefault="00C43B6D" w:rsidP="00C43B6D">
      <w:pPr>
        <w:pStyle w:val="Plain"/>
      </w:pPr>
    </w:p>
    <w:p w:rsidR="00C43B6D" w:rsidRPr="007527C1" w:rsidRDefault="00C43B6D" w:rsidP="00C43B6D">
      <w:pPr>
        <w:pStyle w:val="Plain"/>
      </w:pPr>
    </w:p>
    <w:p w:rsidR="00C43B6D" w:rsidRPr="007527C1" w:rsidRDefault="00C43B6D" w:rsidP="00C43B6D">
      <w:pPr>
        <w:pStyle w:val="Plain"/>
      </w:pPr>
      <w:r w:rsidRPr="007527C1">
        <w:t>Professor Nicholas Saunders AO</w:t>
      </w:r>
    </w:p>
    <w:p w:rsidR="00C43B6D" w:rsidRDefault="00C43B6D" w:rsidP="00C43B6D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C43B6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43B6D">
        <w:rPr>
          <w:noProof/>
        </w:rPr>
        <w:t>1</w:t>
      </w:r>
      <w:r w:rsidR="00C43B6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43B6D">
        <w:rPr>
          <w:noProof/>
        </w:rPr>
        <w:t>Name</w:t>
      </w:r>
      <w:r w:rsidR="00C43B6D">
        <w:rPr>
          <w:noProof/>
        </w:rPr>
        <w:tab/>
      </w:r>
      <w:r w:rsidR="00C43B6D">
        <w:rPr>
          <w:noProof/>
        </w:rPr>
        <w:fldChar w:fldCharType="begin"/>
      </w:r>
      <w:r w:rsidR="00C43B6D">
        <w:rPr>
          <w:noProof/>
        </w:rPr>
        <w:instrText xml:space="preserve"> PAGEREF _Toc426035126 \h </w:instrText>
      </w:r>
      <w:r w:rsidR="00C43B6D">
        <w:rPr>
          <w:noProof/>
        </w:rPr>
      </w:r>
      <w:r w:rsidR="00C43B6D">
        <w:rPr>
          <w:noProof/>
        </w:rPr>
        <w:fldChar w:fldCharType="separate"/>
      </w:r>
      <w:r w:rsidR="00BA19AD">
        <w:rPr>
          <w:noProof/>
        </w:rPr>
        <w:t>3</w:t>
      </w:r>
      <w:r w:rsidR="00C43B6D">
        <w:rPr>
          <w:noProof/>
        </w:rPr>
        <w:fldChar w:fldCharType="end"/>
      </w:r>
    </w:p>
    <w:p w:rsidR="00C43B6D" w:rsidRDefault="00C43B6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_Toc426035127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3</w:t>
      </w:r>
      <w:r>
        <w:rPr>
          <w:noProof/>
        </w:rPr>
        <w:fldChar w:fldCharType="end"/>
      </w:r>
    </w:p>
    <w:p w:rsidR="00C43B6D" w:rsidRDefault="00C43B6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_Toc426035128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3</w:t>
      </w:r>
      <w:r>
        <w:rPr>
          <w:noProof/>
        </w:rPr>
        <w:fldChar w:fldCharType="end"/>
      </w:r>
    </w:p>
    <w:p w:rsidR="00C43B6D" w:rsidRDefault="00C43B6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_Toc426035129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3</w:t>
      </w:r>
      <w:r>
        <w:rPr>
          <w:noProof/>
        </w:rPr>
        <w:fldChar w:fldCharType="end"/>
      </w:r>
    </w:p>
    <w:p w:rsidR="00C43B6D" w:rsidRDefault="00C43B6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_Toc426035130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3</w:t>
      </w:r>
      <w:r>
        <w:rPr>
          <w:noProof/>
        </w:rPr>
        <w:fldChar w:fldCharType="end"/>
      </w:r>
    </w:p>
    <w:p w:rsidR="00C43B6D" w:rsidRDefault="00C43B6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_Toc426035131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3</w:t>
      </w:r>
      <w:r>
        <w:rPr>
          <w:noProof/>
        </w:rPr>
        <w:fldChar w:fldCharType="end"/>
      </w:r>
    </w:p>
    <w:p w:rsidR="00C43B6D" w:rsidRDefault="00C43B6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_Toc426035132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3</w:t>
      </w:r>
      <w:r>
        <w:rPr>
          <w:noProof/>
        </w:rPr>
        <w:fldChar w:fldCharType="end"/>
      </w:r>
    </w:p>
    <w:p w:rsidR="00C43B6D" w:rsidRDefault="00C43B6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_Toc426035133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4</w:t>
      </w:r>
      <w:r>
        <w:rPr>
          <w:noProof/>
        </w:rPr>
        <w:fldChar w:fldCharType="end"/>
      </w:r>
    </w:p>
    <w:p w:rsidR="00C43B6D" w:rsidRDefault="00C43B6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_Toc426035134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4</w:t>
      </w:r>
      <w:r>
        <w:rPr>
          <w:noProof/>
        </w:rPr>
        <w:fldChar w:fldCharType="end"/>
      </w:r>
    </w:p>
    <w:p w:rsidR="00C43B6D" w:rsidRDefault="00C43B6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_Toc426035135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5</w:t>
      </w:r>
      <w:r>
        <w:rPr>
          <w:noProof/>
        </w:rPr>
        <w:fldChar w:fldCharType="end"/>
      </w:r>
    </w:p>
    <w:p w:rsidR="00C43B6D" w:rsidRDefault="00C43B6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_Toc426035136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5</w:t>
      </w:r>
      <w:r>
        <w:rPr>
          <w:noProof/>
        </w:rPr>
        <w:fldChar w:fldCharType="end"/>
      </w:r>
    </w:p>
    <w:p w:rsidR="00C43B6D" w:rsidRDefault="00C43B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_Toc426035137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6</w:t>
      </w:r>
      <w:r>
        <w:rPr>
          <w:noProof/>
        </w:rPr>
        <w:fldChar w:fldCharType="end"/>
      </w:r>
    </w:p>
    <w:p w:rsidR="00C43B6D" w:rsidRDefault="00C43B6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_Toc426035138 \h </w:instrText>
      </w:r>
      <w:r>
        <w:rPr>
          <w:noProof/>
        </w:rPr>
      </w:r>
      <w:r>
        <w:rPr>
          <w:noProof/>
        </w:rPr>
        <w:fldChar w:fldCharType="separate"/>
      </w:r>
      <w:r w:rsidR="00BA19AD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18944325"/>
      <w:bookmarkStart w:id="6" w:name="_Toc426035126"/>
      <w:r>
        <w:lastRenderedPageBreak/>
        <w:t>Name</w:t>
      </w:r>
      <w:bookmarkEnd w:id="5"/>
      <w:bookmarkEnd w:id="6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7" w:name="BKCheck15B_3"/>
      <w:bookmarkEnd w:id="7"/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8" w:name="SoP_Name"/>
      <w:r w:rsidR="00BA06D6" w:rsidRPr="00C43B6D">
        <w:rPr>
          <w:i/>
        </w:rPr>
        <w:t>hallux valgus</w:t>
      </w:r>
      <w:bookmarkEnd w:id="8"/>
      <w:r w:rsidR="008E4A16">
        <w:rPr>
          <w:b/>
        </w:rPr>
        <w:t xml:space="preserve"> </w:t>
      </w:r>
      <w:r w:rsidR="00C43B6D" w:rsidRPr="003E2269">
        <w:rPr>
          <w:i/>
        </w:rPr>
        <w:t>(Balance of Probabilities)</w:t>
      </w:r>
      <w:r w:rsidR="00C43B6D" w:rsidRPr="00F97A62">
        <w:t xml:space="preserve"> </w:t>
      </w:r>
      <w:r w:rsidR="00E55F66" w:rsidRPr="00F97A62">
        <w:t xml:space="preserve">(No. </w:t>
      </w:r>
      <w:fldSimple w:instr=" REF BP  \* MERGEFORMAT">
        <w:r w:rsidR="00BA19AD">
          <w:t>99</w:t>
        </w:r>
      </w:fldSimple>
      <w:r w:rsidR="00085567">
        <w:t xml:space="preserve"> </w:t>
      </w:r>
      <w:r w:rsidR="00E55F66" w:rsidRPr="00F97A62">
        <w:t>of</w:t>
      </w:r>
      <w:r w:rsidR="00085567">
        <w:t xml:space="preserve"> </w:t>
      </w:r>
      <w:fldSimple w:instr=" REF year \* Charformat \* MERGEFORMAT ">
        <w:r w:rsidR="00BA19AD">
          <w:t>2015</w:t>
        </w:r>
      </w:fldSimple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9" w:name="_Toc418944326"/>
      <w:bookmarkStart w:id="10" w:name="_Toc426035127"/>
      <w:r w:rsidRPr="00684C0E">
        <w:t>Commencement</w:t>
      </w:r>
      <w:bookmarkEnd w:id="9"/>
      <w:bookmarkEnd w:id="10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43B6D">
        <w:rPr>
          <w:b/>
        </w:rPr>
        <w:t>21 September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11" w:name="_Toc418944327"/>
      <w:bookmarkStart w:id="12" w:name="_Toc426035128"/>
      <w:r w:rsidRPr="00684C0E">
        <w:t>Authority</w:t>
      </w:r>
      <w:bookmarkEnd w:id="11"/>
      <w:bookmarkEnd w:id="12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D060B6" w:rsidRDefault="00D060B6" w:rsidP="00D060B6">
      <w:pPr>
        <w:pStyle w:val="LV1"/>
      </w:pPr>
      <w:bookmarkStart w:id="13" w:name="_Toc418944328"/>
      <w:bookmarkStart w:id="14" w:name="_Toc426035129"/>
      <w:r>
        <w:t>Revocation</w:t>
      </w:r>
      <w:bookmarkEnd w:id="13"/>
      <w:bookmarkEnd w:id="14"/>
    </w:p>
    <w:p w:rsidR="00D060B6" w:rsidRPr="00D060B6" w:rsidRDefault="00D060B6" w:rsidP="00D060B6">
      <w:pPr>
        <w:pStyle w:val="PlainIndent"/>
      </w:pPr>
      <w:r w:rsidRPr="000B755A">
        <w:t>The Statement of Principles concerning</w:t>
      </w:r>
      <w:r>
        <w:t xml:space="preserve">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BA19AD" w:rsidRPr="00BA19AD">
        <w:t>hallux valgus</w:t>
      </w:r>
      <w:r>
        <w:fldChar w:fldCharType="end"/>
      </w:r>
      <w:r w:rsidR="00E6086F">
        <w:t xml:space="preserve"> No. </w:t>
      </w:r>
      <w:r w:rsidR="005F5643">
        <w:t>92</w:t>
      </w:r>
      <w:r w:rsidR="00E6086F">
        <w:t xml:space="preserve"> of </w:t>
      </w:r>
      <w:r w:rsidR="005F5643">
        <w:t>2007</w:t>
      </w:r>
      <w:r w:rsidR="00CF5F63" w:rsidRPr="000B755A">
        <w:t xml:space="preserve"> </w:t>
      </w:r>
      <w:r w:rsidRPr="000B755A">
        <w:t xml:space="preserve">made under subsection 196B(3) of the </w:t>
      </w:r>
      <w:r w:rsidR="007E3C68" w:rsidRPr="007E3C68">
        <w:t>VEA</w:t>
      </w:r>
      <w:r w:rsidRPr="000B755A">
        <w:t xml:space="preserve"> is revoked.</w:t>
      </w:r>
    </w:p>
    <w:p w:rsidR="007C7DEE" w:rsidRPr="00684C0E" w:rsidRDefault="007C7DEE" w:rsidP="00C96667">
      <w:pPr>
        <w:pStyle w:val="LV1"/>
      </w:pPr>
      <w:bookmarkStart w:id="15" w:name="_Toc418944329"/>
      <w:bookmarkStart w:id="16" w:name="_Toc426035130"/>
      <w:r w:rsidRPr="00684C0E">
        <w:t>Application</w:t>
      </w:r>
      <w:bookmarkEnd w:id="15"/>
      <w:bookmarkEnd w:id="16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7" w:name="_Ref410129949"/>
      <w:bookmarkStart w:id="18" w:name="_Toc418944330"/>
      <w:bookmarkStart w:id="19" w:name="_Toc426035131"/>
      <w:r w:rsidRPr="00684C0E">
        <w:t>Definitions</w:t>
      </w:r>
      <w:bookmarkEnd w:id="17"/>
      <w:bookmarkEnd w:id="18"/>
      <w:bookmarkEnd w:id="19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20" w:name="_Ref409687573"/>
      <w:bookmarkStart w:id="21" w:name="_Ref409687579"/>
      <w:bookmarkStart w:id="22" w:name="_Ref409687725"/>
      <w:bookmarkStart w:id="23" w:name="_Toc418944331"/>
      <w:bookmarkStart w:id="24" w:name="_Toc42603513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20"/>
      <w:bookmarkEnd w:id="21"/>
      <w:bookmarkEnd w:id="22"/>
      <w:bookmarkEnd w:id="23"/>
      <w:bookmarkEnd w:id="24"/>
    </w:p>
    <w:p w:rsidR="007C7DEE" w:rsidRPr="00D5620B" w:rsidRDefault="007C7DEE" w:rsidP="003802D6">
      <w:pPr>
        <w:pStyle w:val="LV2"/>
      </w:pPr>
      <w:bookmarkStart w:id="25" w:name="_Ref403053584"/>
      <w:r w:rsidRPr="00D5620B">
        <w:t xml:space="preserve">This Statement of Principles is about </w:t>
      </w:r>
      <w:r w:rsidR="00262848">
        <w:fldChar w:fldCharType="begin"/>
      </w:r>
      <w:r w:rsidR="00262848">
        <w:instrText xml:space="preserve"> REF SoP_Name</w:instrText>
      </w:r>
      <w:r w:rsidR="00E01818">
        <w:instrText xml:space="preserve"> \*Lower</w:instrText>
      </w:r>
      <w:r w:rsidR="008E4A16">
        <w:instrText xml:space="preserve"> \*Charformat</w:instrText>
      </w:r>
      <w:r w:rsidR="00262848">
        <w:fldChar w:fldCharType="separate"/>
      </w:r>
      <w:r w:rsidR="00BA19AD" w:rsidRPr="00BA19AD">
        <w:t>hallux valgus</w:t>
      </w:r>
      <w:r w:rsidR="00262848">
        <w:fldChar w:fldCharType="end"/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A19AD" w:rsidRPr="00BA19AD">
        <w:t>hallux valgus</w:t>
      </w:r>
      <w:r w:rsidR="008E4A16">
        <w:fldChar w:fldCharType="end"/>
      </w:r>
      <w:r w:rsidRPr="00D5620B">
        <w:t>.</w:t>
      </w:r>
      <w:bookmarkEnd w:id="25"/>
    </w:p>
    <w:p w:rsidR="00215860" w:rsidRPr="007142FB" w:rsidRDefault="00215860" w:rsidP="007142FB">
      <w:pPr>
        <w:pStyle w:val="LV2"/>
        <w:numPr>
          <w:ilvl w:val="0"/>
          <w:numId w:val="0"/>
        </w:numPr>
        <w:ind w:left="907"/>
        <w:rPr>
          <w:i/>
        </w:rPr>
      </w:pPr>
      <w:r w:rsidRPr="007142FB">
        <w:rPr>
          <w:i/>
        </w:rPr>
        <w:t>Meaning of</w:t>
      </w:r>
      <w:r w:rsidR="00D60FC8" w:rsidRPr="007142FB">
        <w:rPr>
          <w:i/>
        </w:rPr>
        <w:t xml:space="preserve"> </w:t>
      </w:r>
      <w:r w:rsidR="00D60FC8" w:rsidRPr="007142FB">
        <w:rPr>
          <w:b/>
          <w:i/>
        </w:rPr>
        <w:fldChar w:fldCharType="begin"/>
      </w:r>
      <w:r w:rsidR="00D60FC8" w:rsidRPr="007142FB">
        <w:rPr>
          <w:b/>
          <w:i/>
        </w:rPr>
        <w:instrText xml:space="preserve"> REF SoP_Name  \* Charformat </w:instrText>
      </w:r>
      <w:r w:rsidR="007142FB">
        <w:rPr>
          <w:b/>
          <w:i/>
        </w:rPr>
        <w:instrText xml:space="preserve"> \* MERGEFORMAT</w:instrText>
      </w:r>
      <w:r w:rsidR="00E01818">
        <w:rPr>
          <w:b/>
          <w:i/>
        </w:rPr>
        <w:instrText xml:space="preserve"> \*Lower</w:instrText>
      </w:r>
      <w:r w:rsidR="007142FB">
        <w:rPr>
          <w:b/>
          <w:i/>
        </w:rPr>
        <w:instrText xml:space="preserve"> </w:instrText>
      </w:r>
      <w:r w:rsidR="00D60FC8" w:rsidRPr="007142FB">
        <w:rPr>
          <w:b/>
          <w:i/>
        </w:rPr>
        <w:fldChar w:fldCharType="separate"/>
      </w:r>
      <w:r w:rsidR="00BA19AD" w:rsidRPr="00BA19AD">
        <w:rPr>
          <w:b/>
          <w:i/>
        </w:rPr>
        <w:t>hallux valgus</w:t>
      </w:r>
      <w:r w:rsidR="00D60FC8" w:rsidRPr="007142FB">
        <w:rPr>
          <w:b/>
          <w:i/>
        </w:rPr>
        <w:fldChar w:fldCharType="end"/>
      </w:r>
    </w:p>
    <w:p w:rsidR="00B402D4" w:rsidRPr="008E76DC" w:rsidRDefault="007C7DEE" w:rsidP="000D621D">
      <w:pPr>
        <w:pStyle w:val="LV2"/>
      </w:pPr>
      <w:bookmarkStart w:id="26" w:name="_Ref409598124"/>
      <w:bookmarkStart w:id="27" w:name="_Ref402529683"/>
      <w:r w:rsidRPr="00237BAF">
        <w:t>For the purposes of this Statement of Principles,</w:t>
      </w:r>
      <w:r w:rsidR="008E4A16" w:rsidRP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A19AD" w:rsidRPr="00BA19AD">
        <w:t>hallux valgus</w:t>
      </w:r>
      <w:r w:rsidR="008E4A16">
        <w:fldChar w:fldCharType="end"/>
      </w:r>
      <w:bookmarkEnd w:id="26"/>
      <w:r w:rsidR="001D186E">
        <w:t xml:space="preserve"> </w:t>
      </w:r>
      <w:bookmarkEnd w:id="27"/>
      <w:r w:rsidR="00B402D4" w:rsidRPr="008E76DC">
        <w:t xml:space="preserve">means </w:t>
      </w:r>
      <w:r w:rsidR="00B402D4" w:rsidRPr="009C18D3">
        <w:t>a deformity of the foot, where the great toe is deflected laterally towards the other toes, and often causing a bony prominence or bunion to develop over the medial aspect of the metatarsal head and neck.</w:t>
      </w:r>
    </w:p>
    <w:p w:rsidR="00B402D4" w:rsidRPr="00237BAF" w:rsidRDefault="00B402D4" w:rsidP="00B402D4">
      <w:pPr>
        <w:pStyle w:val="LV2"/>
      </w:pPr>
      <w:r w:rsidRPr="00237BAF">
        <w:t xml:space="preserve">While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BA19AD" w:rsidRPr="00BA19AD">
        <w:t>hallux valgus</w:t>
      </w:r>
      <w:r>
        <w:fldChar w:fldCharType="end"/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Pr="009C18D3">
        <w:t>M20.1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BA19AD" w:rsidRPr="00BA19AD">
        <w:t>hallux valgus</w:t>
      </w:r>
      <w:r>
        <w:fldChar w:fldCharType="end"/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0C7153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3A5C26">
      <w:pPr>
        <w:pStyle w:val="LV2"/>
        <w:numPr>
          <w:ilvl w:val="0"/>
          <w:numId w:val="0"/>
        </w:numPr>
        <w:ind w:left="1474" w:hanging="567"/>
      </w:pPr>
      <w:r w:rsidRPr="003A5C26">
        <w:rPr>
          <w:i/>
        </w:rPr>
        <w:t>Death from</w:t>
      </w:r>
      <w:r w:rsidR="008F572A" w:rsidRPr="00237BAF">
        <w:t xml:space="preserve"> </w:t>
      </w:r>
      <w:r w:rsidR="003C445A" w:rsidRPr="007142FB">
        <w:rPr>
          <w:b/>
          <w:i/>
        </w:rPr>
        <w:fldChar w:fldCharType="begin"/>
      </w:r>
      <w:r w:rsidR="003C445A" w:rsidRPr="007142FB">
        <w:rPr>
          <w:b/>
          <w:i/>
        </w:rPr>
        <w:instrText xml:space="preserve"> REF SoP_Name  \* Charformat </w:instrText>
      </w:r>
      <w:r w:rsidR="003C445A">
        <w:rPr>
          <w:b/>
          <w:i/>
        </w:rPr>
        <w:instrText xml:space="preserve"> \* MERGEFORMAT \*Lower </w:instrText>
      </w:r>
      <w:r w:rsidR="003C445A" w:rsidRPr="007142FB">
        <w:rPr>
          <w:b/>
          <w:i/>
        </w:rPr>
        <w:fldChar w:fldCharType="separate"/>
      </w:r>
      <w:r w:rsidR="00BA19AD" w:rsidRPr="00BA19AD">
        <w:rPr>
          <w:b/>
          <w:i/>
        </w:rPr>
        <w:t>hallux valgus</w:t>
      </w:r>
      <w:r w:rsidR="003C445A" w:rsidRPr="007142FB">
        <w:rPr>
          <w:b/>
          <w:i/>
        </w:rPr>
        <w:fldChar w:fldCharType="end"/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A19AD" w:rsidRPr="00BA19AD">
        <w:t>hallux valgus</w:t>
      </w:r>
      <w:r w:rsidR="008E4A16">
        <w:fldChar w:fldCharType="end"/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A19AD" w:rsidRPr="00BA19AD">
        <w:t>hallux valgus</w:t>
      </w:r>
      <w:r w:rsidR="008E4A16">
        <w:fldChar w:fldCharType="end"/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C81B87">
        <w:t>–</w:t>
      </w:r>
      <w:r w:rsidR="00D32F71">
        <w:t xml:space="preserve"> </w:t>
      </w:r>
      <w:r w:rsidR="00885EAB" w:rsidRPr="00046E67">
        <w:t>Dictionary</w:t>
      </w:r>
      <w:r w:rsidR="00C81B87">
        <w:t>.</w:t>
      </w:r>
    </w:p>
    <w:p w:rsidR="007C7DEE" w:rsidRPr="00A20CA1" w:rsidRDefault="007C7DEE" w:rsidP="00C96667">
      <w:pPr>
        <w:pStyle w:val="LV1"/>
      </w:pPr>
      <w:bookmarkStart w:id="28" w:name="_Toc418944332"/>
      <w:bookmarkStart w:id="29" w:name="_Toc426035133"/>
      <w:r w:rsidRPr="00A20CA1">
        <w:t>Basis for determining the factors</w:t>
      </w:r>
      <w:bookmarkEnd w:id="28"/>
      <w:bookmarkEnd w:id="29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A19AD" w:rsidRPr="00BA19AD">
        <w:t>hallux valgus</w:t>
      </w:r>
      <w:r w:rsidR="008E4A16">
        <w:fldChar w:fldCharType="end"/>
      </w:r>
      <w:r w:rsidR="008E4A16">
        <w:t xml:space="preserve"> </w:t>
      </w:r>
      <w:r w:rsidRPr="00D5620B">
        <w:t>and death from</w:t>
      </w:r>
      <w:r w:rsidR="00D5620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A19AD" w:rsidRPr="00BA19AD">
        <w:t>hallux valgus</w:t>
      </w:r>
      <w:r w:rsidR="008E4A16">
        <w:fldChar w:fldCharType="end"/>
      </w:r>
      <w:r w:rsidR="008E4A16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30" w:name="_Ref411946955"/>
      <w:bookmarkStart w:id="31" w:name="_Ref411946997"/>
      <w:bookmarkStart w:id="32" w:name="_Ref412032503"/>
      <w:bookmarkStart w:id="33" w:name="_Toc418944333"/>
      <w:bookmarkStart w:id="34" w:name="_Toc426035134"/>
      <w:r w:rsidRPr="00301C54">
        <w:t xml:space="preserve">Factors that must </w:t>
      </w:r>
      <w:r w:rsidR="00D32F71">
        <w:t>exist</w:t>
      </w:r>
      <w:bookmarkEnd w:id="30"/>
      <w:bookmarkEnd w:id="31"/>
      <w:bookmarkEnd w:id="32"/>
      <w:bookmarkEnd w:id="33"/>
      <w:bookmarkEnd w:id="34"/>
    </w:p>
    <w:p w:rsidR="007C7DEE" w:rsidRPr="00AA6D8B" w:rsidRDefault="002716E4" w:rsidP="006647B7">
      <w:pPr>
        <w:pStyle w:val="PlainIndent"/>
      </w:pPr>
      <w:bookmarkStart w:id="3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A19AD" w:rsidRPr="00BA19AD">
        <w:t>hallux valgus</w:t>
      </w:r>
      <w:r w:rsidR="008E4A16">
        <w:fldChar w:fldCharType="end"/>
      </w:r>
      <w:r w:rsidR="008E4A16">
        <w:t xml:space="preserve"> </w:t>
      </w:r>
      <w:r w:rsidR="007C7DEE" w:rsidRPr="00AA6D8B">
        <w:t xml:space="preserve">or death from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A19AD" w:rsidRPr="00BA19AD">
        <w:t>hallux valgus</w:t>
      </w:r>
      <w:r w:rsidR="008E4A16">
        <w:fldChar w:fldCharType="end"/>
      </w:r>
      <w:r w:rsidR="008E4A16">
        <w:t xml:space="preserve"> </w:t>
      </w:r>
      <w:r w:rsidR="007C7DEE" w:rsidRPr="00AA6D8B">
        <w:t>is connected with the circumstances of a pers</w:t>
      </w:r>
      <w:r w:rsidR="002A1ECC" w:rsidRPr="00AA6D8B">
        <w:t>on’s relevant service</w:t>
      </w:r>
      <w:r w:rsidR="007C7DEE" w:rsidRPr="00AA6D8B">
        <w:t>:</w:t>
      </w:r>
      <w:bookmarkEnd w:id="35"/>
    </w:p>
    <w:p w:rsidR="00B402D4" w:rsidRPr="006A7A6C" w:rsidRDefault="00B402D4" w:rsidP="00B402D4">
      <w:pPr>
        <w:pStyle w:val="LV2"/>
      </w:pPr>
      <w:bookmarkStart w:id="36" w:name="_Ref402530260"/>
      <w:bookmarkStart w:id="37" w:name="_Ref409598844"/>
      <w:r w:rsidRPr="006A7A6C">
        <w:t>wearing footwear that causes lateral deviation of the great toe of the affected foot, on more days than not for a period of at least three years before the clinical onset of hallux valgus;</w:t>
      </w:r>
    </w:p>
    <w:p w:rsidR="00B402D4" w:rsidRPr="006A7A6C" w:rsidRDefault="00B402D4" w:rsidP="00B402D4">
      <w:pPr>
        <w:pStyle w:val="LV2"/>
      </w:pPr>
      <w:r w:rsidRPr="006A7A6C">
        <w:t>having an inflammatory, depositional or infective arthrosis of the first metatarsophalangeal joint of the affected foot, before the clinical onset of hallux valgus;</w:t>
      </w:r>
    </w:p>
    <w:p w:rsidR="00B402D4" w:rsidRPr="006A7A6C" w:rsidRDefault="00B402D4" w:rsidP="00B402D4">
      <w:pPr>
        <w:pStyle w:val="LV2"/>
      </w:pPr>
      <w:r w:rsidRPr="006A7A6C">
        <w:t>having amputation of the second toe or the second metatarsal head of the affected foot, before the clinical onset of hallux valgus;</w:t>
      </w:r>
    </w:p>
    <w:p w:rsidR="00B402D4" w:rsidRPr="006A7A6C" w:rsidRDefault="00B402D4" w:rsidP="00B402D4">
      <w:pPr>
        <w:pStyle w:val="NOTE"/>
      </w:pPr>
      <w:r w:rsidRPr="006A7A6C">
        <w:t xml:space="preserve">Note: </w:t>
      </w:r>
      <w:r w:rsidRPr="006A7A6C">
        <w:rPr>
          <w:b/>
          <w:i/>
        </w:rPr>
        <w:t>amputation of the second toe or the second metatarsal head</w:t>
      </w:r>
      <w:r w:rsidRPr="006A7A6C">
        <w:t xml:space="preserve"> is defined in the Schedule 1 - Dictionary.</w:t>
      </w:r>
    </w:p>
    <w:p w:rsidR="00B402D4" w:rsidRPr="006A7A6C" w:rsidRDefault="00B402D4" w:rsidP="00B402D4">
      <w:pPr>
        <w:pStyle w:val="LV2"/>
      </w:pPr>
      <w:r w:rsidRPr="006A7A6C">
        <w:t>having a tumour that involves the second metatarsal bone before the clinical onset of hallux valgus;</w:t>
      </w:r>
    </w:p>
    <w:p w:rsidR="00B402D4" w:rsidRPr="006A7A6C" w:rsidRDefault="00B402D4" w:rsidP="00B402D4">
      <w:pPr>
        <w:pStyle w:val="LV2"/>
      </w:pPr>
      <w:r w:rsidRPr="006A7A6C">
        <w:t xml:space="preserve">having surgery as specified to the affected region within the </w:t>
      </w:r>
      <w:r w:rsidR="00941855">
        <w:t>three</w:t>
      </w:r>
      <w:r w:rsidRPr="006A7A6C">
        <w:t xml:space="preserve"> years before the clinical onset of hallux valgus;</w:t>
      </w:r>
    </w:p>
    <w:p w:rsidR="00B402D4" w:rsidRPr="006A7A6C" w:rsidRDefault="00B402D4" w:rsidP="00B402D4">
      <w:pPr>
        <w:pStyle w:val="NOTE"/>
      </w:pPr>
      <w:r w:rsidRPr="006A7A6C">
        <w:t xml:space="preserve">Note: </w:t>
      </w:r>
      <w:r w:rsidRPr="006A7A6C">
        <w:rPr>
          <w:b/>
          <w:i/>
        </w:rPr>
        <w:t>surgery as specified</w:t>
      </w:r>
      <w:r w:rsidRPr="006A7A6C">
        <w:t xml:space="preserve"> is defined in the Schedule 1 - Dictionary.</w:t>
      </w:r>
      <w:r w:rsidRPr="006A7A6C">
        <w:tab/>
      </w:r>
    </w:p>
    <w:p w:rsidR="00B402D4" w:rsidRPr="006A7A6C" w:rsidRDefault="00B402D4" w:rsidP="00B402D4">
      <w:pPr>
        <w:pStyle w:val="LV2"/>
      </w:pPr>
      <w:r w:rsidRPr="006A7A6C">
        <w:t xml:space="preserve">having trauma to the affected forefoot within the </w:t>
      </w:r>
      <w:r w:rsidR="00941855">
        <w:t>three</w:t>
      </w:r>
      <w:r w:rsidRPr="006A7A6C">
        <w:t xml:space="preserve"> years before the clinical onset of hallux valgus;</w:t>
      </w:r>
    </w:p>
    <w:p w:rsidR="00B402D4" w:rsidRPr="006A7A6C" w:rsidRDefault="00B402D4" w:rsidP="00B402D4">
      <w:pPr>
        <w:pStyle w:val="NOTE"/>
      </w:pPr>
      <w:r w:rsidRPr="006A7A6C">
        <w:t xml:space="preserve">Note: </w:t>
      </w:r>
      <w:r w:rsidRPr="006A7A6C">
        <w:rPr>
          <w:b/>
          <w:i/>
        </w:rPr>
        <w:t>trauma to the affected forefoot</w:t>
      </w:r>
      <w:r w:rsidRPr="006A7A6C">
        <w:t xml:space="preserve"> is defined in the Schedule 1 - Dictionary.</w:t>
      </w:r>
      <w:r w:rsidRPr="006A7A6C">
        <w:tab/>
      </w:r>
    </w:p>
    <w:p w:rsidR="00B402D4" w:rsidRPr="006A7A6C" w:rsidRDefault="00B402D4" w:rsidP="00B402D4">
      <w:pPr>
        <w:pStyle w:val="LV2"/>
      </w:pPr>
      <w:r w:rsidRPr="006A7A6C">
        <w:lastRenderedPageBreak/>
        <w:t>wearing footwear that causes lateral deviation of the great toe of the affected foot, on more days than not for a period of at least three years before the clinical worsening of hallux valgus;</w:t>
      </w:r>
    </w:p>
    <w:p w:rsidR="00B402D4" w:rsidRPr="006A7A6C" w:rsidRDefault="00B402D4" w:rsidP="00B402D4">
      <w:pPr>
        <w:pStyle w:val="LV2"/>
      </w:pPr>
      <w:r w:rsidRPr="006A7A6C">
        <w:t>having an inflammatory, depositional or infective arthrosis of the first metatarsophalangeal joint of the affected foot, before the clinical worsening of hallux valgus;</w:t>
      </w:r>
    </w:p>
    <w:p w:rsidR="00B402D4" w:rsidRPr="006A7A6C" w:rsidRDefault="00B402D4" w:rsidP="00B402D4">
      <w:pPr>
        <w:pStyle w:val="LV2"/>
      </w:pPr>
      <w:r w:rsidRPr="006A7A6C">
        <w:t>having amputation of the second toe or the second metatarsal head of the affected foot, before the clinical worsening of hallux valgus;</w:t>
      </w:r>
    </w:p>
    <w:p w:rsidR="00B402D4" w:rsidRPr="006A7A6C" w:rsidRDefault="00B402D4" w:rsidP="00B402D4">
      <w:pPr>
        <w:pStyle w:val="NOTE"/>
      </w:pPr>
      <w:r w:rsidRPr="006A7A6C">
        <w:t xml:space="preserve">Note: </w:t>
      </w:r>
      <w:r w:rsidRPr="006A7A6C">
        <w:rPr>
          <w:b/>
          <w:i/>
        </w:rPr>
        <w:t>amputation of the second toe or the second metatarsal head</w:t>
      </w:r>
      <w:r w:rsidRPr="006A7A6C">
        <w:t xml:space="preserve"> is defined in the Schedule 1 - Dictionary.</w:t>
      </w:r>
    </w:p>
    <w:p w:rsidR="00B402D4" w:rsidRPr="006A7A6C" w:rsidRDefault="00B402D4" w:rsidP="00B402D4">
      <w:pPr>
        <w:pStyle w:val="LV2"/>
      </w:pPr>
      <w:r w:rsidRPr="006A7A6C">
        <w:t>having a tumour that involves the second metatarsal bone before the clinical worsening of hallux valgus;</w:t>
      </w:r>
    </w:p>
    <w:p w:rsidR="00B402D4" w:rsidRPr="006A7A6C" w:rsidRDefault="00B402D4" w:rsidP="00B402D4">
      <w:pPr>
        <w:pStyle w:val="LV2"/>
      </w:pPr>
      <w:r w:rsidRPr="006A7A6C">
        <w:t xml:space="preserve">having surgery as specified to the affected region within the </w:t>
      </w:r>
      <w:r w:rsidR="00941855">
        <w:t>three</w:t>
      </w:r>
      <w:r w:rsidRPr="006A7A6C">
        <w:t xml:space="preserve"> years before the clinical worsening of hallux valgus;</w:t>
      </w:r>
    </w:p>
    <w:p w:rsidR="00B402D4" w:rsidRPr="006A7A6C" w:rsidRDefault="00B402D4" w:rsidP="00B402D4">
      <w:pPr>
        <w:pStyle w:val="NOTE"/>
      </w:pPr>
      <w:r w:rsidRPr="006A7A6C">
        <w:t xml:space="preserve">Note: </w:t>
      </w:r>
      <w:r w:rsidRPr="006A7A6C">
        <w:rPr>
          <w:b/>
          <w:i/>
        </w:rPr>
        <w:t>surgery as specified</w:t>
      </w:r>
      <w:r w:rsidRPr="006A7A6C">
        <w:t xml:space="preserve"> is defined in the Schedule 1 - Dictionary.</w:t>
      </w:r>
      <w:r w:rsidRPr="006A7A6C">
        <w:tab/>
      </w:r>
    </w:p>
    <w:p w:rsidR="00B402D4" w:rsidRPr="006A7A6C" w:rsidRDefault="00B402D4" w:rsidP="00B402D4">
      <w:pPr>
        <w:pStyle w:val="LV2"/>
      </w:pPr>
      <w:r w:rsidRPr="006A7A6C">
        <w:t xml:space="preserve">having trauma to the affected forefoot within the </w:t>
      </w:r>
      <w:r w:rsidR="00941855">
        <w:t>three</w:t>
      </w:r>
      <w:r w:rsidRPr="006A7A6C">
        <w:t xml:space="preserve"> years before the clinical worsening of hallux valgus;</w:t>
      </w:r>
    </w:p>
    <w:p w:rsidR="00B402D4" w:rsidRPr="006A7A6C" w:rsidRDefault="00B402D4" w:rsidP="00B402D4">
      <w:pPr>
        <w:pStyle w:val="NOTE"/>
      </w:pPr>
      <w:r w:rsidRPr="006A7A6C">
        <w:t xml:space="preserve">Note: </w:t>
      </w:r>
      <w:r w:rsidRPr="006A7A6C">
        <w:rPr>
          <w:b/>
          <w:i/>
        </w:rPr>
        <w:t>trauma to the affected forefoot</w:t>
      </w:r>
      <w:r w:rsidRPr="006A7A6C">
        <w:t xml:space="preserve"> is defined in the Schedule 1 - Dictionary.</w:t>
      </w:r>
      <w:r w:rsidRPr="006A7A6C">
        <w:tab/>
      </w:r>
    </w:p>
    <w:p w:rsidR="007C7DEE" w:rsidRPr="008D1B8B" w:rsidRDefault="007C7DEE" w:rsidP="003802D6">
      <w:pPr>
        <w:pStyle w:val="LV2"/>
      </w:pPr>
      <w:r w:rsidRPr="008D1B8B">
        <w:t>inability to obtain appropriate clinical management for</w:t>
      </w:r>
      <w:bookmarkEnd w:id="36"/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A19AD" w:rsidRPr="00BA19AD">
        <w:t>hallux valgus</w:t>
      </w:r>
      <w:r w:rsidR="008E4A16">
        <w:fldChar w:fldCharType="end"/>
      </w:r>
      <w:r w:rsidR="00D5620B" w:rsidRPr="008D1B8B">
        <w:t>.</w:t>
      </w:r>
      <w:bookmarkEnd w:id="37"/>
    </w:p>
    <w:p w:rsidR="000C21A3" w:rsidRPr="00684C0E" w:rsidRDefault="00D32F71" w:rsidP="00C96667">
      <w:pPr>
        <w:pStyle w:val="LV1"/>
      </w:pPr>
      <w:bookmarkStart w:id="38" w:name="_Toc418944334"/>
      <w:bookmarkStart w:id="39" w:name="_Toc426035135"/>
      <w:bookmarkStart w:id="40" w:name="_Ref402530057"/>
      <w:r>
        <w:t>Relationship to s</w:t>
      </w:r>
      <w:r w:rsidR="000C21A3" w:rsidRPr="00684C0E">
        <w:t>ervice</w:t>
      </w:r>
      <w:bookmarkEnd w:id="38"/>
      <w:bookmarkEnd w:id="39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E6086F">
        <w:t xml:space="preserve"> 9</w:t>
      </w:r>
      <w:r w:rsidRPr="00187DE1">
        <w:t xml:space="preserve"> </w:t>
      </w:r>
      <w:r w:rsidR="001A1301">
        <w:t xml:space="preserve">must be related to the relevant service rendered by the person. </w:t>
      </w:r>
    </w:p>
    <w:bookmarkEnd w:id="40"/>
    <w:p w:rsidR="00CF2367" w:rsidRPr="00187DE1" w:rsidRDefault="00F03C06" w:rsidP="003802D6">
      <w:pPr>
        <w:pStyle w:val="LV2"/>
      </w:pPr>
      <w:r w:rsidRPr="00187DE1">
        <w:t>The factor</w:t>
      </w:r>
      <w:r w:rsidR="00E6086F">
        <w:t>s</w:t>
      </w:r>
      <w:r w:rsidRPr="00187DE1">
        <w:t xml:space="preserve"> set out in </w:t>
      </w:r>
      <w:r w:rsidR="002077D6">
        <w:t>subsection</w:t>
      </w:r>
      <w:r w:rsidR="00941855">
        <w:t>s 9(7</w:t>
      </w:r>
      <w:r w:rsidR="00E6086F">
        <w:t>)</w:t>
      </w:r>
      <w:r w:rsidR="00941855">
        <w:t xml:space="preserve"> to 9(13)</w:t>
      </w:r>
      <w:r w:rsidR="00E6086F">
        <w:t xml:space="preserve"> </w:t>
      </w:r>
      <w:r w:rsidRPr="00187DE1">
        <w:t>appl</w:t>
      </w:r>
      <w:r w:rsidR="00E6086F">
        <w:t>y</w:t>
      </w:r>
      <w:r w:rsidRPr="00187DE1">
        <w:t xml:space="preserve"> only to material contribution to, or aggravation of,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A19AD" w:rsidRPr="00BA19AD">
        <w:t>hallux valgus</w:t>
      </w:r>
      <w:r w:rsidR="008E4A16">
        <w:fldChar w:fldCharType="end"/>
      </w:r>
      <w:r w:rsidR="008E4A16">
        <w:t xml:space="preserve"> </w:t>
      </w:r>
      <w:r w:rsidRPr="00187DE1">
        <w:t xml:space="preserve">where the person’s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BA19AD" w:rsidRPr="00BA19AD">
        <w:t>hallux valgus</w:t>
      </w:r>
      <w:r w:rsidR="008E4A16">
        <w:fldChar w:fldCharType="end"/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C96667">
      <w:pPr>
        <w:pStyle w:val="LV1"/>
      </w:pPr>
      <w:bookmarkStart w:id="41" w:name="_Toc418944335"/>
      <w:bookmarkStart w:id="42" w:name="_Toc42603513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41"/>
      <w:bookmarkEnd w:id="42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CC0B12">
        <w:t>actor referred to in section</w:t>
      </w:r>
      <w:r w:rsidR="003802D6">
        <w:t xml:space="preserve"> </w:t>
      </w:r>
      <w:r w:rsidR="00BB7424">
        <w:t>9</w:t>
      </w:r>
      <w:r w:rsidR="00BB7424" w:rsidRPr="00E64EE4">
        <w:t xml:space="preserve"> </w:t>
      </w:r>
      <w:r w:rsidRPr="00E64EE4">
        <w:t xml:space="preserve">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43" w:name="opcAmSched"/>
      <w:bookmarkStart w:id="44" w:name="opcCurrentFind"/>
      <w:bookmarkStart w:id="45" w:name="_Toc418944336"/>
      <w:bookmarkStart w:id="46" w:name="_Toc42603513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43"/>
      <w:bookmarkEnd w:id="44"/>
      <w:bookmarkEnd w:id="45"/>
      <w:bookmarkEnd w:id="46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85763A">
        <w:t>6</w:t>
      </w:r>
    </w:p>
    <w:p w:rsidR="00BD3334" w:rsidRDefault="00702C42" w:rsidP="00516768">
      <w:pPr>
        <w:pStyle w:val="SH1"/>
      </w:pPr>
      <w:bookmarkStart w:id="47" w:name="_Toc405472918"/>
      <w:bookmarkStart w:id="48" w:name="_Toc418944337"/>
      <w:bookmarkStart w:id="49" w:name="_Toc426035138"/>
      <w:r w:rsidRPr="00D97BB3">
        <w:t>Definitions</w:t>
      </w:r>
      <w:bookmarkEnd w:id="47"/>
      <w:bookmarkEnd w:id="48"/>
      <w:bookmarkEnd w:id="49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B402D4" w:rsidRPr="00054930" w:rsidRDefault="00B402D4" w:rsidP="00B402D4">
      <w:pPr>
        <w:pStyle w:val="SH3"/>
      </w:pPr>
      <w:bookmarkStart w:id="50" w:name="_Ref402530810"/>
      <w:r w:rsidRPr="00114D8A">
        <w:rPr>
          <w:b/>
          <w:i/>
        </w:rPr>
        <w:t>amputation of the second toe or the second metatarsal head</w:t>
      </w:r>
      <w:r w:rsidRPr="00114D8A">
        <w:t xml:space="preserve"> means loss of one or more of the phalanges of the second digit of the foot or the head of the second metatarsal.</w:t>
      </w:r>
    </w:p>
    <w:p w:rsidR="00B402D4" w:rsidRPr="00513D05" w:rsidRDefault="00B402D4" w:rsidP="00B402D4">
      <w:pPr>
        <w:pStyle w:val="SH3"/>
        <w:ind w:left="851" w:hanging="851"/>
      </w:pPr>
      <w:r w:rsidRPr="007142FB">
        <w:rPr>
          <w:b/>
          <w:i/>
        </w:rPr>
        <w:fldChar w:fldCharType="begin"/>
      </w:r>
      <w:r w:rsidRPr="007142FB">
        <w:rPr>
          <w:b/>
          <w:i/>
        </w:rPr>
        <w:instrText xml:space="preserve"> REF SoP_Name  \* Charformat </w:instrText>
      </w:r>
      <w:r>
        <w:rPr>
          <w:b/>
          <w:i/>
        </w:rPr>
        <w:instrText xml:space="preserve"> \* MERGEFORMAT \*Lower </w:instrText>
      </w:r>
      <w:r w:rsidRPr="007142FB">
        <w:rPr>
          <w:b/>
          <w:i/>
        </w:rPr>
        <w:fldChar w:fldCharType="separate"/>
      </w:r>
      <w:r w:rsidR="00BA19AD" w:rsidRPr="00BA19AD">
        <w:rPr>
          <w:b/>
          <w:i/>
        </w:rPr>
        <w:t>hallux valgus</w:t>
      </w:r>
      <w:r w:rsidRPr="007142FB">
        <w:rPr>
          <w:b/>
          <w:i/>
        </w:rPr>
        <w:fldChar w:fldCharType="end"/>
      </w:r>
      <w:r w:rsidRPr="00513D05">
        <w:t>—see subsection</w:t>
      </w:r>
      <w:r>
        <w:t xml:space="preserve"> 7(2).</w:t>
      </w:r>
    </w:p>
    <w:p w:rsidR="00885EAB" w:rsidRPr="009C404D" w:rsidRDefault="00885EAB" w:rsidP="00A43D51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50"/>
    <w:p w:rsidR="00885EAB" w:rsidRPr="009C404D" w:rsidRDefault="00054930" w:rsidP="00A43D51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A43D51">
      <w:pPr>
        <w:pStyle w:val="SH4"/>
        <w:ind w:left="1418"/>
      </w:pPr>
      <w:bookmarkStart w:id="51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A43D51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A43D51">
      <w:pPr>
        <w:pStyle w:val="SH4"/>
        <w:ind w:left="1418"/>
      </w:pPr>
      <w:r>
        <w:t>peacetime service under the MRCA.</w:t>
      </w:r>
    </w:p>
    <w:p w:rsidR="00B402D4" w:rsidRDefault="00B402D4" w:rsidP="00B402D4">
      <w:pPr>
        <w:pStyle w:val="SH3"/>
      </w:pPr>
      <w:r w:rsidRPr="00114D8A">
        <w:rPr>
          <w:b/>
          <w:i/>
        </w:rPr>
        <w:t>surgery as specified</w:t>
      </w:r>
      <w:r>
        <w:t xml:space="preserve"> means surgery resulting in: </w:t>
      </w:r>
    </w:p>
    <w:p w:rsidR="00B402D4" w:rsidRDefault="00B402D4" w:rsidP="00B402D4">
      <w:pPr>
        <w:pStyle w:val="SH4"/>
        <w:ind w:left="1418"/>
      </w:pPr>
      <w:r>
        <w:t>excision of sesamoid bone under the first metatarsal head;</w:t>
      </w:r>
    </w:p>
    <w:p w:rsidR="00B402D4" w:rsidRDefault="00B402D4" w:rsidP="00B402D4">
      <w:pPr>
        <w:pStyle w:val="SH4"/>
        <w:ind w:left="1418"/>
      </w:pPr>
      <w:r>
        <w:t xml:space="preserve">instability of the first metatarsophalangeal joint; </w:t>
      </w:r>
    </w:p>
    <w:p w:rsidR="00B402D4" w:rsidRDefault="00B402D4" w:rsidP="00B402D4">
      <w:pPr>
        <w:pStyle w:val="SH4"/>
        <w:ind w:left="1418"/>
      </w:pPr>
      <w:r>
        <w:t>lengthening of the first metatarsal in relation to the second metatarsal; or</w:t>
      </w:r>
    </w:p>
    <w:p w:rsidR="00B402D4" w:rsidRPr="00114D8A" w:rsidRDefault="00B402D4" w:rsidP="00B402D4">
      <w:pPr>
        <w:pStyle w:val="SH4"/>
        <w:ind w:left="1418"/>
      </w:pPr>
      <w:r>
        <w:t>shortening of the second metatarsal in relation to the first metatarsal.</w:t>
      </w:r>
    </w:p>
    <w:p w:rsidR="00885EAB" w:rsidRPr="009C404D" w:rsidRDefault="00054930" w:rsidP="00A43D51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51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A43D51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A43D51">
      <w:pPr>
        <w:pStyle w:val="SH4"/>
        <w:ind w:left="1418"/>
      </w:pPr>
      <w:r w:rsidRPr="00513D05">
        <w:tab/>
        <w:t>circulatory failure;</w:t>
      </w:r>
      <w:r w:rsidR="006518F1">
        <w:t xml:space="preserve"> or</w:t>
      </w:r>
    </w:p>
    <w:p w:rsidR="00BD3334" w:rsidRPr="00BD3334" w:rsidRDefault="00885EAB" w:rsidP="00A43D51">
      <w:pPr>
        <w:pStyle w:val="SH4"/>
        <w:ind w:left="1418"/>
      </w:pPr>
      <w:r w:rsidRPr="00513D05">
        <w:tab/>
        <w:t>cessation of brain function.</w:t>
      </w:r>
    </w:p>
    <w:p w:rsidR="00B402D4" w:rsidRDefault="00B402D4" w:rsidP="00B402D4">
      <w:pPr>
        <w:pStyle w:val="SH3"/>
      </w:pPr>
      <w:r w:rsidRPr="001C501E">
        <w:rPr>
          <w:b/>
          <w:i/>
        </w:rPr>
        <w:t>trauma to the affected forefoot</w:t>
      </w:r>
      <w:r>
        <w:t xml:space="preserve"> means a discrete injury to the affected forefoot that results in: </w:t>
      </w:r>
    </w:p>
    <w:p w:rsidR="00B402D4" w:rsidRDefault="00B402D4" w:rsidP="00B402D4">
      <w:pPr>
        <w:pStyle w:val="SH4"/>
        <w:ind w:left="1418"/>
      </w:pPr>
      <w:r>
        <w:t xml:space="preserve">disruption of the first metatarsophalangeal joint capsule; </w:t>
      </w:r>
    </w:p>
    <w:p w:rsidR="00B402D4" w:rsidRDefault="00B402D4" w:rsidP="00B402D4">
      <w:pPr>
        <w:pStyle w:val="SH4"/>
        <w:ind w:left="1418"/>
      </w:pPr>
      <w:r>
        <w:t>disruption of the sesamoid complex of the hallux;</w:t>
      </w:r>
    </w:p>
    <w:p w:rsidR="00B402D4" w:rsidRDefault="00B402D4" w:rsidP="00B402D4">
      <w:pPr>
        <w:pStyle w:val="SH4"/>
        <w:ind w:left="1418"/>
      </w:pPr>
      <w:r>
        <w:t>fracture resulting in shortening of the second metatarsal;</w:t>
      </w:r>
    </w:p>
    <w:p w:rsidR="00B402D4" w:rsidRDefault="00B402D4" w:rsidP="00B402D4">
      <w:pPr>
        <w:pStyle w:val="SH4"/>
        <w:ind w:left="1418"/>
      </w:pPr>
      <w:r>
        <w:t xml:space="preserve">tarso-metatarsal joint complex injury; or </w:t>
      </w:r>
    </w:p>
    <w:p w:rsidR="00B402D4" w:rsidRDefault="00B402D4" w:rsidP="00B402D4">
      <w:pPr>
        <w:pStyle w:val="SH4"/>
        <w:ind w:left="1418"/>
      </w:pPr>
      <w:r>
        <w:t xml:space="preserve">tear of the medial collateral ligament of the first metatarsophalangeal joint. </w:t>
      </w:r>
    </w:p>
    <w:p w:rsidR="00225CBD" w:rsidRPr="0019084F" w:rsidRDefault="00885EAB" w:rsidP="00A43D51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C270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02383" w:rsidRDefault="00F02383" w:rsidP="003F4535">
      <w:pPr>
        <w:rPr>
          <w:b/>
          <w:i/>
        </w:rPr>
      </w:pPr>
    </w:p>
    <w:sectPr w:rsidR="00F02383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3C06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34C25" w:rsidRDefault="00F03C06" w:rsidP="003A2FFE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</w:p>
        <w:p w:rsidR="00F03C06" w:rsidRPr="00C01863" w:rsidRDefault="00A34C25" w:rsidP="00A34C2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H</w:t>
          </w:r>
          <w:r w:rsidR="00C43B6D" w:rsidRPr="00C43B6D">
            <w:rPr>
              <w:i/>
              <w:sz w:val="18"/>
              <w:szCs w:val="18"/>
            </w:rPr>
            <w:t xml:space="preserve">allux </w:t>
          </w:r>
          <w:r>
            <w:rPr>
              <w:i/>
              <w:sz w:val="18"/>
              <w:szCs w:val="18"/>
            </w:rPr>
            <w:t>V</w:t>
          </w:r>
          <w:r w:rsidR="00C43B6D" w:rsidRPr="00C43B6D">
            <w:rPr>
              <w:i/>
              <w:sz w:val="18"/>
              <w:szCs w:val="18"/>
            </w:rPr>
            <w:t>algus</w:t>
          </w:r>
          <w:r w:rsidR="003A2FFE" w:rsidRPr="003A2FFE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3A2FFE">
            <w:rPr>
              <w:i/>
              <w:sz w:val="18"/>
            </w:rPr>
            <w:t xml:space="preserve"> </w:t>
          </w:r>
          <w:r w:rsidR="003A2FFE" w:rsidRPr="003A2FFE">
            <w:rPr>
              <w:i/>
              <w:sz w:val="18"/>
            </w:rPr>
            <w:t xml:space="preserve">(No.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BA19AD" w:rsidRPr="00BA19AD">
            <w:rPr>
              <w:i/>
              <w:sz w:val="18"/>
              <w:szCs w:val="18"/>
            </w:rPr>
            <w:t>99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611D12" w:rsidRPr="007C5CE0">
            <w:rPr>
              <w:i/>
              <w:sz w:val="18"/>
              <w:szCs w:val="18"/>
            </w:rPr>
            <w:t xml:space="preserve"> of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BA19AD" w:rsidRPr="00BA19AD">
            <w:rPr>
              <w:i/>
              <w:sz w:val="18"/>
              <w:szCs w:val="18"/>
            </w:rPr>
            <w:t>2015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3A2FFE"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A19AD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3F4535" w:rsidRDefault="00F03C06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3C06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34C25" w:rsidRDefault="00F03C06" w:rsidP="00154DCA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F03C06" w:rsidRPr="00C01863" w:rsidRDefault="00A34C25" w:rsidP="00A34C2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H</w:t>
          </w:r>
          <w:r w:rsidR="00C43B6D" w:rsidRPr="00C43B6D">
            <w:rPr>
              <w:i/>
              <w:sz w:val="18"/>
              <w:szCs w:val="18"/>
            </w:rPr>
            <w:t xml:space="preserve">allux </w:t>
          </w:r>
          <w:r>
            <w:rPr>
              <w:i/>
              <w:sz w:val="18"/>
              <w:szCs w:val="18"/>
            </w:rPr>
            <w:t>V</w:t>
          </w:r>
          <w:r w:rsidR="00C43B6D" w:rsidRPr="00C43B6D">
            <w:rPr>
              <w:i/>
              <w:sz w:val="18"/>
              <w:szCs w:val="18"/>
            </w:rPr>
            <w:t>algus</w:t>
          </w:r>
          <w:r>
            <w:rPr>
              <w:i/>
              <w:sz w:val="18"/>
            </w:rPr>
            <w:t xml:space="preserve"> (Balance of Probabilities)</w:t>
          </w:r>
          <w:r w:rsidRPr="007F2378">
            <w:rPr>
              <w:i/>
              <w:sz w:val="18"/>
            </w:rPr>
            <w:t xml:space="preserve"> </w:t>
          </w:r>
          <w:r w:rsidR="003A2FFE" w:rsidRPr="007F2378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BA19AD" w:rsidRPr="00BA19AD">
            <w:rPr>
              <w:i/>
              <w:sz w:val="18"/>
              <w:szCs w:val="18"/>
            </w:rPr>
            <w:t>99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BA19AD" w:rsidRPr="00BA19AD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F03C06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A19AD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5E7FC2" w:rsidRDefault="00F03C06" w:rsidP="005E7FC2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378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34C25" w:rsidRDefault="007F2378" w:rsidP="007F2378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 xml:space="preserve">Statement of Principles concerning </w:t>
          </w:r>
        </w:p>
        <w:p w:rsidR="007F2378" w:rsidRPr="007C5CE0" w:rsidRDefault="00A34C25" w:rsidP="00A34C2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H</w:t>
          </w:r>
          <w:r w:rsidR="00C43B6D" w:rsidRPr="00C43B6D">
            <w:rPr>
              <w:i/>
              <w:sz w:val="18"/>
              <w:szCs w:val="18"/>
            </w:rPr>
            <w:t xml:space="preserve">allux </w:t>
          </w:r>
          <w:r>
            <w:rPr>
              <w:i/>
              <w:sz w:val="18"/>
              <w:szCs w:val="18"/>
            </w:rPr>
            <w:t>V</w:t>
          </w:r>
          <w:r w:rsidR="00C43B6D" w:rsidRPr="00C43B6D">
            <w:rPr>
              <w:i/>
              <w:sz w:val="18"/>
              <w:szCs w:val="18"/>
            </w:rPr>
            <w:t>algus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="007F2378" w:rsidRPr="007C5CE0">
            <w:rPr>
              <w:i/>
              <w:sz w:val="18"/>
            </w:rPr>
            <w:t xml:space="preserve"> (No.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BA19AD" w:rsidRPr="00BA19AD">
            <w:rPr>
              <w:i/>
              <w:sz w:val="18"/>
              <w:szCs w:val="18"/>
            </w:rPr>
            <w:t>99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BA19AD" w:rsidRPr="00BA19AD"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A19A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7F2378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F2378" w:rsidRPr="003F4535" w:rsidRDefault="007F2378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674F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53038" w:rsidRDefault="0008674F" w:rsidP="0085763A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Pr="00C01863" w:rsidRDefault="00153038" w:rsidP="004917D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H</w:t>
          </w:r>
          <w:r w:rsidR="00C43B6D" w:rsidRPr="00C43B6D">
            <w:rPr>
              <w:i/>
              <w:sz w:val="18"/>
              <w:szCs w:val="18"/>
            </w:rPr>
            <w:t xml:space="preserve">allux </w:t>
          </w:r>
          <w:r>
            <w:rPr>
              <w:i/>
              <w:sz w:val="18"/>
              <w:szCs w:val="18"/>
            </w:rPr>
            <w:t>V</w:t>
          </w:r>
          <w:r w:rsidR="00C43B6D" w:rsidRPr="00C43B6D">
            <w:rPr>
              <w:i/>
              <w:sz w:val="18"/>
              <w:szCs w:val="18"/>
            </w:rPr>
            <w:t>algus</w:t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(Balance of Probabilities)</w:t>
          </w:r>
          <w:r w:rsidRPr="007F2378">
            <w:rPr>
              <w:i/>
              <w:sz w:val="18"/>
            </w:rPr>
            <w:t xml:space="preserve"> </w:t>
          </w:r>
          <w:r w:rsidR="0008674F" w:rsidRPr="007F2378">
            <w:rPr>
              <w:i/>
              <w:sz w:val="18"/>
            </w:rPr>
            <w:t xml:space="preserve">(No. </w:t>
          </w:r>
          <w:r w:rsidR="004917D2">
            <w:rPr>
              <w:i/>
              <w:sz w:val="18"/>
              <w:szCs w:val="18"/>
            </w:rPr>
            <w:t>99</w:t>
          </w:r>
          <w:r w:rsidR="0085763A" w:rsidRPr="007F2378">
            <w:rPr>
              <w:i/>
              <w:sz w:val="18"/>
              <w:szCs w:val="18"/>
            </w:rPr>
            <w:t xml:space="preserve"> </w:t>
          </w:r>
          <w:r w:rsidR="0008674F" w:rsidRPr="007F2378">
            <w:rPr>
              <w:i/>
              <w:sz w:val="18"/>
              <w:szCs w:val="18"/>
            </w:rPr>
            <w:t xml:space="preserve">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BA19AD" w:rsidRPr="00BA19AD">
            <w:rPr>
              <w:i/>
              <w:sz w:val="18"/>
              <w:szCs w:val="18"/>
            </w:rPr>
            <w:t>2015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A19AD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8674F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8674F" w:rsidRPr="005E7FC2" w:rsidRDefault="0008674F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B45FA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885EAB" w:rsidRPr="00EF5531" w:rsidRDefault="00885EAB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8F48EC" w:rsidP="00154DCA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  <w:r w:rsidR="00154DCA" w:rsidRPr="003A2FFE">
            <w:rPr>
              <w:i/>
              <w:sz w:val="18"/>
              <w:szCs w:val="18"/>
            </w:rPr>
            <w:fldChar w:fldCharType="begin"/>
          </w:r>
          <w:r w:rsidR="00154DCA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154DCA" w:rsidRPr="003A2FFE">
            <w:rPr>
              <w:i/>
              <w:sz w:val="18"/>
              <w:szCs w:val="18"/>
            </w:rPr>
            <w:fldChar w:fldCharType="separate"/>
          </w:r>
          <w:r w:rsidR="00BA19AD" w:rsidRPr="00BA19AD">
            <w:rPr>
              <w:i/>
              <w:sz w:val="18"/>
              <w:szCs w:val="18"/>
            </w:rPr>
            <w:t>hallux valgus</w:t>
          </w:r>
          <w:r w:rsidR="00154DCA" w:rsidRPr="003A2FFE">
            <w:rPr>
              <w:i/>
              <w:sz w:val="18"/>
              <w:szCs w:val="18"/>
            </w:rPr>
            <w:fldChar w:fldCharType="end"/>
          </w:r>
          <w:r w:rsidR="00154DCA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BA19AD" w:rsidRPr="00BA19AD">
            <w:rPr>
              <w:i/>
              <w:sz w:val="18"/>
              <w:szCs w:val="18"/>
            </w:rPr>
            <w:t>99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BA19AD" w:rsidRPr="00BA19AD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402D4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885EAB" w:rsidRDefault="00885EAB" w:rsidP="00CF2367">
    <w:pPr>
      <w:rPr>
        <w:i/>
        <w:sz w:val="18"/>
      </w:rPr>
    </w:pPr>
  </w:p>
  <w:p w:rsidR="00154DCA" w:rsidRDefault="00154DCA" w:rsidP="00CF2367">
    <w:pPr>
      <w:rPr>
        <w:i/>
        <w:sz w:val="18"/>
      </w:rPr>
    </w:pPr>
  </w:p>
  <w:p w:rsidR="0079657C" w:rsidRPr="0079657C" w:rsidRDefault="0079657C" w:rsidP="0079657C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BA19AD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A19A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B45F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55BCF5" wp14:editId="713ECD2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19A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5BC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19A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A19A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402D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A19A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B45FA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A19A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A19A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A19A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A19A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8EBAE3" wp14:editId="42A45F5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A19A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BAE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A19A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BA19AD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A19AD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A19AD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BA19AD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A19AD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A19AD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A19AD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53D1"/>
    <w:rsid w:val="00046E67"/>
    <w:rsid w:val="00047651"/>
    <w:rsid w:val="00051B75"/>
    <w:rsid w:val="0005365D"/>
    <w:rsid w:val="00054930"/>
    <w:rsid w:val="000614BF"/>
    <w:rsid w:val="00061E3E"/>
    <w:rsid w:val="00081B7C"/>
    <w:rsid w:val="00085567"/>
    <w:rsid w:val="0008674F"/>
    <w:rsid w:val="0009687C"/>
    <w:rsid w:val="00097FDF"/>
    <w:rsid w:val="000B1350"/>
    <w:rsid w:val="000B58FA"/>
    <w:rsid w:val="000C21A3"/>
    <w:rsid w:val="000C664A"/>
    <w:rsid w:val="000C6D96"/>
    <w:rsid w:val="000C7153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42B62"/>
    <w:rsid w:val="0015201F"/>
    <w:rsid w:val="00153038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A1301"/>
    <w:rsid w:val="001B0F26"/>
    <w:rsid w:val="001C2AD2"/>
    <w:rsid w:val="001C61C5"/>
    <w:rsid w:val="001C69C4"/>
    <w:rsid w:val="001C77EE"/>
    <w:rsid w:val="001D186E"/>
    <w:rsid w:val="001D37EF"/>
    <w:rsid w:val="001D3C1C"/>
    <w:rsid w:val="001D407A"/>
    <w:rsid w:val="001D67F6"/>
    <w:rsid w:val="001E3590"/>
    <w:rsid w:val="001E7407"/>
    <w:rsid w:val="001E7C0C"/>
    <w:rsid w:val="001F4BD4"/>
    <w:rsid w:val="001F5D5E"/>
    <w:rsid w:val="001F6219"/>
    <w:rsid w:val="001F6CD4"/>
    <w:rsid w:val="00206C4D"/>
    <w:rsid w:val="002077D6"/>
    <w:rsid w:val="002104DA"/>
    <w:rsid w:val="0021053C"/>
    <w:rsid w:val="00213090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4719"/>
    <w:rsid w:val="00294043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F4B"/>
    <w:rsid w:val="002F5948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0A61"/>
    <w:rsid w:val="00365E25"/>
    <w:rsid w:val="003734C6"/>
    <w:rsid w:val="003802D6"/>
    <w:rsid w:val="00385187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D65BF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008B"/>
    <w:rsid w:val="00456CE5"/>
    <w:rsid w:val="00467661"/>
    <w:rsid w:val="004705B7"/>
    <w:rsid w:val="00472DBE"/>
    <w:rsid w:val="00474A19"/>
    <w:rsid w:val="004834A1"/>
    <w:rsid w:val="004840A6"/>
    <w:rsid w:val="004916B9"/>
    <w:rsid w:val="004917D2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68CF"/>
    <w:rsid w:val="00532C9B"/>
    <w:rsid w:val="0053697E"/>
    <w:rsid w:val="00537FBC"/>
    <w:rsid w:val="00545116"/>
    <w:rsid w:val="00553A61"/>
    <w:rsid w:val="005574D1"/>
    <w:rsid w:val="00575A90"/>
    <w:rsid w:val="00584811"/>
    <w:rsid w:val="0058491F"/>
    <w:rsid w:val="00585784"/>
    <w:rsid w:val="00593AA6"/>
    <w:rsid w:val="00593D05"/>
    <w:rsid w:val="00594161"/>
    <w:rsid w:val="00594749"/>
    <w:rsid w:val="005B05D3"/>
    <w:rsid w:val="005B4067"/>
    <w:rsid w:val="005C3F41"/>
    <w:rsid w:val="005D2D09"/>
    <w:rsid w:val="005E7FC2"/>
    <w:rsid w:val="005F5643"/>
    <w:rsid w:val="00600219"/>
    <w:rsid w:val="006013B7"/>
    <w:rsid w:val="00603D01"/>
    <w:rsid w:val="00603DC4"/>
    <w:rsid w:val="00611D12"/>
    <w:rsid w:val="00615B89"/>
    <w:rsid w:val="00616FF5"/>
    <w:rsid w:val="00617C4E"/>
    <w:rsid w:val="00620076"/>
    <w:rsid w:val="006420AB"/>
    <w:rsid w:val="006518F1"/>
    <w:rsid w:val="0066266D"/>
    <w:rsid w:val="006647B7"/>
    <w:rsid w:val="00667A4E"/>
    <w:rsid w:val="00670EA1"/>
    <w:rsid w:val="006747F0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B1"/>
    <w:rsid w:val="007B132E"/>
    <w:rsid w:val="007C2253"/>
    <w:rsid w:val="007C5CE0"/>
    <w:rsid w:val="007C7DEE"/>
    <w:rsid w:val="007D3BA2"/>
    <w:rsid w:val="007E163D"/>
    <w:rsid w:val="007E3C68"/>
    <w:rsid w:val="007E667A"/>
    <w:rsid w:val="007E7626"/>
    <w:rsid w:val="007F2378"/>
    <w:rsid w:val="007F28C9"/>
    <w:rsid w:val="00803587"/>
    <w:rsid w:val="00806368"/>
    <w:rsid w:val="008117E9"/>
    <w:rsid w:val="00824498"/>
    <w:rsid w:val="00831C11"/>
    <w:rsid w:val="008321ED"/>
    <w:rsid w:val="00832C32"/>
    <w:rsid w:val="008448C5"/>
    <w:rsid w:val="00850A63"/>
    <w:rsid w:val="00856A31"/>
    <w:rsid w:val="0085763A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E4A16"/>
    <w:rsid w:val="008E6067"/>
    <w:rsid w:val="008E76DC"/>
    <w:rsid w:val="008F48EC"/>
    <w:rsid w:val="008F54E7"/>
    <w:rsid w:val="008F572A"/>
    <w:rsid w:val="00903422"/>
    <w:rsid w:val="00904761"/>
    <w:rsid w:val="00912B55"/>
    <w:rsid w:val="00914CC6"/>
    <w:rsid w:val="00915DF9"/>
    <w:rsid w:val="009254C3"/>
    <w:rsid w:val="00932377"/>
    <w:rsid w:val="00941855"/>
    <w:rsid w:val="00947D5A"/>
    <w:rsid w:val="00951BB4"/>
    <w:rsid w:val="009532A5"/>
    <w:rsid w:val="00956922"/>
    <w:rsid w:val="009612CF"/>
    <w:rsid w:val="00973808"/>
    <w:rsid w:val="00982242"/>
    <w:rsid w:val="009868E9"/>
    <w:rsid w:val="009B5A4E"/>
    <w:rsid w:val="009C2B65"/>
    <w:rsid w:val="009C404D"/>
    <w:rsid w:val="009E5CFC"/>
    <w:rsid w:val="00A079CB"/>
    <w:rsid w:val="00A11C0D"/>
    <w:rsid w:val="00A12128"/>
    <w:rsid w:val="00A137F8"/>
    <w:rsid w:val="00A20CA1"/>
    <w:rsid w:val="00A22C98"/>
    <w:rsid w:val="00A231E2"/>
    <w:rsid w:val="00A34C25"/>
    <w:rsid w:val="00A43D51"/>
    <w:rsid w:val="00A515BC"/>
    <w:rsid w:val="00A56C3D"/>
    <w:rsid w:val="00A6070D"/>
    <w:rsid w:val="00A64912"/>
    <w:rsid w:val="00A70A74"/>
    <w:rsid w:val="00A73056"/>
    <w:rsid w:val="00AA64D6"/>
    <w:rsid w:val="00AA6D8B"/>
    <w:rsid w:val="00AC4437"/>
    <w:rsid w:val="00AD2DC7"/>
    <w:rsid w:val="00AD5641"/>
    <w:rsid w:val="00AD7889"/>
    <w:rsid w:val="00AD7AC2"/>
    <w:rsid w:val="00AD7DCC"/>
    <w:rsid w:val="00AE351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4DD"/>
    <w:rsid w:val="00B308FE"/>
    <w:rsid w:val="00B33709"/>
    <w:rsid w:val="00B33B3C"/>
    <w:rsid w:val="00B402D4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A06D6"/>
    <w:rsid w:val="00BA19AD"/>
    <w:rsid w:val="00BA220B"/>
    <w:rsid w:val="00BA3A57"/>
    <w:rsid w:val="00BA691F"/>
    <w:rsid w:val="00BB4E1A"/>
    <w:rsid w:val="00BB7424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0F61"/>
    <w:rsid w:val="00BF2465"/>
    <w:rsid w:val="00BF43B4"/>
    <w:rsid w:val="00BF525F"/>
    <w:rsid w:val="00C01863"/>
    <w:rsid w:val="00C11D03"/>
    <w:rsid w:val="00C12CCE"/>
    <w:rsid w:val="00C25E7F"/>
    <w:rsid w:val="00C2746F"/>
    <w:rsid w:val="00C324A0"/>
    <w:rsid w:val="00C3300F"/>
    <w:rsid w:val="00C42BF8"/>
    <w:rsid w:val="00C43B6D"/>
    <w:rsid w:val="00C50043"/>
    <w:rsid w:val="00C5731E"/>
    <w:rsid w:val="00C66597"/>
    <w:rsid w:val="00C738B9"/>
    <w:rsid w:val="00C7573B"/>
    <w:rsid w:val="00C77046"/>
    <w:rsid w:val="00C81B87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5F63"/>
    <w:rsid w:val="00D050E6"/>
    <w:rsid w:val="00D060B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6383"/>
    <w:rsid w:val="00D97BB3"/>
    <w:rsid w:val="00DA186E"/>
    <w:rsid w:val="00DA4116"/>
    <w:rsid w:val="00DA7AC0"/>
    <w:rsid w:val="00DB251C"/>
    <w:rsid w:val="00DB4630"/>
    <w:rsid w:val="00DC270B"/>
    <w:rsid w:val="00DC4F88"/>
    <w:rsid w:val="00DD2B43"/>
    <w:rsid w:val="00DD31AB"/>
    <w:rsid w:val="00DE59B7"/>
    <w:rsid w:val="00DF24DC"/>
    <w:rsid w:val="00DF5291"/>
    <w:rsid w:val="00DF6D11"/>
    <w:rsid w:val="00E01818"/>
    <w:rsid w:val="00E056D4"/>
    <w:rsid w:val="00E05704"/>
    <w:rsid w:val="00E11E44"/>
    <w:rsid w:val="00E3270E"/>
    <w:rsid w:val="00E338EF"/>
    <w:rsid w:val="00E35C4E"/>
    <w:rsid w:val="00E544BB"/>
    <w:rsid w:val="00E559A7"/>
    <w:rsid w:val="00E55F66"/>
    <w:rsid w:val="00E6086F"/>
    <w:rsid w:val="00E64EE4"/>
    <w:rsid w:val="00E662CB"/>
    <w:rsid w:val="00E74DC7"/>
    <w:rsid w:val="00E8075A"/>
    <w:rsid w:val="00E92D94"/>
    <w:rsid w:val="00E9347E"/>
    <w:rsid w:val="00E93E6F"/>
    <w:rsid w:val="00E94D5E"/>
    <w:rsid w:val="00EA7100"/>
    <w:rsid w:val="00EA7F9F"/>
    <w:rsid w:val="00EB1274"/>
    <w:rsid w:val="00EB2BC4"/>
    <w:rsid w:val="00ED2BB6"/>
    <w:rsid w:val="00ED34E1"/>
    <w:rsid w:val="00ED3B8D"/>
    <w:rsid w:val="00ED4913"/>
    <w:rsid w:val="00ED501C"/>
    <w:rsid w:val="00EF2E3A"/>
    <w:rsid w:val="00F02383"/>
    <w:rsid w:val="00F03C06"/>
    <w:rsid w:val="00F072A7"/>
    <w:rsid w:val="00F078DC"/>
    <w:rsid w:val="00F14B48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8126</Characters>
  <Application>Microsoft Office Word</Application>
  <DocSecurity>0</DocSecurity>
  <PresentationFormat/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2015-08-18T05:06:00Z</dcterms:created>
  <dcterms:modified xsi:type="dcterms:W3CDTF">2015-08-24T01:09:00Z</dcterms:modified>
  <dc:language/>
  <cp:version/>
</cp:coreProperties>
</file>