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B16" w:rsidRDefault="00F70B16" w:rsidP="00F70B16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noProof/>
          <w:lang w:eastAsia="en-AU"/>
        </w:rPr>
        <w:drawing>
          <wp:inline distT="0" distB="0" distL="0" distR="0" wp14:anchorId="30FA74F4" wp14:editId="136591C8">
            <wp:extent cx="1757680" cy="932180"/>
            <wp:effectExtent l="0" t="0" r="0" b="1270"/>
            <wp:docPr id="2" name="Picture 2" descr="RMA -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MA-R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B16" w:rsidRDefault="00F70B16" w:rsidP="00F70B16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</w:p>
    <w:p w:rsidR="00F70B16" w:rsidRDefault="00F70B16" w:rsidP="00F70B16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NOTICE OF INVESTIGATION</w:t>
      </w:r>
    </w:p>
    <w:p w:rsidR="00F70B16" w:rsidRDefault="00F70B16" w:rsidP="00F70B16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196G of the</w:t>
      </w:r>
    </w:p>
    <w:p w:rsidR="00F70B16" w:rsidRDefault="00F70B16" w:rsidP="00F70B16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>Veterans' Entitlements Act 1986</w:t>
      </w:r>
    </w:p>
    <w:p w:rsidR="00F70B16" w:rsidRDefault="00F70B16" w:rsidP="00F70B16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Repatriation Medical Authority (the Authority) gives notice under section 196G of the </w:t>
      </w:r>
      <w:r>
        <w:rPr>
          <w:rFonts w:ascii="Times New Roman" w:hAnsi="Times New Roman"/>
          <w:i/>
        </w:rPr>
        <w:t>Veterans' Entitlements Act 1986</w:t>
      </w:r>
      <w:r>
        <w:rPr>
          <w:rFonts w:ascii="Times New Roman" w:hAnsi="Times New Roman"/>
        </w:rPr>
        <w:t xml:space="preserve"> (the VEA) that, pursuant to subsection 196B(7A) of the VEA, it intends to carry out an investigation in respect of </w:t>
      </w:r>
      <w:r w:rsidR="009E07BD">
        <w:rPr>
          <w:rFonts w:ascii="Times New Roman" w:hAnsi="Times New Roman"/>
          <w:b/>
        </w:rPr>
        <w:t xml:space="preserve">the definition of </w:t>
      </w:r>
      <w:r w:rsidR="009E07BD" w:rsidRPr="009E07BD">
        <w:rPr>
          <w:rFonts w:ascii="Times New Roman" w:hAnsi="Times New Roman"/>
          <w:b/>
        </w:rPr>
        <w:t>8-hour time-weighted average (TWA)</w:t>
      </w:r>
      <w:r w:rsidR="00C250D0">
        <w:rPr>
          <w:rFonts w:ascii="Times New Roman" w:hAnsi="Times New Roman"/>
        </w:rPr>
        <w:t xml:space="preserve"> in </w:t>
      </w:r>
      <w:r w:rsidR="0066062E">
        <w:rPr>
          <w:rFonts w:ascii="Times New Roman" w:hAnsi="Times New Roman"/>
          <w:b/>
        </w:rPr>
        <w:t>acute lymphoblastic leukaemia/lymphoblastic lymphoma</w:t>
      </w:r>
      <w:r>
        <w:rPr>
          <w:rFonts w:ascii="Times New Roman" w:hAnsi="Times New Roman"/>
        </w:rPr>
        <w:t>.</w:t>
      </w:r>
    </w:p>
    <w:p w:rsidR="00F70B16" w:rsidRDefault="00F70B16" w:rsidP="00F70B16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This investigation will be carried out in the context of Stateme</w:t>
      </w:r>
      <w:r w:rsidR="00CF1D89">
        <w:rPr>
          <w:rFonts w:ascii="Times New Roman" w:hAnsi="Times New Roman"/>
        </w:rPr>
        <w:t>nt of Principles Instrument No</w:t>
      </w:r>
      <w:r>
        <w:rPr>
          <w:rFonts w:ascii="Times New Roman" w:hAnsi="Times New Roman"/>
        </w:rPr>
        <w:t xml:space="preserve">. </w:t>
      </w:r>
      <w:r w:rsidR="0066062E">
        <w:rPr>
          <w:rFonts w:ascii="Times New Roman" w:hAnsi="Times New Roman"/>
        </w:rPr>
        <w:t>33</w:t>
      </w:r>
      <w:r w:rsidR="00841D8D">
        <w:rPr>
          <w:rFonts w:ascii="Times New Roman" w:hAnsi="Times New Roman"/>
        </w:rPr>
        <w:t xml:space="preserve"> </w:t>
      </w:r>
      <w:r w:rsidR="00CF1D89">
        <w:rPr>
          <w:rFonts w:ascii="Times New Roman" w:hAnsi="Times New Roman"/>
        </w:rPr>
        <w:t>of 20</w:t>
      </w:r>
      <w:r w:rsidR="0066062E">
        <w:rPr>
          <w:rFonts w:ascii="Times New Roman" w:hAnsi="Times New Roman"/>
        </w:rPr>
        <w:t>21</w:t>
      </w:r>
      <w:r w:rsidR="0012648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concerning </w:t>
      </w:r>
      <w:r w:rsidR="0066062E">
        <w:rPr>
          <w:rFonts w:ascii="Times New Roman" w:hAnsi="Times New Roman"/>
          <w:b/>
        </w:rPr>
        <w:t>acute lymphoblastic leukaemia/lymphoblastic lymphoma</w:t>
      </w:r>
      <w:r>
        <w:rPr>
          <w:rFonts w:ascii="Times New Roman" w:hAnsi="Times New Roman"/>
        </w:rPr>
        <w:t>.</w:t>
      </w:r>
    </w:p>
    <w:p w:rsidR="00F70B16" w:rsidRDefault="00F70B16" w:rsidP="00F70B16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Authority invites the following persons and organisations to make written submissions to the Authority in respect of the investigation:</w:t>
      </w:r>
    </w:p>
    <w:p w:rsidR="00F70B16" w:rsidRDefault="00F70B16" w:rsidP="00F70B16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eligible to make a claim for pension under Part II or Part IV of the VEA;</w:t>
      </w:r>
    </w:p>
    <w:p w:rsidR="00F70B16" w:rsidRDefault="00F70B16" w:rsidP="00F70B16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eligible to make a claim for compensation under section 319 of the </w:t>
      </w:r>
      <w:r>
        <w:rPr>
          <w:rFonts w:ascii="Times New Roman" w:hAnsi="Times New Roman"/>
          <w:i/>
        </w:rPr>
        <w:t xml:space="preserve">Military Rehabilitation and Compensation Act 2004 </w:t>
      </w:r>
      <w:r>
        <w:rPr>
          <w:rFonts w:ascii="Times New Roman" w:hAnsi="Times New Roman"/>
        </w:rPr>
        <w:t>(the MRCA);</w:t>
      </w:r>
    </w:p>
    <w:p w:rsidR="00F70B16" w:rsidRDefault="00F70B16" w:rsidP="00F70B16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an organisation representing veterans, Australian mariners, members of the Forces, members of the Peacekeeping Forces, members within the meaning of the MRCA, or their dependants;</w:t>
      </w:r>
    </w:p>
    <w:p w:rsidR="00F70B16" w:rsidRDefault="00F70B16" w:rsidP="00F70B16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the</w:t>
      </w:r>
      <w:proofErr w:type="gramEnd"/>
      <w:r>
        <w:rPr>
          <w:rFonts w:ascii="Times New Roman" w:hAnsi="Times New Roman"/>
        </w:rPr>
        <w:t xml:space="preserve"> Repatriation Commission or the Military Rehabilitation and Compensation Commission; and</w:t>
      </w:r>
    </w:p>
    <w:p w:rsidR="00F70B16" w:rsidRDefault="00F70B16" w:rsidP="00F70B16">
      <w:pPr>
        <w:spacing w:after="120" w:line="240" w:lineRule="auto"/>
        <w:ind w:left="717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having expertise in a field relevant to the investigation.</w:t>
      </w:r>
    </w:p>
    <w:p w:rsidR="00F70B16" w:rsidRDefault="00F70B16" w:rsidP="00F70B16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Authority will hold its first meeting for the purposes of this investigation on </w:t>
      </w:r>
      <w:r w:rsidR="0066062E">
        <w:rPr>
          <w:rFonts w:ascii="Times New Roman" w:hAnsi="Times New Roman"/>
          <w:b/>
        </w:rPr>
        <w:t>9 June</w:t>
      </w:r>
      <w:r w:rsidR="00AB6124">
        <w:rPr>
          <w:rFonts w:ascii="Times New Roman" w:hAnsi="Times New Roman"/>
          <w:b/>
        </w:rPr>
        <w:t xml:space="preserve"> 2021</w:t>
      </w:r>
      <w:r>
        <w:rPr>
          <w:rFonts w:ascii="Times New Roman" w:hAnsi="Times New Roman"/>
        </w:rPr>
        <w:t>.</w:t>
      </w:r>
    </w:p>
    <w:p w:rsidR="00F70B16" w:rsidRDefault="00F70B16" w:rsidP="00F70B16">
      <w:pPr>
        <w:spacing w:after="12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Persons and organisations wishing to make a submission can use the RMA website </w:t>
      </w:r>
      <w:hyperlink r:id="rId7" w:history="1">
        <w:r w:rsidR="003D4CBC" w:rsidRPr="009B68C7">
          <w:rPr>
            <w:rStyle w:val="Hyperlink"/>
            <w:rFonts w:ascii="Times New Roman" w:hAnsi="Times New Roman"/>
          </w:rPr>
          <w:t>www.rma.gov.au/investigations/</w:t>
        </w:r>
      </w:hyperlink>
      <w:r w:rsidR="003D4CBC">
        <w:rPr>
          <w:rFonts w:ascii="Times New Roman" w:hAnsi="Times New Roman"/>
        </w:rPr>
        <w:t xml:space="preserve"> </w:t>
      </w:r>
      <w:r w:rsidRPr="00350964">
        <w:rPr>
          <w:rFonts w:ascii="Times New Roman" w:hAnsi="Times New Roman"/>
        </w:rPr>
        <w:t>to electronically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 xml:space="preserve">lodge the submission and supporting information.  Alternatively, submissions can be sent by email to </w:t>
      </w:r>
      <w:hyperlink r:id="rId8" w:history="1">
        <w:r w:rsidR="003D4CBC" w:rsidRPr="009B68C7">
          <w:rPr>
            <w:rStyle w:val="Hyperlink"/>
            <w:rFonts w:ascii="Times New Roman" w:hAnsi="Times New Roman"/>
          </w:rPr>
          <w:t>info@rma.gov.au</w:t>
        </w:r>
      </w:hyperlink>
      <w:r w:rsidR="003D4CB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or posted to the address below.  The </w:t>
      </w:r>
      <w:r>
        <w:rPr>
          <w:rFonts w:ascii="Times New Roman" w:hAnsi="Times New Roman"/>
          <w:i/>
        </w:rPr>
        <w:t>RMA Submission Guidelines</w:t>
      </w:r>
      <w:r>
        <w:rPr>
          <w:rFonts w:ascii="Times New Roman" w:hAnsi="Times New Roman"/>
        </w:rPr>
        <w:t xml:space="preserve"> are available online for guidance.  The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RMA Secretariat may be contacted at the address, telephone number or email address below for further assistance.</w:t>
      </w:r>
    </w:p>
    <w:p w:rsidR="00F70B16" w:rsidRDefault="00F70B16" w:rsidP="00F70B1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 submissions must be in writing and received by the Authority no later than </w:t>
      </w:r>
      <w:r w:rsidR="0066062E">
        <w:rPr>
          <w:rFonts w:ascii="Times New Roman" w:hAnsi="Times New Roman"/>
          <w:b/>
        </w:rPr>
        <w:t>21 May</w:t>
      </w:r>
      <w:r w:rsidR="00AB6124">
        <w:rPr>
          <w:rFonts w:ascii="Times New Roman" w:hAnsi="Times New Roman"/>
          <w:b/>
        </w:rPr>
        <w:t xml:space="preserve"> 2021</w:t>
      </w:r>
      <w:r>
        <w:rPr>
          <w:rFonts w:ascii="Times New Roman" w:hAnsi="Times New Roman"/>
        </w:rPr>
        <w:t>.</w:t>
      </w:r>
    </w:p>
    <w:p w:rsidR="00F70B16" w:rsidRDefault="00F70B16" w:rsidP="00F70B16">
      <w:pPr>
        <w:spacing w:after="120" w:line="240" w:lineRule="auto"/>
        <w:rPr>
          <w:rFonts w:ascii="Times New Roman" w:hAnsi="Times New Roman"/>
        </w:rPr>
      </w:pPr>
    </w:p>
    <w:p w:rsidR="00F70B16" w:rsidRDefault="00F70B16" w:rsidP="00F70B16">
      <w:pPr>
        <w:spacing w:after="120" w:line="240" w:lineRule="auto"/>
        <w:rPr>
          <w:rFonts w:ascii="Times New Roman" w:hAnsi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4910"/>
      </w:tblGrid>
      <w:tr w:rsidR="00F70B16" w:rsidTr="00FA60A3">
        <w:tc>
          <w:tcPr>
            <w:tcW w:w="4106" w:type="dxa"/>
            <w:shd w:val="clear" w:color="auto" w:fill="auto"/>
          </w:tcPr>
          <w:p w:rsidR="00F70B16" w:rsidRPr="00361BE8" w:rsidRDefault="00F70B16" w:rsidP="00FA60A3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The Common Seal of the</w:t>
            </w:r>
            <w:r w:rsidRPr="00361BE8">
              <w:rPr>
                <w:rFonts w:ascii="Times New Roman" w:eastAsia="Calibri" w:hAnsi="Times New Roman"/>
              </w:rPr>
              <w:tab/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F70B16" w:rsidRPr="00361BE8" w:rsidRDefault="00F70B16" w:rsidP="00FA60A3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Repatriation Medical Authority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F70B16" w:rsidRPr="005E4978" w:rsidRDefault="00F70B16" w:rsidP="00FA60A3">
            <w:pPr>
              <w:spacing w:after="0" w:line="240" w:lineRule="auto"/>
              <w:ind w:left="357"/>
              <w:rPr>
                <w:rFonts w:eastAsia="Calibri"/>
              </w:rPr>
            </w:pPr>
            <w:r w:rsidRPr="00361BE8">
              <w:rPr>
                <w:rFonts w:ascii="Times New Roman" w:eastAsia="Calibri" w:hAnsi="Times New Roman"/>
              </w:rPr>
              <w:t>was affixed at the direction of: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</w:tc>
        <w:tc>
          <w:tcPr>
            <w:tcW w:w="4910" w:type="dxa"/>
            <w:shd w:val="clear" w:color="auto" w:fill="auto"/>
          </w:tcPr>
          <w:p w:rsidR="00F70B16" w:rsidRPr="005E4978" w:rsidRDefault="00F70B16" w:rsidP="00FA60A3">
            <w:pPr>
              <w:rPr>
                <w:rFonts w:eastAsia="Calibri"/>
              </w:rPr>
            </w:pPr>
          </w:p>
        </w:tc>
      </w:tr>
      <w:tr w:rsidR="00F70B16" w:rsidRPr="005D464B" w:rsidTr="00FA60A3">
        <w:tc>
          <w:tcPr>
            <w:tcW w:w="4106" w:type="dxa"/>
            <w:shd w:val="clear" w:color="auto" w:fill="auto"/>
          </w:tcPr>
          <w:p w:rsidR="00F70B16" w:rsidRPr="005D464B" w:rsidRDefault="00F70B16" w:rsidP="00FA60A3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910" w:type="dxa"/>
            <w:shd w:val="clear" w:color="auto" w:fill="auto"/>
          </w:tcPr>
          <w:p w:rsidR="00F70B16" w:rsidRPr="00361BE8" w:rsidRDefault="00F70B16" w:rsidP="009E07BD">
            <w:pPr>
              <w:spacing w:before="120" w:after="0" w:line="240" w:lineRule="auto"/>
              <w:ind w:left="34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 xml:space="preserve">PROFESSOR NICHOLAS SAUNDERS AO </w:t>
            </w:r>
            <w:r w:rsidR="00A23234">
              <w:rPr>
                <w:rFonts w:ascii="Times New Roman" w:hAnsi="Times New Roman"/>
              </w:rPr>
              <w:t>CHAIRPERSON</w:t>
            </w:r>
            <w:r w:rsidR="00A23234">
              <w:rPr>
                <w:rFonts w:ascii="Times New Roman" w:hAnsi="Times New Roman"/>
              </w:rPr>
              <w:tab/>
            </w:r>
            <w:r w:rsidR="00A23234">
              <w:rPr>
                <w:rFonts w:ascii="Times New Roman" w:hAnsi="Times New Roman"/>
              </w:rPr>
              <w:tab/>
            </w:r>
            <w:r w:rsidR="009E07BD">
              <w:rPr>
                <w:rFonts w:ascii="Times New Roman" w:hAnsi="Times New Roman"/>
              </w:rPr>
              <w:t>23</w:t>
            </w:r>
            <w:bookmarkStart w:id="0" w:name="_GoBack"/>
            <w:bookmarkEnd w:id="0"/>
            <w:r w:rsidRPr="00361BE8">
              <w:rPr>
                <w:rFonts w:ascii="Times New Roman" w:hAnsi="Times New Roman"/>
              </w:rPr>
              <w:t xml:space="preserve"> / </w:t>
            </w:r>
            <w:r w:rsidR="00C250D0">
              <w:rPr>
                <w:rFonts w:ascii="Times New Roman" w:hAnsi="Times New Roman"/>
              </w:rPr>
              <w:t>0</w:t>
            </w:r>
            <w:r w:rsidR="0066062E">
              <w:rPr>
                <w:rFonts w:ascii="Times New Roman" w:hAnsi="Times New Roman"/>
              </w:rPr>
              <w:t>4</w:t>
            </w:r>
            <w:r w:rsidRPr="00361BE8">
              <w:rPr>
                <w:rFonts w:ascii="Times New Roman" w:hAnsi="Times New Roman"/>
              </w:rPr>
              <w:t xml:space="preserve"> /</w:t>
            </w:r>
            <w:r w:rsidR="00C250D0">
              <w:rPr>
                <w:rFonts w:ascii="Times New Roman" w:hAnsi="Times New Roman"/>
              </w:rPr>
              <w:t xml:space="preserve"> 2021</w:t>
            </w:r>
          </w:p>
        </w:tc>
      </w:tr>
    </w:tbl>
    <w:p w:rsidR="004B2753" w:rsidRPr="00424B97" w:rsidRDefault="004B2753" w:rsidP="00424B97"/>
    <w:sectPr w:rsidR="004B2753" w:rsidRPr="00424B97" w:rsidSect="008E4F6C">
      <w:headerReference w:type="first" r:id="rId9"/>
      <w:footerReference w:type="first" r:id="rId10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77D" w:rsidRDefault="0042077D" w:rsidP="0042077D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Repatriation Medical Authority</w:t>
    </w:r>
  </w:p>
  <w:p w:rsidR="0042077D" w:rsidRDefault="0042077D" w:rsidP="0042077D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GPO Box 1014, Brisbane, Qld 4001</w:t>
    </w:r>
  </w:p>
  <w:p w:rsidR="0042077D" w:rsidRDefault="0042077D" w:rsidP="0042077D">
    <w:pPr>
      <w:pStyle w:val="Footer"/>
      <w:jc w:val="center"/>
    </w:pPr>
    <w:r>
      <w:rPr>
        <w:rFonts w:ascii="Times New Roman" w:hAnsi="Times New Roman"/>
        <w:b/>
        <w:i/>
        <w:sz w:val="20"/>
        <w:szCs w:val="20"/>
      </w:rPr>
      <w:t>Telephone: (07) 3815 9404 Email: info@rma.gov.au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4ED7543" wp14:editId="74B83D9D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E1F2B"/>
    <w:rsid w:val="0012648D"/>
    <w:rsid w:val="001C2AAD"/>
    <w:rsid w:val="001F6E54"/>
    <w:rsid w:val="00280BCD"/>
    <w:rsid w:val="002D01FA"/>
    <w:rsid w:val="003A707F"/>
    <w:rsid w:val="003B0EC1"/>
    <w:rsid w:val="003B573B"/>
    <w:rsid w:val="003D4CBC"/>
    <w:rsid w:val="003F2CBD"/>
    <w:rsid w:val="003F50DA"/>
    <w:rsid w:val="0042077D"/>
    <w:rsid w:val="00424B97"/>
    <w:rsid w:val="0045475D"/>
    <w:rsid w:val="004609C5"/>
    <w:rsid w:val="004B2753"/>
    <w:rsid w:val="00520873"/>
    <w:rsid w:val="00573D44"/>
    <w:rsid w:val="006360D8"/>
    <w:rsid w:val="006565D2"/>
    <w:rsid w:val="0066062E"/>
    <w:rsid w:val="006F597F"/>
    <w:rsid w:val="00763982"/>
    <w:rsid w:val="00840A06"/>
    <w:rsid w:val="00841D8D"/>
    <w:rsid w:val="008439B7"/>
    <w:rsid w:val="0087253F"/>
    <w:rsid w:val="008E4F6C"/>
    <w:rsid w:val="00920D5C"/>
    <w:rsid w:val="009539C7"/>
    <w:rsid w:val="00997A58"/>
    <w:rsid w:val="009E07BD"/>
    <w:rsid w:val="00A00F21"/>
    <w:rsid w:val="00A23234"/>
    <w:rsid w:val="00AB6124"/>
    <w:rsid w:val="00B6709A"/>
    <w:rsid w:val="00B84226"/>
    <w:rsid w:val="00B9680F"/>
    <w:rsid w:val="00BE7780"/>
    <w:rsid w:val="00C250D0"/>
    <w:rsid w:val="00C63C4E"/>
    <w:rsid w:val="00C72C30"/>
    <w:rsid w:val="00C832FA"/>
    <w:rsid w:val="00CF1D89"/>
    <w:rsid w:val="00D229E5"/>
    <w:rsid w:val="00D77A88"/>
    <w:rsid w:val="00F03910"/>
    <w:rsid w:val="00F40885"/>
    <w:rsid w:val="00F70B16"/>
    <w:rsid w:val="00FA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A15AB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Hyperlink">
    <w:name w:val="Hyperlink"/>
    <w:rsid w:val="00F70B1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ma.gov.a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ma.gov.au/investigation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2018</Characters>
  <Application>Microsoft Office Word</Application>
  <DocSecurity>0</DocSecurity>
  <PresentationFormat/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2021-02-26T02:56:00Z</dcterms:created>
  <dcterms:modified xsi:type="dcterms:W3CDTF">2021-04-16T10:26:00Z</dcterms:modified>
  <cp:category/>
  <cp:contentStatus/>
  <dc:language/>
  <cp:version/>
</cp:coreProperties>
</file>