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CF035E">
        <w:rPr>
          <w:rFonts w:ascii="Times New Roman" w:hAnsi="Times New Roman"/>
          <w:b/>
        </w:rPr>
        <w:t>xerostomia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F035E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 </w:t>
      </w:r>
      <w:r w:rsidR="00CF035E">
        <w:rPr>
          <w:rFonts w:ascii="Times New Roman" w:hAnsi="Times New Roman"/>
          <w:b/>
        </w:rPr>
        <w:t>August</w:t>
      </w:r>
      <w:r>
        <w:rPr>
          <w:rFonts w:ascii="Times New Roman" w:hAnsi="Times New Roman"/>
          <w:b/>
        </w:rPr>
        <w:t> </w:t>
      </w:r>
      <w:r w:rsidR="00CF035E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CF035E">
        <w:rPr>
          <w:rFonts w:ascii="Times New Roman" w:hAnsi="Times New Roman"/>
          <w:b/>
        </w:rPr>
        <w:t>xerostomia</w:t>
      </w:r>
      <w:r>
        <w:rPr>
          <w:rFonts w:ascii="Times New Roman" w:hAnsi="Times New Roman"/>
        </w:rPr>
        <w:t xml:space="preserve"> may be suffered or contracted, or death from </w:t>
      </w:r>
      <w:r w:rsidR="00CF035E">
        <w:rPr>
          <w:rFonts w:ascii="Times New Roman" w:hAnsi="Times New Roman"/>
          <w:b/>
        </w:rPr>
        <w:t>xerostomia</w:t>
      </w:r>
      <w:r>
        <w:rPr>
          <w:rFonts w:ascii="Times New Roman" w:hAnsi="Times New Roman"/>
        </w:rPr>
        <w:t xml:space="preserve"> may occur, and the extent to which </w:t>
      </w:r>
      <w:r w:rsidR="00CF035E">
        <w:rPr>
          <w:rFonts w:ascii="Times New Roman" w:hAnsi="Times New Roman"/>
          <w:b/>
        </w:rPr>
        <w:t>xerostomia</w:t>
      </w:r>
      <w:r>
        <w:rPr>
          <w:rFonts w:ascii="Times New Roman" w:hAnsi="Times New Roman"/>
        </w:rPr>
        <w:t xml:space="preserve"> or death from </w:t>
      </w:r>
      <w:r w:rsidR="00CF035E">
        <w:rPr>
          <w:rFonts w:ascii="Times New Roman" w:hAnsi="Times New Roman"/>
          <w:b/>
        </w:rPr>
        <w:t>xerostomia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CF035E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</w:t>
      </w:r>
      <w:r w:rsidR="00CF035E">
        <w:rPr>
          <w:rFonts w:ascii="Times New Roman" w:hAnsi="Times New Roman"/>
          <w:b/>
        </w:rPr>
        <w:t>July</w:t>
      </w:r>
      <w:r>
        <w:rPr>
          <w:rFonts w:ascii="Times New Roman" w:hAnsi="Times New Roman"/>
          <w:b/>
        </w:rPr>
        <w:t xml:space="preserve"> </w:t>
      </w:r>
      <w:r w:rsidR="00CF035E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0A2BD1" w:rsidRDefault="000A2BD1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DB0C0A" w:rsidP="002F616D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CF035E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CF035E">
              <w:rPr>
                <w:rFonts w:ascii="Times New Roman" w:hAnsi="Times New Roman"/>
              </w:rPr>
              <w:t>2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CF035E">
              <w:rPr>
                <w:rFonts w:ascii="Times New Roman" w:hAnsi="Times New Roman"/>
              </w:rPr>
              <w:t>3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CF035E">
              <w:rPr>
                <w:rFonts w:ascii="Times New Roman" w:hAnsi="Times New Roman"/>
              </w:rPr>
              <w:t>2018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6D" w:rsidRDefault="002F616D">
      <w:pPr>
        <w:spacing w:after="0" w:line="240" w:lineRule="auto"/>
      </w:pPr>
      <w:r>
        <w:separator/>
      </w:r>
    </w:p>
  </w:endnote>
  <w:endnote w:type="continuationSeparator" w:id="0">
    <w:p w:rsidR="002F616D" w:rsidRDefault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6D" w:rsidRDefault="002F616D">
      <w:pPr>
        <w:spacing w:after="0" w:line="240" w:lineRule="auto"/>
      </w:pPr>
      <w:r>
        <w:separator/>
      </w:r>
    </w:p>
  </w:footnote>
  <w:footnote w:type="continuationSeparator" w:id="0">
    <w:p w:rsidR="002F616D" w:rsidRDefault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632E5"/>
    <w:rsid w:val="000A2BD1"/>
    <w:rsid w:val="00197919"/>
    <w:rsid w:val="001C06B8"/>
    <w:rsid w:val="0020351D"/>
    <w:rsid w:val="002A3CC9"/>
    <w:rsid w:val="002F616D"/>
    <w:rsid w:val="003A67BD"/>
    <w:rsid w:val="00670CFD"/>
    <w:rsid w:val="006D54E2"/>
    <w:rsid w:val="007D3312"/>
    <w:rsid w:val="0083556C"/>
    <w:rsid w:val="009D73D2"/>
    <w:rsid w:val="00CF035E"/>
    <w:rsid w:val="00D04D19"/>
    <w:rsid w:val="00D17780"/>
    <w:rsid w:val="00D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2018-02-27T23:21:00Z</dcterms:created>
  <dcterms:modified xsi:type="dcterms:W3CDTF">2018-03-01T23:48:00Z</dcterms:modified>
</cp:coreProperties>
</file>