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DA" w:rsidRDefault="00C94F1C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752600" cy="933450"/>
            <wp:effectExtent l="0" t="0" r="0" b="0"/>
            <wp:docPr id="1" name="Picture 1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FDA" w:rsidRDefault="00EA4FDA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</w:p>
    <w:p w:rsidR="00EA4FDA" w:rsidRDefault="00C94F1C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NOTICE OF INVESTIGATION</w:t>
      </w:r>
    </w:p>
    <w:p w:rsidR="00EA4FDA" w:rsidRDefault="00C94F1C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Section 196G of the</w:t>
      </w:r>
    </w:p>
    <w:p w:rsidR="00EA4FDA" w:rsidRDefault="00C94F1C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i/>
        </w:rPr>
        <w:t>Veterans' Entitlements Act 1986</w:t>
      </w:r>
    </w:p>
    <w:p w:rsidR="00EA4FDA" w:rsidRDefault="00C94F1C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 gives notice under section 196G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 xml:space="preserve"> (the VEA) that it intends to carry out an investigation </w:t>
      </w:r>
      <w:r w:rsidR="00FA3E3E">
        <w:rPr>
          <w:rFonts w:ascii="Times New Roman" w:hAnsi="Times New Roman"/>
        </w:rPr>
        <w:t>pursuant to</w:t>
      </w:r>
      <w:r>
        <w:rPr>
          <w:rFonts w:ascii="Times New Roman" w:hAnsi="Times New Roman"/>
        </w:rPr>
        <w:t xml:space="preserve"> subsection 196B(7) of the VEA to review the contents of Statements of Principles </w:t>
      </w:r>
      <w:r w:rsidR="00477C88">
        <w:rPr>
          <w:rFonts w:ascii="Times New Roman" w:hAnsi="Times New Roman"/>
        </w:rPr>
        <w:t xml:space="preserve">concerning </w:t>
      </w:r>
      <w:r w:rsidR="00477C88">
        <w:rPr>
          <w:rFonts w:ascii="Times New Roman" w:hAnsi="Times New Roman"/>
          <w:b/>
        </w:rPr>
        <w:t>malignant neoplasm of the brain</w:t>
      </w:r>
      <w:r>
        <w:rPr>
          <w:rFonts w:ascii="Times New Roman" w:hAnsi="Times New Roman"/>
        </w:rPr>
        <w:t xml:space="preserve"> Nos. </w:t>
      </w:r>
      <w:r w:rsidR="00477C88">
        <w:rPr>
          <w:rFonts w:ascii="Times New Roman" w:hAnsi="Times New Roman"/>
        </w:rPr>
        <w:t>58</w:t>
      </w:r>
      <w:r>
        <w:rPr>
          <w:rFonts w:ascii="Times New Roman" w:hAnsi="Times New Roman"/>
        </w:rPr>
        <w:t xml:space="preserve"> &amp; </w:t>
      </w:r>
      <w:r w:rsidR="00477C88">
        <w:rPr>
          <w:rFonts w:ascii="Times New Roman" w:hAnsi="Times New Roman"/>
        </w:rPr>
        <w:t>59</w:t>
      </w:r>
      <w:r>
        <w:rPr>
          <w:rFonts w:ascii="Times New Roman" w:hAnsi="Times New Roman"/>
        </w:rPr>
        <w:t xml:space="preserve"> of </w:t>
      </w:r>
      <w:r w:rsidR="00477C88">
        <w:rPr>
          <w:rFonts w:ascii="Times New Roman" w:hAnsi="Times New Roman"/>
        </w:rPr>
        <w:t>2008</w:t>
      </w:r>
      <w:r w:rsidR="00C22B5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477C88">
        <w:rPr>
          <w:rFonts w:ascii="Times New Roman" w:hAnsi="Times New Roman"/>
        </w:rPr>
        <w:t>as amended.</w:t>
      </w:r>
    </w:p>
    <w:p w:rsidR="00EA4FDA" w:rsidRDefault="00C94F1C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Authority invites the following persons and organisations to make written submissions to the Authority in respect of the investigation:</w:t>
      </w:r>
    </w:p>
    <w:p w:rsidR="00EA4FDA" w:rsidRDefault="00C94F1C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pension under Part II or Part IV of the </w:t>
      </w:r>
      <w:r>
        <w:rPr>
          <w:rFonts w:ascii="Times New Roman" w:hAnsi="Times New Roman"/>
          <w:i/>
        </w:rPr>
        <w:t>Veterans' Entitlements Act 1986</w:t>
      </w:r>
      <w:r>
        <w:rPr>
          <w:rFonts w:ascii="Times New Roman" w:hAnsi="Times New Roman"/>
        </w:rPr>
        <w:t>;</w:t>
      </w:r>
    </w:p>
    <w:p w:rsidR="00EA4FDA" w:rsidRDefault="00C94F1C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 xml:space="preserve">a person eligible to make a claim for compensation under section 319 of the </w:t>
      </w:r>
      <w:r>
        <w:rPr>
          <w:rFonts w:ascii="Times New Roman" w:hAnsi="Times New Roman"/>
          <w:i/>
        </w:rPr>
        <w:t xml:space="preserve">Military Rehabilitation and Compensation Act 2004 </w:t>
      </w:r>
      <w:r>
        <w:rPr>
          <w:rFonts w:ascii="Times New Roman" w:hAnsi="Times New Roman"/>
        </w:rPr>
        <w:t>(the MRCA);</w:t>
      </w:r>
    </w:p>
    <w:p w:rsidR="00EA4FDA" w:rsidRDefault="00C94F1C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an organisation representing veterans, Australian mariners, members of the Forces, members of the Peacekeeping Forces, members within the meaning of the MRCA, or their dependants;</w:t>
      </w:r>
    </w:p>
    <w:p w:rsidR="00EA4FDA" w:rsidRDefault="00C94F1C">
      <w:p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the Repatriation Commission or the Military Rehabilitation and Compensation Commission; and</w:t>
      </w:r>
    </w:p>
    <w:p w:rsidR="00EA4FDA" w:rsidRDefault="00C94F1C">
      <w:pPr>
        <w:spacing w:after="120" w:line="240" w:lineRule="auto"/>
        <w:ind w:left="71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>symbol 183 \f "Symbol" \s 10 \h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a person having expertise in a field relevant to the investigation.</w:t>
      </w:r>
    </w:p>
    <w:p w:rsidR="00EA4FDA" w:rsidRDefault="00C94F1C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will hold its first meeting for the purposes of this investigation on </w:t>
      </w:r>
      <w:r w:rsidR="00477C88">
        <w:rPr>
          <w:rFonts w:ascii="Times New Roman" w:hAnsi="Times New Roman"/>
          <w:b/>
        </w:rPr>
        <w:t>1 December 2015</w:t>
      </w:r>
      <w:r>
        <w:rPr>
          <w:rFonts w:ascii="Times New Roman" w:hAnsi="Times New Roman"/>
        </w:rPr>
        <w:t>.</w:t>
      </w:r>
    </w:p>
    <w:p w:rsidR="00EA4FDA" w:rsidRDefault="00C94F1C">
      <w:pPr>
        <w:spacing w:after="12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Under the VEA, the Authority is required to find out whether there is new information available about how </w:t>
      </w:r>
      <w:r w:rsidR="00477C88">
        <w:rPr>
          <w:rFonts w:ascii="Times New Roman" w:hAnsi="Times New Roman"/>
          <w:b/>
        </w:rPr>
        <w:t>malignant neoplasm of the brain</w:t>
      </w:r>
      <w:r>
        <w:rPr>
          <w:rFonts w:ascii="Times New Roman" w:hAnsi="Times New Roman"/>
        </w:rPr>
        <w:t xml:space="preserve"> may be suffered or contracted, or death from </w:t>
      </w:r>
      <w:r w:rsidR="00477C88">
        <w:rPr>
          <w:rFonts w:ascii="Times New Roman" w:hAnsi="Times New Roman"/>
          <w:b/>
        </w:rPr>
        <w:t>malignant neoplasm of the brain</w:t>
      </w:r>
      <w:r>
        <w:rPr>
          <w:rFonts w:ascii="Times New Roman" w:hAnsi="Times New Roman"/>
        </w:rPr>
        <w:t xml:space="preserve"> may occur, and the extent to which </w:t>
      </w:r>
      <w:r w:rsidR="00477C88">
        <w:rPr>
          <w:rFonts w:ascii="Times New Roman" w:hAnsi="Times New Roman"/>
          <w:b/>
        </w:rPr>
        <w:t>malignant neoplasm of the brain</w:t>
      </w:r>
      <w:r>
        <w:rPr>
          <w:rFonts w:ascii="Times New Roman" w:hAnsi="Times New Roman"/>
        </w:rPr>
        <w:t xml:space="preserve"> or death from </w:t>
      </w:r>
      <w:r w:rsidR="00477C88">
        <w:rPr>
          <w:rFonts w:ascii="Times New Roman" w:hAnsi="Times New Roman"/>
          <w:b/>
        </w:rPr>
        <w:t>malignant neoplasm of the brain</w:t>
      </w:r>
      <w:r>
        <w:rPr>
          <w:rFonts w:ascii="Times New Roman" w:hAnsi="Times New Roman"/>
        </w:rPr>
        <w:t xml:space="preserve"> may be war-caused, defence-caused, a service injury, a service disease or a service death.  Persons and organisations wishing to make a submission should obtain a copy of the </w:t>
      </w:r>
      <w:r>
        <w:rPr>
          <w:rFonts w:ascii="Times New Roman" w:hAnsi="Times New Roman"/>
          <w:i/>
        </w:rPr>
        <w:t>RMA Submission Guidelines</w:t>
      </w:r>
      <w:r>
        <w:rPr>
          <w:rFonts w:ascii="Times New Roman" w:hAnsi="Times New Roman"/>
        </w:rPr>
        <w:t xml:space="preserve"> from the RMA website [</w:t>
      </w:r>
      <w:r>
        <w:rPr>
          <w:rFonts w:ascii="Times New Roman" w:hAnsi="Times New Roman"/>
          <w:b/>
          <w:i/>
        </w:rPr>
        <w:t>www.rma.gov.au</w:t>
      </w:r>
      <w:r>
        <w:rPr>
          <w:rFonts w:ascii="Times New Roman" w:hAnsi="Times New Roman"/>
        </w:rPr>
        <w:t>]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or by contacting the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RMA Secretariat at the address or telephone number below.</w:t>
      </w:r>
    </w:p>
    <w:p w:rsidR="00EA4FDA" w:rsidRDefault="00C94F1C">
      <w:pPr>
        <w:spacing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All submissions must be in writing and received by the Authority at the address below no later than </w:t>
      </w:r>
      <w:r w:rsidR="00885B5C">
        <w:rPr>
          <w:rFonts w:ascii="Times New Roman" w:hAnsi="Times New Roman"/>
          <w:b/>
        </w:rPr>
        <w:t>20 November 2015</w:t>
      </w:r>
      <w:r>
        <w:rPr>
          <w:rFonts w:ascii="Times New Roman" w:hAnsi="Times New Roman"/>
        </w:rPr>
        <w:t>.</w:t>
      </w:r>
    </w:p>
    <w:p w:rsidR="00EA4FDA" w:rsidRDefault="00EA4FDA">
      <w:pPr>
        <w:spacing w:after="120" w:line="240" w:lineRule="auto"/>
        <w:rPr>
          <w:rFonts w:ascii="Times New Roman" w:hAnsi="Times New Roman"/>
        </w:rPr>
      </w:pPr>
    </w:p>
    <w:p w:rsidR="00EA4FDA" w:rsidRDefault="00EA4FDA">
      <w:pPr>
        <w:spacing w:after="120" w:line="240" w:lineRule="auto"/>
        <w:rPr>
          <w:rFonts w:ascii="Times New Roman" w:hAnsi="Times New Roman"/>
        </w:rPr>
      </w:pPr>
    </w:p>
    <w:p w:rsidR="00EA4FDA" w:rsidRDefault="00C94F1C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n-A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2770505</wp:posOffset>
            </wp:positionH>
            <wp:positionV relativeFrom="paragraph">
              <wp:posOffset>60325</wp:posOffset>
            </wp:positionV>
            <wp:extent cx="1874520" cy="405130"/>
            <wp:effectExtent l="0" t="0" r="4445" b="0"/>
            <wp:wrapTight wrapText="bothSides">
              <wp:wrapPolygon edited="0">
                <wp:start x="0" y="0"/>
                <wp:lineTo x="0" y="20083"/>
                <wp:lineTo x="21379" y="20083"/>
                <wp:lineTo x="21379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</w:rPr>
        <w:t>The Common Seal of the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EA4FDA" w:rsidRDefault="00C94F1C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Repatriation Medical Authority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EA4FDA" w:rsidRDefault="00C94F1C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was affixed at the direction of: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)</w:t>
      </w:r>
    </w:p>
    <w:p w:rsidR="00EA4FDA" w:rsidRDefault="00C94F1C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PROFESSOR NICHOLAS SAUNDERS AO</w:t>
      </w:r>
    </w:p>
    <w:p w:rsidR="00EA4FDA" w:rsidRDefault="00C94F1C">
      <w:pPr>
        <w:spacing w:after="120" w:line="240" w:lineRule="auto"/>
        <w:ind w:left="4320"/>
        <w:rPr>
          <w:rFonts w:ascii="Times New Roman" w:hAnsi="Times New Roman"/>
        </w:rPr>
      </w:pPr>
      <w:r>
        <w:rPr>
          <w:rFonts w:ascii="Times New Roman" w:hAnsi="Times New Roman"/>
        </w:rPr>
        <w:t>CHAIRPERSON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885B5C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/ </w:t>
      </w:r>
      <w:r w:rsidR="00885B5C">
        <w:rPr>
          <w:rFonts w:ascii="Times New Roman" w:hAnsi="Times New Roman"/>
        </w:rPr>
        <w:t xml:space="preserve">08 </w:t>
      </w:r>
      <w:r>
        <w:rPr>
          <w:rFonts w:ascii="Times New Roman" w:hAnsi="Times New Roman"/>
        </w:rPr>
        <w:t>/</w:t>
      </w:r>
      <w:r w:rsidR="00885B5C">
        <w:rPr>
          <w:rFonts w:ascii="Times New Roman" w:hAnsi="Times New Roman"/>
        </w:rPr>
        <w:t>2015</w:t>
      </w:r>
    </w:p>
    <w:sectPr w:rsidR="00EA4FDA">
      <w:headerReference w:type="first" r:id="rId8"/>
      <w:footerReference w:type="first" r:id="rId9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FDA" w:rsidRDefault="00C94F1C">
      <w:pPr>
        <w:spacing w:after="0" w:line="240" w:lineRule="auto"/>
      </w:pPr>
      <w:r>
        <w:separator/>
      </w:r>
    </w:p>
  </w:endnote>
  <w:endnote w:type="continuationSeparator" w:id="0">
    <w:p w:rsidR="00EA4FDA" w:rsidRDefault="00C9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FDA" w:rsidRDefault="00C94F1C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The Repatriation Medical Authority</w:t>
    </w:r>
  </w:p>
  <w:p w:rsidR="00EA4FDA" w:rsidRDefault="00C94F1C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8</w:t>
    </w:r>
    <w:r>
      <w:rPr>
        <w:rFonts w:ascii="Times New Roman" w:hAnsi="Times New Roman"/>
        <w:b/>
        <w:i/>
        <w:sz w:val="20"/>
        <w:szCs w:val="20"/>
        <w:vertAlign w:val="superscript"/>
      </w:rPr>
      <w:t>th</w:t>
    </w:r>
    <w:r>
      <w:rPr>
        <w:rFonts w:ascii="Times New Roman" w:hAnsi="Times New Roman"/>
        <w:b/>
        <w:i/>
        <w:sz w:val="20"/>
        <w:szCs w:val="20"/>
      </w:rPr>
      <w:t xml:space="preserve"> Floor, </w:t>
    </w:r>
    <w:smartTag w:uri="urn:schemas-microsoft-com:office:smarttags" w:element="address">
      <w:smartTag w:uri="urn:schemas-microsoft-com:office:smarttags" w:element="Street">
        <w:r>
          <w:rPr>
            <w:rFonts w:ascii="Times New Roman" w:hAnsi="Times New Roman"/>
            <w:b/>
            <w:i/>
            <w:sz w:val="20"/>
            <w:szCs w:val="20"/>
          </w:rPr>
          <w:t>259 Queen Street</w:t>
        </w:r>
      </w:smartTag>
      <w:r>
        <w:rPr>
          <w:rFonts w:ascii="Times New Roman" w:hAnsi="Times New Roman"/>
          <w:b/>
          <w:i/>
          <w:sz w:val="20"/>
          <w:szCs w:val="20"/>
        </w:rPr>
        <w:t xml:space="preserve">, </w:t>
      </w:r>
      <w:smartTag w:uri="urn:schemas-microsoft-com:office:smarttags" w:element="City">
        <w:r>
          <w:rPr>
            <w:rFonts w:ascii="Times New Roman" w:hAnsi="Times New Roman"/>
            <w:b/>
            <w:i/>
            <w:sz w:val="20"/>
            <w:szCs w:val="20"/>
          </w:rPr>
          <w:t>BRISBANE</w:t>
        </w:r>
      </w:smartTag>
    </w:smartTag>
    <w:r>
      <w:rPr>
        <w:rFonts w:ascii="Times New Roman" w:hAnsi="Times New Roman"/>
        <w:b/>
        <w:i/>
        <w:sz w:val="20"/>
        <w:szCs w:val="20"/>
      </w:rPr>
      <w:t>,  QLD  4000</w:t>
    </w:r>
  </w:p>
  <w:p w:rsidR="00EA4FDA" w:rsidRDefault="00C94F1C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[GPO Box 1014, Brisbane, Qld 4001] – Telephone: (07) 3815 9404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FDA" w:rsidRDefault="00C94F1C">
      <w:pPr>
        <w:spacing w:after="0" w:line="240" w:lineRule="auto"/>
      </w:pPr>
      <w:r>
        <w:separator/>
      </w:r>
    </w:p>
  </w:footnote>
  <w:footnote w:type="continuationSeparator" w:id="0">
    <w:p w:rsidR="00EA4FDA" w:rsidRDefault="00C94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EA4FDA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EA4FDA" w:rsidRDefault="00C94F1C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6275" cy="542925"/>
                <wp:effectExtent l="0" t="0" r="0" b="9525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EA4FDA" w:rsidRDefault="00C94F1C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EA4FDA" w:rsidRDefault="00C94F1C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EA4FDA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EA4FDA" w:rsidRDefault="00C94F1C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EA4FDA" w:rsidRDefault="00C94F1C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EA4FDA" w:rsidRDefault="00EA4FDA">
    <w:pPr>
      <w:pStyle w:val="Header"/>
      <w:rPr>
        <w:sz w:val="2"/>
        <w:szCs w:val="2"/>
      </w:rPr>
    </w:pPr>
  </w:p>
  <w:p w:rsidR="00EA4FDA" w:rsidRDefault="00EA4FDA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1C"/>
    <w:rsid w:val="0040250F"/>
    <w:rsid w:val="00477C88"/>
    <w:rsid w:val="00885B5C"/>
    <w:rsid w:val="00C22B5E"/>
    <w:rsid w:val="00C94F1C"/>
    <w:rsid w:val="00EA4FDA"/>
    <w:rsid w:val="00FA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2015-08-18T23:32:00Z</dcterms:created>
  <dcterms:modified xsi:type="dcterms:W3CDTF">2015-08-18T23:32:00Z</dcterms:modified>
</cp:coreProperties>
</file>