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304369">
        <w:rPr>
          <w:rFonts w:ascii="Times New Roman" w:hAnsi="Times New Roman"/>
          <w:b/>
        </w:rPr>
        <w:t>117</w:t>
      </w:r>
      <w:r>
        <w:rPr>
          <w:rFonts w:ascii="Times New Roman" w:hAnsi="Times New Roman"/>
          <w:b/>
        </w:rPr>
        <w:t xml:space="preserve"> of </w:t>
      </w:r>
      <w:r w:rsidR="009C6D7D">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 xml:space="preserve">EXPLANATORY </w:t>
      </w:r>
      <w:r w:rsidR="00D0044A">
        <w:rPr>
          <w:sz w:val="26"/>
        </w:rPr>
        <w:t>STATEMENT</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9C6D7D">
        <w:t>76</w:t>
      </w:r>
      <w:r>
        <w:t xml:space="preserve"> of </w:t>
      </w:r>
      <w:r w:rsidR="009C6D7D">
        <w:t>2007</w:t>
      </w:r>
      <w:r>
        <w:t xml:space="preserve"> determined under subsection 196B(3) of the VEA concerning </w:t>
      </w:r>
      <w:r w:rsidR="009C6D7D">
        <w:rPr>
          <w:b/>
        </w:rPr>
        <w:t>pterygium</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C6D7D">
        <w:rPr>
          <w:b/>
        </w:rPr>
        <w:t>pterygium</w:t>
      </w:r>
      <w:r>
        <w:t xml:space="preserve"> and</w:t>
      </w:r>
      <w:r>
        <w:rPr>
          <w:b/>
        </w:rPr>
        <w:t xml:space="preserve"> death from </w:t>
      </w:r>
      <w:r w:rsidR="009C6D7D">
        <w:rPr>
          <w:b/>
        </w:rPr>
        <w:t>pterygium</w:t>
      </w:r>
      <w:r>
        <w:t xml:space="preserve"> can be related to particular kinds of service.  The Authority has therefore determined pursuant to subsection 196B(3) of the VEA a Statement of Principles concerning </w:t>
      </w:r>
      <w:r w:rsidR="009C6D7D">
        <w:rPr>
          <w:b/>
        </w:rPr>
        <w:t>pterygium</w:t>
      </w:r>
      <w:r>
        <w:t xml:space="preserve"> </w:t>
      </w:r>
      <w:r w:rsidR="00CD6998">
        <w:t xml:space="preserve">(Balance of Probabilities) </w:t>
      </w:r>
      <w:r>
        <w:t xml:space="preserve">(No. </w:t>
      </w:r>
      <w:r w:rsidR="00304369">
        <w:t>117</w:t>
      </w:r>
      <w:r>
        <w:t xml:space="preserve"> of </w:t>
      </w:r>
      <w:r w:rsidR="009C6D7D">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9C6D7D">
        <w:t>pterygium</w:t>
      </w:r>
      <w:r>
        <w:t xml:space="preserve"> or death from </w:t>
      </w:r>
      <w:r w:rsidR="009C6D7D">
        <w:t>pterygium</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57303">
        <w:t>31 October 2012</w:t>
      </w:r>
      <w:r>
        <w:t xml:space="preserve"> concerning </w:t>
      </w:r>
      <w:r w:rsidR="009C6D7D">
        <w:t>pterygium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A57303" w:rsidRPr="0014022E" w:rsidRDefault="00A57303" w:rsidP="00A57303">
      <w:pPr>
        <w:numPr>
          <w:ilvl w:val="0"/>
          <w:numId w:val="18"/>
        </w:numPr>
        <w:tabs>
          <w:tab w:val="clear" w:pos="360"/>
          <w:tab w:val="num" w:pos="1276"/>
        </w:tabs>
        <w:ind w:left="1276" w:hanging="709"/>
        <w:jc w:val="both"/>
        <w:rPr>
          <w:rFonts w:ascii="Times New Roman" w:hAnsi="Times New Roman"/>
        </w:rPr>
      </w:pPr>
      <w:r w:rsidRPr="0014022E">
        <w:rPr>
          <w:rFonts w:ascii="Times New Roman" w:hAnsi="Times New Roman"/>
        </w:rPr>
        <w:t>adopting the latest revised Instrument format, which commenced in 2015;</w:t>
      </w:r>
    </w:p>
    <w:p w:rsidR="00A57303" w:rsidRPr="0014022E" w:rsidRDefault="00A57303" w:rsidP="00A57303">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specifying a day of commencement for the Instrument in section 2;</w:t>
      </w:r>
    </w:p>
    <w:p w:rsidR="00A57303" w:rsidRDefault="00A57303" w:rsidP="00A57303">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lastRenderedPageBreak/>
        <w:t>revising the definition of 'pterygium' in subsection 7(2);</w:t>
      </w:r>
    </w:p>
    <w:p w:rsidR="00B0272E" w:rsidRPr="0014022E" w:rsidRDefault="00617AAA" w:rsidP="00A57303">
      <w:pPr>
        <w:numPr>
          <w:ilvl w:val="0"/>
          <w:numId w:val="18"/>
        </w:numPr>
        <w:tabs>
          <w:tab w:val="clear" w:pos="360"/>
          <w:tab w:val="num" w:pos="1276"/>
        </w:tabs>
        <w:ind w:left="1276" w:hanging="709"/>
        <w:jc w:val="both"/>
        <w:rPr>
          <w:rFonts w:ascii="Times New Roman" w:hAnsi="Times New Roman"/>
          <w:szCs w:val="24"/>
        </w:rPr>
      </w:pPr>
      <w:r w:rsidRPr="00D96D7F">
        <w:rPr>
          <w:rFonts w:ascii="Times New Roman" w:hAnsi="Times New Roman"/>
        </w:rPr>
        <w:t xml:space="preserve">revising the </w:t>
      </w:r>
      <w:r>
        <w:rPr>
          <w:rFonts w:ascii="Times New Roman" w:hAnsi="Times New Roman"/>
        </w:rPr>
        <w:t>reference to</w:t>
      </w:r>
      <w:r w:rsidRPr="00D96D7F">
        <w:rPr>
          <w:rFonts w:ascii="Times New Roman" w:hAnsi="Times New Roman"/>
        </w:rPr>
        <w:t xml:space="preserve"> 'ICD-10-AM code' in subsection 7(4);</w:t>
      </w:r>
    </w:p>
    <w:p w:rsidR="00A57303" w:rsidRPr="00762562" w:rsidRDefault="00A57303" w:rsidP="00A57303">
      <w:pPr>
        <w:numPr>
          <w:ilvl w:val="0"/>
          <w:numId w:val="18"/>
        </w:numPr>
        <w:tabs>
          <w:tab w:val="clear" w:pos="360"/>
          <w:tab w:val="num" w:pos="1276"/>
        </w:tabs>
        <w:ind w:left="1276" w:hanging="709"/>
        <w:jc w:val="both"/>
        <w:rPr>
          <w:rFonts w:ascii="Times New Roman" w:hAnsi="Times New Roman"/>
          <w:szCs w:val="24"/>
        </w:rPr>
      </w:pPr>
      <w:r w:rsidRPr="00A13E2F">
        <w:rPr>
          <w:rFonts w:ascii="Times New Roman" w:hAnsi="Times New Roman"/>
          <w:szCs w:val="24"/>
        </w:rPr>
        <w:t xml:space="preserve">removing the </w:t>
      </w:r>
      <w:r>
        <w:rPr>
          <w:rFonts w:ascii="Times New Roman" w:hAnsi="Times New Roman"/>
          <w:szCs w:val="24"/>
        </w:rPr>
        <w:t xml:space="preserve">existing </w:t>
      </w:r>
      <w:r w:rsidRPr="00A13E2F">
        <w:rPr>
          <w:rFonts w:ascii="Times New Roman" w:hAnsi="Times New Roman"/>
          <w:szCs w:val="24"/>
        </w:rPr>
        <w:t>factor concerning '</w:t>
      </w:r>
      <w:r w:rsidRPr="00A13E2F">
        <w:rPr>
          <w:rFonts w:ascii="Times New Roman" w:hAnsi="Times New Roman"/>
          <w:lang w:val="en-US"/>
        </w:rPr>
        <w:t xml:space="preserve">solar UV exposure factor ratio' as </w:t>
      </w:r>
      <w:r>
        <w:rPr>
          <w:rFonts w:ascii="Times New Roman" w:hAnsi="Times New Roman"/>
          <w:lang w:val="en-US"/>
        </w:rPr>
        <w:t xml:space="preserve">sunlight exposure </w:t>
      </w:r>
      <w:r>
        <w:rPr>
          <w:rFonts w:ascii="Times New Roman" w:hAnsi="Times New Roman"/>
        </w:rPr>
        <w:t xml:space="preserve">is covered by </w:t>
      </w:r>
      <w:r w:rsidRPr="00A13E2F">
        <w:rPr>
          <w:rFonts w:ascii="Times New Roman" w:hAnsi="Times New Roman"/>
          <w:lang w:val="en-US"/>
        </w:rPr>
        <w:t xml:space="preserve">the factor in subsection 9(1) </w:t>
      </w:r>
      <w:r w:rsidRPr="00A13E2F">
        <w:rPr>
          <w:rFonts w:ascii="Times New Roman" w:hAnsi="Times New Roman"/>
          <w:szCs w:val="24"/>
        </w:rPr>
        <w:t>concerning 'sunlight exposure to the unprotected eye';</w:t>
      </w:r>
    </w:p>
    <w:p w:rsidR="00A57303" w:rsidRPr="0014022E" w:rsidRDefault="00A57303" w:rsidP="00A57303">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new definitions of 'MRCA</w:t>
      </w:r>
      <w:r>
        <w:rPr>
          <w:rFonts w:ascii="Times New Roman" w:hAnsi="Times New Roman"/>
          <w:szCs w:val="24"/>
        </w:rPr>
        <w:t>' and</w:t>
      </w:r>
      <w:r w:rsidRPr="0014022E">
        <w:rPr>
          <w:rFonts w:ascii="Times New Roman" w:hAnsi="Times New Roman"/>
          <w:szCs w:val="24"/>
        </w:rPr>
        <w:t xml:space="preserve"> 'VEA' in Schedule 1 - Dictionary;</w:t>
      </w:r>
    </w:p>
    <w:p w:rsidR="00A57303" w:rsidRPr="0014022E" w:rsidRDefault="00A57303" w:rsidP="00A57303">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revising the definitions of 'relevant service' and 'unprotected eye' in Schedule 1 - Dictionary; and</w:t>
      </w:r>
    </w:p>
    <w:p w:rsidR="00E378F0" w:rsidRDefault="00A57303" w:rsidP="00A57303">
      <w:pPr>
        <w:numPr>
          <w:ilvl w:val="0"/>
          <w:numId w:val="18"/>
        </w:numPr>
        <w:tabs>
          <w:tab w:val="num" w:pos="1276"/>
        </w:tabs>
        <w:spacing w:after="120"/>
        <w:ind w:left="1276" w:hanging="709"/>
        <w:jc w:val="both"/>
        <w:rPr>
          <w:rFonts w:ascii="Times New Roman" w:hAnsi="Times New Roman"/>
        </w:rPr>
      </w:pPr>
      <w:r w:rsidRPr="0014022E">
        <w:rPr>
          <w:rFonts w:ascii="Times New Roman" w:hAnsi="Times New Roman"/>
          <w:szCs w:val="24"/>
        </w:rPr>
        <w:t>deleting the definitions of '</w:t>
      </w:r>
      <w:r w:rsidRPr="0014022E">
        <w:rPr>
          <w:rFonts w:ascii="Times New Roman" w:hAnsi="Times New Roman"/>
          <w:szCs w:val="24"/>
          <w:lang w:val="en-US"/>
        </w:rPr>
        <w:t>solar UV exposure factor ratio' and '</w:t>
      </w:r>
      <w:r w:rsidRPr="0014022E">
        <w:rPr>
          <w:rFonts w:ascii="Times New Roman" w:hAnsi="Times New Roman"/>
          <w:bCs/>
          <w:szCs w:val="24"/>
        </w:rPr>
        <w:t>solar UV exposure factor ratio formula'.</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C6D7D">
        <w:t>pterygium</w:t>
      </w:r>
      <w:r>
        <w:t xml:space="preserve"> in the Government Notices Gazette of </w:t>
      </w:r>
      <w:r w:rsidR="00A57303">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1596D">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A053C5">
        <w:t xml:space="preserve"> </w:t>
      </w:r>
      <w:r>
        <w:t xml:space="preserve"> 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C6D7D">
        <w:t>pterygium</w:t>
      </w:r>
      <w:r>
        <w:t xml:space="preserve"> as advertised in the Government Notices Gazette of </w:t>
      </w:r>
      <w:r w:rsidR="00A57303">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304369">
        <w:rPr>
          <w:rFonts w:ascii="Times New Roman" w:hAnsi="Times New Roman"/>
          <w:b/>
          <w:szCs w:val="24"/>
        </w:rPr>
        <w:t>117</w:t>
      </w:r>
      <w:r>
        <w:rPr>
          <w:rFonts w:ascii="Times New Roman" w:hAnsi="Times New Roman"/>
          <w:b/>
          <w:szCs w:val="24"/>
        </w:rPr>
        <w:t xml:space="preserve"> of </w:t>
      </w:r>
      <w:r w:rsidR="009C6D7D">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C6D7D">
        <w:rPr>
          <w:rFonts w:ascii="Times New Roman" w:hAnsi="Times New Roman"/>
          <w:b/>
          <w:szCs w:val="24"/>
        </w:rPr>
        <w:t>Pterygium</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F366F">
        <w:rPr>
          <w:rFonts w:ascii="Times New Roman" w:hAnsi="Times New Roman"/>
          <w:szCs w:val="24"/>
        </w:rPr>
        <w:t xml:space="preserve">.  </w:t>
      </w:r>
      <w:r w:rsidR="00CF366F" w:rsidRPr="00CF366F">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sidR="00CF366F" w:rsidRPr="00CF366F">
        <w:t xml:space="preserve"> </w:t>
      </w:r>
      <w:r w:rsidRPr="00CF366F">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C6D7D">
        <w:rPr>
          <w:rFonts w:ascii="Times New Roman" w:hAnsi="Times New Roman"/>
          <w:szCs w:val="24"/>
        </w:rPr>
        <w:t>pterygium</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C6D7D">
        <w:rPr>
          <w:rFonts w:ascii="Times New Roman" w:hAnsi="Times New Roman"/>
          <w:szCs w:val="24"/>
        </w:rPr>
        <w:t>pterygium</w:t>
      </w:r>
      <w:r>
        <w:rPr>
          <w:rFonts w:ascii="Times New Roman" w:hAnsi="Times New Roman"/>
          <w:szCs w:val="24"/>
        </w:rPr>
        <w:t xml:space="preserve"> is connected with the circumstances of eligible service rendered by a person, as set out in clause 4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A57303">
        <w:rPr>
          <w:rFonts w:ascii="Times New Roman" w:hAnsi="Times New Roman"/>
          <w:szCs w:val="24"/>
        </w:rPr>
        <w:t>76</w:t>
      </w:r>
      <w:r>
        <w:rPr>
          <w:rFonts w:ascii="Times New Roman" w:hAnsi="Times New Roman"/>
          <w:szCs w:val="24"/>
        </w:rPr>
        <w:t xml:space="preserve"> of </w:t>
      </w:r>
      <w:r w:rsidR="00A57303">
        <w:rPr>
          <w:rFonts w:ascii="Times New Roman" w:hAnsi="Times New Roman"/>
          <w:szCs w:val="24"/>
        </w:rPr>
        <w:t>2007</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C6D7D">
        <w:rPr>
          <w:rFonts w:ascii="Times New Roman" w:hAnsi="Times New Roman"/>
          <w:szCs w:val="24"/>
        </w:rPr>
        <w:t>pterygium</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w:t>
      </w:r>
      <w:bookmarkStart w:id="1" w:name="_GoBack"/>
      <w:bookmarkEnd w:id="1"/>
      <w:r>
        <w:rPr>
          <w:rFonts w:ascii="Times New Roman" w:hAnsi="Times New Roman"/>
          <w:szCs w:val="24"/>
        </w:rPr>
        <w:t>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w:t>
      </w:r>
      <w:r w:rsidR="00CF366F">
        <w:rPr>
          <w:rFonts w:ascii="Times New Roman" w:hAnsi="Times New Roman"/>
          <w:szCs w:val="24"/>
        </w:rPr>
        <w:t>nd Defence Force members;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F366F">
        <w:rPr>
          <w:rFonts w:ascii="Times New Roman" w:hAnsi="Times New Roman"/>
          <w:szCs w:val="24"/>
        </w:rPr>
        <w:t>' and</w:t>
      </w:r>
    </w:p>
    <w:p w:rsidR="00CF366F" w:rsidRPr="00CF366F" w:rsidRDefault="00CF366F" w:rsidP="00CF366F">
      <w:pPr>
        <w:pStyle w:val="ListParagraph"/>
        <w:numPr>
          <w:ilvl w:val="0"/>
          <w:numId w:val="32"/>
        </w:numPr>
        <w:rPr>
          <w:rFonts w:ascii="Times New Roman" w:hAnsi="Times New Roman"/>
          <w:szCs w:val="24"/>
        </w:rPr>
      </w:pPr>
      <w:r w:rsidRPr="00CF366F">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126B3">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126B3">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21596D"/>
    <w:rsid w:val="00304369"/>
    <w:rsid w:val="003D4273"/>
    <w:rsid w:val="00617AAA"/>
    <w:rsid w:val="0086152C"/>
    <w:rsid w:val="00882BFE"/>
    <w:rsid w:val="009C6D7D"/>
    <w:rsid w:val="00A053C5"/>
    <w:rsid w:val="00A57303"/>
    <w:rsid w:val="00A77273"/>
    <w:rsid w:val="00B0272E"/>
    <w:rsid w:val="00C76B89"/>
    <w:rsid w:val="00CD6998"/>
    <w:rsid w:val="00CF366F"/>
    <w:rsid w:val="00D0044A"/>
    <w:rsid w:val="00D126B3"/>
    <w:rsid w:val="00D607FA"/>
    <w:rsid w:val="00DD6450"/>
    <w:rsid w:val="00E3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paragraph" w:styleId="ListParagraph">
    <w:name w:val="List Paragraph"/>
    <w:basedOn w:val="Normal"/>
    <w:uiPriority w:val="34"/>
    <w:qFormat/>
    <w:rsid w:val="00CF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6826</Characters>
  <Application>Microsoft Office Word</Application>
  <DocSecurity>0</DocSecurity>
  <Lines>56</Lines>
  <Paragraphs>16</Paragraphs>
  <ScaleCrop>false</ScaleCrop>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2015-10-14T22:47:00Z</dcterms:created>
  <dcterms:modified xsi:type="dcterms:W3CDTF">2015-10-14T22:47:00Z</dcterms:modified>
</cp:coreProperties>
</file>